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5793" w14:textId="77777777" w:rsidR="00146AFD" w:rsidRPr="00414711" w:rsidRDefault="00146AFD" w:rsidP="00146AFD">
      <w:pPr>
        <w:widowControl w:val="0"/>
        <w:autoSpaceDE w:val="0"/>
        <w:autoSpaceDN w:val="0"/>
        <w:spacing w:before="91" w:after="0" w:line="240" w:lineRule="auto"/>
        <w:ind w:right="1135"/>
        <w:jc w:val="right"/>
        <w:outlineLvl w:val="2"/>
        <w:rPr>
          <w:rFonts w:ascii="Times New Roman" w:eastAsia="Times New Roman" w:hAnsi="Times New Roman" w:cs="Times New Roman"/>
          <w:b/>
          <w:bCs/>
        </w:rPr>
      </w:pPr>
      <w:r w:rsidRPr="00414711">
        <w:rPr>
          <w:rFonts w:ascii="Times New Roman" w:eastAsia="Times New Roman" w:hAnsi="Times New Roman" w:cs="Times New Roman"/>
          <w:b/>
          <w:bCs/>
        </w:rPr>
        <w:t>Załącznik nr 1a do SWZ</w:t>
      </w:r>
    </w:p>
    <w:p w14:paraId="309F88AE"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4"/>
        </w:rPr>
      </w:pPr>
    </w:p>
    <w:p w14:paraId="734B52B9" w14:textId="77777777" w:rsidR="00146AFD" w:rsidRPr="00414711" w:rsidRDefault="00146AFD" w:rsidP="00146AFD">
      <w:pPr>
        <w:widowControl w:val="0"/>
        <w:autoSpaceDE w:val="0"/>
        <w:autoSpaceDN w:val="0"/>
        <w:spacing w:before="11" w:after="0" w:line="240" w:lineRule="auto"/>
        <w:rPr>
          <w:rFonts w:ascii="Times New Roman" w:eastAsia="Times New Roman" w:hAnsi="Times New Roman" w:cs="Times New Roman"/>
          <w:b/>
          <w:sz w:val="28"/>
        </w:rPr>
      </w:pPr>
    </w:p>
    <w:p w14:paraId="2BB18968" w14:textId="77777777" w:rsidR="00146AFD" w:rsidRPr="00F6774A" w:rsidRDefault="00146AFD" w:rsidP="00146AFD">
      <w:pPr>
        <w:widowControl w:val="0"/>
        <w:autoSpaceDE w:val="0"/>
        <w:autoSpaceDN w:val="0"/>
        <w:spacing w:after="19" w:line="240" w:lineRule="auto"/>
        <w:ind w:left="3305" w:hanging="2676"/>
        <w:rPr>
          <w:rFonts w:ascii="Times New Roman" w:eastAsia="Times New Roman" w:hAnsi="Times New Roman" w:cs="Times New Roman"/>
          <w:b/>
          <w:color w:val="000000" w:themeColor="text1"/>
          <w:sz w:val="20"/>
        </w:rPr>
      </w:pPr>
      <w:r w:rsidRPr="00F6774A">
        <w:rPr>
          <w:rFonts w:ascii="Times New Roman" w:eastAsia="Times New Roman" w:hAnsi="Times New Roman" w:cs="Times New Roman"/>
          <w:b/>
          <w:color w:val="000000" w:themeColor="text1"/>
          <w:sz w:val="20"/>
        </w:rPr>
        <w:t>FORMULARZ WYMAGANYCH WARUNKÓW TECHNICZNYCH I UŻYTKOWYCH (OPIS PRZEDMIOTU ZAMÓWIENIA)</w:t>
      </w:r>
    </w:p>
    <w:p w14:paraId="54F11A8B" w14:textId="77777777" w:rsidR="00146AFD" w:rsidRPr="00414711" w:rsidRDefault="00146AFD" w:rsidP="00146AFD">
      <w:pPr>
        <w:widowControl w:val="0"/>
        <w:autoSpaceDE w:val="0"/>
        <w:autoSpaceDN w:val="0"/>
        <w:spacing w:after="0" w:line="20" w:lineRule="exact"/>
        <w:ind w:left="183"/>
        <w:rPr>
          <w:rFonts w:ascii="Times New Roman" w:eastAsia="Times New Roman" w:hAnsi="Times New Roman" w:cs="Times New Roman"/>
          <w:sz w:val="2"/>
        </w:rPr>
      </w:pPr>
      <w:r w:rsidRPr="00414711">
        <w:rPr>
          <w:rFonts w:ascii="Times New Roman" w:eastAsia="Times New Roman" w:hAnsi="Times New Roman" w:cs="Times New Roman"/>
          <w:noProof/>
          <w:sz w:val="2"/>
        </w:rPr>
        <mc:AlternateContent>
          <mc:Choice Requires="wpg">
            <w:drawing>
              <wp:inline distT="0" distB="0" distL="0" distR="0" wp14:anchorId="7CF4AD9B" wp14:editId="51B510D0">
                <wp:extent cx="5797550" cy="6350"/>
                <wp:effectExtent l="11430" t="1905" r="10795" b="1079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9" name="Line 3"/>
                        <wps:cNvCnPr>
                          <a:cxnSpLocks noChangeShapeType="1"/>
                        </wps:cNvCnPr>
                        <wps:spPr bwMode="auto">
                          <a:xfrm>
                            <a:off x="0" y="5"/>
                            <a:ext cx="9130" cy="0"/>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229F8" id="Grupa 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">
                <v:line id="Line 3" o:spid="_x0000_s1027" style="position:absolute;visibility:visible;mso-wrap-style:square" from="0,5" to="9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" strokecolor="#95b3d7" strokeweight=".5pt"/>
                <w10:anchorlock/>
              </v:group>
            </w:pict>
          </mc:Fallback>
        </mc:AlternateContent>
      </w:r>
    </w:p>
    <w:p w14:paraId="40943670"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10F94EC4"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474F7425"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4E277918" w14:textId="77777777" w:rsidR="00146AFD" w:rsidRPr="00414711" w:rsidRDefault="00146AFD" w:rsidP="00146AFD">
      <w:pPr>
        <w:widowControl w:val="0"/>
        <w:autoSpaceDE w:val="0"/>
        <w:autoSpaceDN w:val="0"/>
        <w:spacing w:before="3" w:after="0" w:line="240" w:lineRule="auto"/>
        <w:rPr>
          <w:rFonts w:ascii="Times New Roman" w:eastAsia="Times New Roman" w:hAnsi="Times New Roman" w:cs="Times New Roman"/>
          <w:b/>
          <w:sz w:val="23"/>
        </w:rPr>
      </w:pPr>
    </w:p>
    <w:p w14:paraId="2C882606" w14:textId="2EDE4998" w:rsidR="00146AFD" w:rsidRPr="00146AFD" w:rsidRDefault="00146AFD" w:rsidP="00146AFD">
      <w:pPr>
        <w:widowControl w:val="0"/>
        <w:autoSpaceDE w:val="0"/>
        <w:autoSpaceDN w:val="0"/>
        <w:spacing w:before="90" w:after="0" w:line="240" w:lineRule="auto"/>
        <w:ind w:left="39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w:t>
      </w:r>
      <w:r w:rsidRPr="00414711">
        <w:rPr>
          <w:rFonts w:ascii="Times New Roman" w:eastAsia="Times New Roman" w:hAnsi="Times New Roman" w:cs="Times New Roman"/>
          <w:sz w:val="24"/>
        </w:rPr>
        <w:t>(wpisać pełną nazwę Wykonawcy)</w:t>
      </w:r>
    </w:p>
    <w:p w14:paraId="7E277E35"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6"/>
        </w:rPr>
      </w:pPr>
    </w:p>
    <w:p w14:paraId="4C21A2C7" w14:textId="77777777" w:rsidR="00146AFD" w:rsidRPr="00414711" w:rsidRDefault="00146AFD" w:rsidP="00146AFD">
      <w:pPr>
        <w:widowControl w:val="0"/>
        <w:tabs>
          <w:tab w:val="left" w:pos="1752"/>
          <w:tab w:val="left" w:pos="3141"/>
          <w:tab w:val="left" w:pos="4503"/>
          <w:tab w:val="left" w:pos="4879"/>
          <w:tab w:val="left" w:pos="6274"/>
        </w:tabs>
        <w:autoSpaceDE w:val="0"/>
        <w:autoSpaceDN w:val="0"/>
        <w:spacing w:before="219" w:after="0" w:line="240" w:lineRule="auto"/>
        <w:ind w:left="216"/>
        <w:jc w:val="both"/>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 xml:space="preserve">Składając ofertę do Wojewódzkiego Inspektoratu Transportu Drogowego w Kielcach                             w postępowaniu o udzielenie zamówienia publicznego na </w:t>
      </w:r>
      <w:r w:rsidRPr="00414711">
        <w:rPr>
          <w:rFonts w:ascii="Times New Roman" w:eastAsia="Times New Roman" w:hAnsi="Times New Roman" w:cs="Times New Roman"/>
          <w:b/>
          <w:sz w:val="24"/>
          <w:szCs w:val="24"/>
        </w:rPr>
        <w:t>„Dostawę jednego fabrycznie nowego samochodu specjalnego ze specjalistyczną zabudową dla Wojewódzkiego Inspektoratu Transportu</w:t>
      </w:r>
      <w:r w:rsidRPr="00414711">
        <w:rPr>
          <w:rFonts w:ascii="Times New Roman" w:eastAsia="Times New Roman" w:hAnsi="Times New Roman" w:cs="Times New Roman"/>
          <w:b/>
          <w:sz w:val="24"/>
          <w:szCs w:val="24"/>
        </w:rPr>
        <w:tab/>
        <w:t>Drogowego</w:t>
      </w:r>
      <w:r>
        <w:rPr>
          <w:rFonts w:ascii="Times New Roman" w:eastAsia="Times New Roman" w:hAnsi="Times New Roman" w:cs="Times New Roman"/>
          <w:b/>
          <w:sz w:val="24"/>
          <w:szCs w:val="24"/>
        </w:rPr>
        <w:t xml:space="preserve"> </w:t>
      </w:r>
      <w:r w:rsidRPr="00414711">
        <w:rPr>
          <w:rFonts w:ascii="Times New Roman" w:eastAsia="Times New Roman" w:hAnsi="Times New Roman" w:cs="Times New Roman"/>
          <w:b/>
          <w:sz w:val="24"/>
          <w:szCs w:val="24"/>
        </w:rPr>
        <w:t>w Kielcach”</w:t>
      </w:r>
      <w:r w:rsidRPr="00414711">
        <w:rPr>
          <w:rFonts w:ascii="Times New Roman" w:eastAsia="Times New Roman" w:hAnsi="Times New Roman" w:cs="Times New Roman"/>
          <w:sz w:val="24"/>
          <w:szCs w:val="24"/>
        </w:rPr>
        <w:t xml:space="preserve">, oświadczamy, że </w:t>
      </w:r>
      <w:r w:rsidRPr="00414711">
        <w:rPr>
          <w:rFonts w:ascii="Times New Roman" w:eastAsia="Times New Roman" w:hAnsi="Times New Roman" w:cs="Times New Roman"/>
          <w:spacing w:val="-1"/>
          <w:sz w:val="24"/>
          <w:szCs w:val="24"/>
        </w:rPr>
        <w:t xml:space="preserve">oferowany </w:t>
      </w:r>
      <w:r w:rsidRPr="00414711">
        <w:rPr>
          <w:rFonts w:ascii="Times New Roman" w:eastAsia="Times New Roman" w:hAnsi="Times New Roman" w:cs="Times New Roman"/>
          <w:sz w:val="24"/>
          <w:szCs w:val="24"/>
        </w:rPr>
        <w:t>przedmiot zamówienia charakteryzuje się następującymi parametrami i spełnia wszystkie wymagania Zamawiającego określone</w:t>
      </w:r>
      <w:r>
        <w:rPr>
          <w:rFonts w:ascii="Times New Roman" w:eastAsia="Times New Roman" w:hAnsi="Times New Roman" w:cs="Times New Roman"/>
          <w:sz w:val="24"/>
          <w:szCs w:val="24"/>
        </w:rPr>
        <w:t xml:space="preserve"> </w:t>
      </w:r>
      <w:r w:rsidRPr="00414711">
        <w:rPr>
          <w:rFonts w:ascii="Times New Roman" w:eastAsia="Times New Roman" w:hAnsi="Times New Roman" w:cs="Times New Roman"/>
          <w:sz w:val="24"/>
          <w:szCs w:val="24"/>
        </w:rPr>
        <w:t>w niniejszej</w:t>
      </w:r>
      <w:r w:rsidRPr="00414711">
        <w:rPr>
          <w:rFonts w:ascii="Times New Roman" w:eastAsia="Times New Roman" w:hAnsi="Times New Roman" w:cs="Times New Roman"/>
          <w:spacing w:val="-5"/>
          <w:sz w:val="24"/>
          <w:szCs w:val="24"/>
        </w:rPr>
        <w:t xml:space="preserve"> </w:t>
      </w:r>
      <w:r w:rsidRPr="00414711">
        <w:rPr>
          <w:rFonts w:ascii="Times New Roman" w:eastAsia="Times New Roman" w:hAnsi="Times New Roman" w:cs="Times New Roman"/>
          <w:sz w:val="24"/>
          <w:szCs w:val="24"/>
        </w:rPr>
        <w:t>SWZ.</w:t>
      </w:r>
    </w:p>
    <w:p w14:paraId="416E78F2" w14:textId="77777777" w:rsidR="00146AFD" w:rsidRPr="00414711" w:rsidRDefault="00146AFD" w:rsidP="00146AFD">
      <w:pPr>
        <w:widowControl w:val="0"/>
        <w:autoSpaceDE w:val="0"/>
        <w:autoSpaceDN w:val="0"/>
        <w:spacing w:before="11" w:after="0" w:line="240" w:lineRule="auto"/>
        <w:rPr>
          <w:rFonts w:ascii="Times New Roman" w:eastAsia="Times New Roman" w:hAnsi="Times New Roman" w:cs="Times New Roman"/>
          <w:sz w:val="23"/>
        </w:rPr>
      </w:pPr>
    </w:p>
    <w:p w14:paraId="4622AEC9" w14:textId="77777777" w:rsidR="00146AFD" w:rsidRPr="00414711" w:rsidRDefault="00146AFD" w:rsidP="00146AFD">
      <w:pPr>
        <w:widowControl w:val="0"/>
        <w:autoSpaceDE w:val="0"/>
        <w:autoSpaceDN w:val="0"/>
        <w:spacing w:after="0" w:line="240" w:lineRule="auto"/>
        <w:ind w:left="21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Dostawa samochodu specjalnego :</w:t>
      </w:r>
    </w:p>
    <w:p w14:paraId="3B982AD0"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Marka:………………………………………….</w:t>
      </w:r>
    </w:p>
    <w:p w14:paraId="57AF4694"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Model/Typ:……………………………………</w:t>
      </w:r>
    </w:p>
    <w:p w14:paraId="7A336D82"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Silnik:…………………………………………..</w:t>
      </w:r>
    </w:p>
    <w:p w14:paraId="21FD1AF3"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Wersja:…………………………………………</w:t>
      </w:r>
    </w:p>
    <w:p w14:paraId="05FFA689"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687"/>
        <w:gridCol w:w="993"/>
        <w:gridCol w:w="2976"/>
      </w:tblGrid>
      <w:tr w:rsidR="00146AFD" w:rsidRPr="00414711" w14:paraId="1C78E758" w14:textId="77777777" w:rsidTr="00CD374B">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3BA48978"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23AA72C"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 xml:space="preserve">PARAMETRY TECHNICZNO-EKSPLOATACYJNE SAMOCHODU WRAZ Z WYPOSAŻENIEM I WARUNKAMI ZABUDOWY </w:t>
            </w:r>
          </w:p>
          <w:p w14:paraId="0F2C1004" w14:textId="77777777" w:rsidR="00146AFD" w:rsidRPr="0086004A" w:rsidRDefault="00146AFD" w:rsidP="00CD374B">
            <w:pPr>
              <w:jc w:val="center"/>
              <w:rPr>
                <w:rFonts w:ascii="Times New Roman" w:eastAsia="Calibri" w:hAnsi="Times New Roman" w:cs="Times New Roman"/>
                <w:b/>
              </w:rPr>
            </w:pPr>
          </w:p>
          <w:p w14:paraId="286F1271" w14:textId="77777777" w:rsidR="00146AFD" w:rsidRPr="0086004A" w:rsidRDefault="00146AFD" w:rsidP="00CD374B">
            <w:pP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233A3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SPEŁNIA</w:t>
            </w:r>
          </w:p>
          <w:p w14:paraId="0A7E110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 NIE SPEŁNIA</w:t>
            </w:r>
          </w:p>
        </w:tc>
        <w:tc>
          <w:tcPr>
            <w:tcW w:w="2976" w:type="dxa"/>
            <w:tcBorders>
              <w:top w:val="single" w:sz="4" w:space="0" w:color="auto"/>
              <w:left w:val="single" w:sz="4" w:space="0" w:color="auto"/>
              <w:bottom w:val="single" w:sz="4" w:space="0" w:color="auto"/>
              <w:right w:val="single" w:sz="4" w:space="0" w:color="auto"/>
            </w:tcBorders>
            <w:shd w:val="clear" w:color="auto" w:fill="FFFF00"/>
          </w:tcPr>
          <w:p w14:paraId="2160DFD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OFEROWANE PARAMETRY WRAZ             Z OPISEM OFEROWANEGO PARAMETRU ORAZ OPISEM SPOSOBU SPEŁNIENIA WYMOGU</w:t>
            </w:r>
          </w:p>
        </w:tc>
      </w:tr>
      <w:tr w:rsidR="00146AFD" w:rsidRPr="00414711" w14:paraId="3812F26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54FEE7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lang w:eastAsia="pl-PL"/>
              </w:rPr>
              <w:t>1.</w:t>
            </w:r>
          </w:p>
        </w:tc>
        <w:tc>
          <w:tcPr>
            <w:tcW w:w="4394" w:type="dxa"/>
            <w:gridSpan w:val="2"/>
            <w:tcBorders>
              <w:top w:val="single" w:sz="4" w:space="0" w:color="auto"/>
              <w:left w:val="single" w:sz="4" w:space="0" w:color="auto"/>
              <w:bottom w:val="single" w:sz="4" w:space="0" w:color="auto"/>
              <w:right w:val="single" w:sz="4" w:space="0" w:color="auto"/>
            </w:tcBorders>
            <w:hideMark/>
          </w:tcPr>
          <w:p w14:paraId="467B25D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Samochód fabrycznie  nowy  - rok produkcji 2022</w:t>
            </w:r>
          </w:p>
        </w:tc>
        <w:tc>
          <w:tcPr>
            <w:tcW w:w="993" w:type="dxa"/>
            <w:tcBorders>
              <w:top w:val="single" w:sz="4" w:space="0" w:color="auto"/>
              <w:left w:val="single" w:sz="4" w:space="0" w:color="auto"/>
              <w:bottom w:val="single" w:sz="4" w:space="0" w:color="auto"/>
              <w:right w:val="single" w:sz="4" w:space="0" w:color="auto"/>
            </w:tcBorders>
          </w:tcPr>
          <w:p w14:paraId="7D686DB1"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A451A69"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3714245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9EA457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w:t>
            </w:r>
          </w:p>
        </w:tc>
        <w:tc>
          <w:tcPr>
            <w:tcW w:w="4394" w:type="dxa"/>
            <w:gridSpan w:val="2"/>
            <w:tcBorders>
              <w:top w:val="single" w:sz="4" w:space="0" w:color="auto"/>
              <w:left w:val="single" w:sz="4" w:space="0" w:color="auto"/>
              <w:bottom w:val="single" w:sz="4" w:space="0" w:color="auto"/>
              <w:right w:val="single" w:sz="4" w:space="0" w:color="auto"/>
            </w:tcBorders>
            <w:hideMark/>
          </w:tcPr>
          <w:p w14:paraId="3B77BD39"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Dopuszczalna masa całkowita do 3,5 t (włącznie).</w:t>
            </w:r>
          </w:p>
        </w:tc>
        <w:tc>
          <w:tcPr>
            <w:tcW w:w="993" w:type="dxa"/>
            <w:tcBorders>
              <w:top w:val="single" w:sz="4" w:space="0" w:color="auto"/>
              <w:left w:val="single" w:sz="4" w:space="0" w:color="auto"/>
              <w:bottom w:val="single" w:sz="4" w:space="0" w:color="auto"/>
              <w:right w:val="single" w:sz="4" w:space="0" w:color="auto"/>
            </w:tcBorders>
          </w:tcPr>
          <w:p w14:paraId="7BA3091F"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A1ED2A"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7D47E65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AC2433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w:t>
            </w:r>
          </w:p>
        </w:tc>
        <w:tc>
          <w:tcPr>
            <w:tcW w:w="4394" w:type="dxa"/>
            <w:gridSpan w:val="2"/>
            <w:tcBorders>
              <w:top w:val="single" w:sz="4" w:space="0" w:color="auto"/>
              <w:left w:val="single" w:sz="4" w:space="0" w:color="auto"/>
              <w:bottom w:val="single" w:sz="4" w:space="0" w:color="auto"/>
              <w:right w:val="single" w:sz="4" w:space="0" w:color="auto"/>
            </w:tcBorders>
            <w:hideMark/>
          </w:tcPr>
          <w:p w14:paraId="299A791E"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Nadwozie zamknięte o konstrukcji samonośnej typu „furgon” częściowo przeszklony.</w:t>
            </w:r>
          </w:p>
        </w:tc>
        <w:tc>
          <w:tcPr>
            <w:tcW w:w="993" w:type="dxa"/>
            <w:tcBorders>
              <w:top w:val="single" w:sz="4" w:space="0" w:color="auto"/>
              <w:left w:val="single" w:sz="4" w:space="0" w:color="auto"/>
              <w:bottom w:val="single" w:sz="4" w:space="0" w:color="auto"/>
              <w:right w:val="single" w:sz="4" w:space="0" w:color="auto"/>
            </w:tcBorders>
          </w:tcPr>
          <w:p w14:paraId="26253457"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C55A92C"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4C48E2E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A5C33B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w:t>
            </w:r>
          </w:p>
        </w:tc>
        <w:tc>
          <w:tcPr>
            <w:tcW w:w="4394" w:type="dxa"/>
            <w:gridSpan w:val="2"/>
            <w:tcBorders>
              <w:top w:val="single" w:sz="4" w:space="0" w:color="auto"/>
              <w:left w:val="single" w:sz="4" w:space="0" w:color="auto"/>
              <w:bottom w:val="single" w:sz="4" w:space="0" w:color="auto"/>
              <w:right w:val="single" w:sz="4" w:space="0" w:color="auto"/>
            </w:tcBorders>
            <w:hideMark/>
          </w:tcPr>
          <w:p w14:paraId="4E385EBA"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Kabina kierowcy trzyosobowa, liczba ta musi wynikać z homologacji </w:t>
            </w:r>
            <w:r w:rsidRPr="00414711">
              <w:rPr>
                <w:rFonts w:ascii="Times New Roman" w:eastAsia="Calibri" w:hAnsi="Times New Roman" w:cs="Times New Roman"/>
                <w:spacing w:val="-4"/>
                <w:lang w:eastAsia="pl-PL"/>
              </w:rPr>
              <w:t>oferowanych samochodów. Kierownica musi znajdować się po lewej stronie.</w:t>
            </w:r>
          </w:p>
        </w:tc>
        <w:tc>
          <w:tcPr>
            <w:tcW w:w="993" w:type="dxa"/>
            <w:tcBorders>
              <w:top w:val="single" w:sz="4" w:space="0" w:color="auto"/>
              <w:left w:val="single" w:sz="4" w:space="0" w:color="auto"/>
              <w:bottom w:val="single" w:sz="4" w:space="0" w:color="auto"/>
              <w:right w:val="single" w:sz="4" w:space="0" w:color="auto"/>
            </w:tcBorders>
          </w:tcPr>
          <w:p w14:paraId="6396D358"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C36C5A4"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5AC8C1E6" w14:textId="77777777" w:rsidTr="00CD374B">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14:paraId="2336300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70DC8002"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Wymiary przedziału przeznaczonego do zabudowy</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627D146"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długość minimalna  </w:t>
            </w:r>
            <w:r w:rsidRPr="00414711">
              <w:rPr>
                <w:rFonts w:ascii="Times New Roman" w:eastAsia="Times New Roman" w:hAnsi="Times New Roman" w:cs="Times New Roman"/>
                <w:lang w:eastAsia="pl-PL"/>
              </w:rPr>
              <w:br/>
              <w:t>3 200 mm</w:t>
            </w:r>
          </w:p>
        </w:tc>
        <w:tc>
          <w:tcPr>
            <w:tcW w:w="993" w:type="dxa"/>
            <w:tcBorders>
              <w:top w:val="single" w:sz="4" w:space="0" w:color="auto"/>
              <w:left w:val="single" w:sz="4" w:space="0" w:color="auto"/>
              <w:bottom w:val="single" w:sz="4" w:space="0" w:color="auto"/>
              <w:right w:val="single" w:sz="4" w:space="0" w:color="auto"/>
            </w:tcBorders>
          </w:tcPr>
          <w:p w14:paraId="509450B5"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E90745"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r>
      <w:tr w:rsidR="00146AFD" w:rsidRPr="00414711" w14:paraId="1A45D56E" w14:textId="77777777" w:rsidTr="00CD374B">
        <w:trPr>
          <w:trHeight w:val="6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C37A9B" w14:textId="77777777" w:rsidR="00146AFD" w:rsidRPr="00414711" w:rsidRDefault="00146AFD" w:rsidP="00CD374B">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0043754A"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36F7375B"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wysokość minimalna 1 800 mm</w:t>
            </w:r>
          </w:p>
        </w:tc>
        <w:tc>
          <w:tcPr>
            <w:tcW w:w="993" w:type="dxa"/>
            <w:tcBorders>
              <w:top w:val="single" w:sz="4" w:space="0" w:color="auto"/>
              <w:left w:val="single" w:sz="4" w:space="0" w:color="auto"/>
              <w:bottom w:val="single" w:sz="4" w:space="0" w:color="auto"/>
              <w:right w:val="single" w:sz="4" w:space="0" w:color="auto"/>
            </w:tcBorders>
          </w:tcPr>
          <w:p w14:paraId="45135CA0"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2D541B1"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r>
      <w:tr w:rsidR="00146AFD" w:rsidRPr="00414711" w14:paraId="7D142EE5" w14:textId="77777777" w:rsidTr="00CD374B">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19A44C" w14:textId="77777777" w:rsidR="00146AFD" w:rsidRPr="00414711" w:rsidRDefault="00146AFD" w:rsidP="00CD374B">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66C0A816"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07FD41D7"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szerokość minimalna 1 700 mm, mierzona </w:t>
            </w:r>
            <w:r w:rsidRPr="00414711">
              <w:rPr>
                <w:rFonts w:ascii="Times New Roman" w:eastAsia="Times New Roman" w:hAnsi="Times New Roman" w:cs="Times New Roman"/>
                <w:lang w:eastAsia="pl-PL"/>
              </w:rPr>
              <w:lastRenderedPageBreak/>
              <w:t>pomiędzy wewnętrznymi powierzchniami ścian bocznych</w:t>
            </w:r>
          </w:p>
        </w:tc>
        <w:tc>
          <w:tcPr>
            <w:tcW w:w="993" w:type="dxa"/>
            <w:tcBorders>
              <w:top w:val="single" w:sz="4" w:space="0" w:color="auto"/>
              <w:left w:val="single" w:sz="4" w:space="0" w:color="auto"/>
              <w:bottom w:val="single" w:sz="4" w:space="0" w:color="auto"/>
              <w:right w:val="single" w:sz="4" w:space="0" w:color="auto"/>
            </w:tcBorders>
          </w:tcPr>
          <w:p w14:paraId="19D39386"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CF3AEB"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p>
        </w:tc>
      </w:tr>
      <w:tr w:rsidR="00146AFD" w:rsidRPr="00414711" w14:paraId="3C7F5B8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A580C1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w:t>
            </w:r>
          </w:p>
        </w:tc>
        <w:tc>
          <w:tcPr>
            <w:tcW w:w="4394" w:type="dxa"/>
            <w:gridSpan w:val="2"/>
            <w:tcBorders>
              <w:top w:val="single" w:sz="4" w:space="0" w:color="auto"/>
              <w:left w:val="single" w:sz="4" w:space="0" w:color="auto"/>
              <w:bottom w:val="single" w:sz="4" w:space="0" w:color="auto"/>
              <w:right w:val="single" w:sz="4" w:space="0" w:color="auto"/>
            </w:tcBorders>
            <w:hideMark/>
          </w:tcPr>
          <w:p w14:paraId="6ED5975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Drzwi boczne prawe przesuwne z blokadą, przeszklone szybą. </w:t>
            </w:r>
          </w:p>
        </w:tc>
        <w:tc>
          <w:tcPr>
            <w:tcW w:w="993" w:type="dxa"/>
            <w:tcBorders>
              <w:top w:val="single" w:sz="4" w:space="0" w:color="auto"/>
              <w:left w:val="single" w:sz="4" w:space="0" w:color="auto"/>
              <w:bottom w:val="single" w:sz="4" w:space="0" w:color="auto"/>
              <w:right w:val="single" w:sz="4" w:space="0" w:color="auto"/>
            </w:tcBorders>
          </w:tcPr>
          <w:p w14:paraId="131CBB08"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03FD947"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538F86D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CE7F32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7.</w:t>
            </w:r>
          </w:p>
        </w:tc>
        <w:tc>
          <w:tcPr>
            <w:tcW w:w="4394" w:type="dxa"/>
            <w:gridSpan w:val="2"/>
            <w:tcBorders>
              <w:top w:val="single" w:sz="4" w:space="0" w:color="auto"/>
              <w:left w:val="single" w:sz="4" w:space="0" w:color="auto"/>
              <w:bottom w:val="single" w:sz="4" w:space="0" w:color="auto"/>
              <w:right w:val="single" w:sz="4" w:space="0" w:color="auto"/>
            </w:tcBorders>
            <w:hideMark/>
          </w:tcPr>
          <w:p w14:paraId="6967410E"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rPr>
            </w:pPr>
            <w:r w:rsidRPr="00414711">
              <w:rPr>
                <w:rFonts w:ascii="Times New Roman" w:eastAsia="Calibri" w:hAnsi="Times New Roman" w:cs="Times New Roman"/>
                <w:lang w:eastAsia="pl-PL"/>
              </w:rPr>
              <w:t>Drzwi tylne pełne (bez szyb) dwuskrzydłowe, z kątem otwarcia min 250°.</w:t>
            </w:r>
          </w:p>
        </w:tc>
        <w:tc>
          <w:tcPr>
            <w:tcW w:w="993" w:type="dxa"/>
            <w:tcBorders>
              <w:top w:val="single" w:sz="4" w:space="0" w:color="auto"/>
              <w:left w:val="single" w:sz="4" w:space="0" w:color="auto"/>
              <w:bottom w:val="single" w:sz="4" w:space="0" w:color="auto"/>
              <w:right w:val="single" w:sz="4" w:space="0" w:color="auto"/>
            </w:tcBorders>
          </w:tcPr>
          <w:p w14:paraId="3937B0E5"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88A0FDE"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1F5A550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4350C7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8.</w:t>
            </w:r>
          </w:p>
        </w:tc>
        <w:tc>
          <w:tcPr>
            <w:tcW w:w="4394" w:type="dxa"/>
            <w:gridSpan w:val="2"/>
            <w:tcBorders>
              <w:top w:val="single" w:sz="4" w:space="0" w:color="auto"/>
              <w:left w:val="single" w:sz="4" w:space="0" w:color="auto"/>
              <w:bottom w:val="single" w:sz="4" w:space="0" w:color="auto"/>
              <w:right w:val="single" w:sz="4" w:space="0" w:color="auto"/>
            </w:tcBorders>
            <w:hideMark/>
          </w:tcPr>
          <w:p w14:paraId="422B548B"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Szyba po lewej stronie samochodu, przeciwległa do drzwi przesuwnych,                       z możliwością uchylenia.</w:t>
            </w:r>
          </w:p>
        </w:tc>
        <w:tc>
          <w:tcPr>
            <w:tcW w:w="993" w:type="dxa"/>
            <w:tcBorders>
              <w:top w:val="single" w:sz="4" w:space="0" w:color="auto"/>
              <w:left w:val="single" w:sz="4" w:space="0" w:color="auto"/>
              <w:bottom w:val="single" w:sz="4" w:space="0" w:color="auto"/>
              <w:right w:val="single" w:sz="4" w:space="0" w:color="auto"/>
            </w:tcBorders>
          </w:tcPr>
          <w:p w14:paraId="13573E40"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FBEA5B"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685C3F3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77C378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9.</w:t>
            </w:r>
          </w:p>
        </w:tc>
        <w:tc>
          <w:tcPr>
            <w:tcW w:w="4394" w:type="dxa"/>
            <w:gridSpan w:val="2"/>
            <w:tcBorders>
              <w:top w:val="single" w:sz="4" w:space="0" w:color="auto"/>
              <w:left w:val="single" w:sz="4" w:space="0" w:color="auto"/>
              <w:bottom w:val="single" w:sz="4" w:space="0" w:color="auto"/>
              <w:right w:val="single" w:sz="4" w:space="0" w:color="auto"/>
            </w:tcBorders>
            <w:hideMark/>
          </w:tcPr>
          <w:p w14:paraId="236AC495"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414711">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c>
          <w:tcPr>
            <w:tcW w:w="993" w:type="dxa"/>
            <w:tcBorders>
              <w:top w:val="single" w:sz="4" w:space="0" w:color="auto"/>
              <w:left w:val="single" w:sz="4" w:space="0" w:color="auto"/>
              <w:bottom w:val="single" w:sz="4" w:space="0" w:color="auto"/>
              <w:right w:val="single" w:sz="4" w:space="0" w:color="auto"/>
            </w:tcBorders>
          </w:tcPr>
          <w:p w14:paraId="520444BF"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8CE2B35"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r>
      <w:tr w:rsidR="00146AFD" w:rsidRPr="00414711" w14:paraId="48A64EB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5F2B65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10.</w:t>
            </w:r>
          </w:p>
        </w:tc>
        <w:tc>
          <w:tcPr>
            <w:tcW w:w="4394" w:type="dxa"/>
            <w:gridSpan w:val="2"/>
            <w:tcBorders>
              <w:top w:val="single" w:sz="4" w:space="0" w:color="auto"/>
              <w:left w:val="single" w:sz="4" w:space="0" w:color="auto"/>
              <w:bottom w:val="single" w:sz="4" w:space="0" w:color="auto"/>
              <w:right w:val="single" w:sz="4" w:space="0" w:color="auto"/>
            </w:tcBorders>
            <w:hideMark/>
          </w:tcPr>
          <w:p w14:paraId="3B4AF842"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Przeszklenie ścian bocznych samochodu             w części przedziału biurowego                                               z zastosowaniem przyciemnienia w stopniu od 50 do 90%.</w:t>
            </w:r>
          </w:p>
        </w:tc>
        <w:tc>
          <w:tcPr>
            <w:tcW w:w="993" w:type="dxa"/>
            <w:tcBorders>
              <w:top w:val="single" w:sz="4" w:space="0" w:color="auto"/>
              <w:left w:val="single" w:sz="4" w:space="0" w:color="auto"/>
              <w:bottom w:val="single" w:sz="4" w:space="0" w:color="auto"/>
              <w:right w:val="single" w:sz="4" w:space="0" w:color="auto"/>
            </w:tcBorders>
          </w:tcPr>
          <w:p w14:paraId="4622DA16"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2155D3A"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2C4B72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F278C3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11.</w:t>
            </w:r>
          </w:p>
        </w:tc>
        <w:tc>
          <w:tcPr>
            <w:tcW w:w="4394" w:type="dxa"/>
            <w:gridSpan w:val="2"/>
            <w:tcBorders>
              <w:top w:val="single" w:sz="4" w:space="0" w:color="auto"/>
              <w:left w:val="single" w:sz="4" w:space="0" w:color="auto"/>
              <w:bottom w:val="single" w:sz="4" w:space="0" w:color="auto"/>
              <w:right w:val="single" w:sz="4" w:space="0" w:color="auto"/>
            </w:tcBorders>
            <w:hideMark/>
          </w:tcPr>
          <w:p w14:paraId="1B3BE95D"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c>
          <w:tcPr>
            <w:tcW w:w="993" w:type="dxa"/>
            <w:tcBorders>
              <w:top w:val="single" w:sz="4" w:space="0" w:color="auto"/>
              <w:left w:val="single" w:sz="4" w:space="0" w:color="auto"/>
              <w:bottom w:val="single" w:sz="4" w:space="0" w:color="auto"/>
              <w:right w:val="single" w:sz="4" w:space="0" w:color="auto"/>
            </w:tcBorders>
          </w:tcPr>
          <w:p w14:paraId="64744928"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C278275"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49494CDF"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FB3BF5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12.</w:t>
            </w:r>
          </w:p>
        </w:tc>
        <w:tc>
          <w:tcPr>
            <w:tcW w:w="4394" w:type="dxa"/>
            <w:gridSpan w:val="2"/>
            <w:tcBorders>
              <w:top w:val="single" w:sz="4" w:space="0" w:color="auto"/>
              <w:left w:val="single" w:sz="4" w:space="0" w:color="auto"/>
              <w:bottom w:val="single" w:sz="4" w:space="0" w:color="auto"/>
              <w:right w:val="single" w:sz="4" w:space="0" w:color="auto"/>
            </w:tcBorders>
            <w:hideMark/>
          </w:tcPr>
          <w:p w14:paraId="2DC05AD4" w14:textId="77777777" w:rsidR="00146AFD" w:rsidRPr="00414711" w:rsidRDefault="00146AFD" w:rsidP="00CD374B">
            <w:pPr>
              <w:spacing w:after="0" w:line="240" w:lineRule="auto"/>
              <w:rPr>
                <w:rFonts w:ascii="Times New Roman" w:eastAsia="Calibri" w:hAnsi="Times New Roman" w:cs="Times New Roman"/>
                <w:color w:val="000000"/>
                <w:lang w:eastAsia="pl-PL"/>
              </w:rPr>
            </w:pPr>
            <w:r w:rsidRPr="00414711">
              <w:rPr>
                <w:rFonts w:ascii="Times New Roman" w:eastAsia="Calibri" w:hAnsi="Times New Roman" w:cs="Times New Roman"/>
                <w:color w:val="000000"/>
                <w:lang w:eastAsia="pl-PL"/>
              </w:rPr>
              <w:t>Norma emisji spalin: minimum Euro 6 lub EURO VI</w:t>
            </w:r>
          </w:p>
        </w:tc>
        <w:tc>
          <w:tcPr>
            <w:tcW w:w="993" w:type="dxa"/>
            <w:tcBorders>
              <w:top w:val="single" w:sz="4" w:space="0" w:color="auto"/>
              <w:left w:val="single" w:sz="4" w:space="0" w:color="auto"/>
              <w:bottom w:val="single" w:sz="4" w:space="0" w:color="auto"/>
              <w:right w:val="single" w:sz="4" w:space="0" w:color="auto"/>
            </w:tcBorders>
          </w:tcPr>
          <w:p w14:paraId="476931FC" w14:textId="77777777" w:rsidR="00146AFD" w:rsidRPr="00414711" w:rsidRDefault="00146AFD" w:rsidP="00CD374B">
            <w:pPr>
              <w:spacing w:after="0" w:line="240" w:lineRule="auto"/>
              <w:rPr>
                <w:rFonts w:ascii="Times New Roman" w:eastAsia="Calibri" w:hAnsi="Times New Roman" w:cs="Times New Roman"/>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29AF6884" w14:textId="77777777" w:rsidR="00146AFD" w:rsidRPr="00414711" w:rsidRDefault="00146AFD" w:rsidP="00CD374B">
            <w:pPr>
              <w:spacing w:after="0" w:line="240" w:lineRule="auto"/>
              <w:rPr>
                <w:rFonts w:ascii="Times New Roman" w:eastAsia="Calibri" w:hAnsi="Times New Roman" w:cs="Times New Roman"/>
                <w:color w:val="000000"/>
                <w:lang w:eastAsia="pl-PL"/>
              </w:rPr>
            </w:pPr>
          </w:p>
        </w:tc>
      </w:tr>
      <w:tr w:rsidR="00146AFD" w:rsidRPr="00414711" w14:paraId="68CD180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C16D45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13.</w:t>
            </w:r>
          </w:p>
        </w:tc>
        <w:tc>
          <w:tcPr>
            <w:tcW w:w="4394" w:type="dxa"/>
            <w:gridSpan w:val="2"/>
            <w:tcBorders>
              <w:top w:val="single" w:sz="4" w:space="0" w:color="auto"/>
              <w:left w:val="single" w:sz="4" w:space="0" w:color="auto"/>
              <w:bottom w:val="single" w:sz="4" w:space="0" w:color="auto"/>
              <w:right w:val="single" w:sz="4" w:space="0" w:color="auto"/>
            </w:tcBorders>
            <w:hideMark/>
          </w:tcPr>
          <w:p w14:paraId="32DCD277"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Napędzana przednia lub tylna oś pojazdu. </w:t>
            </w:r>
          </w:p>
        </w:tc>
        <w:tc>
          <w:tcPr>
            <w:tcW w:w="993" w:type="dxa"/>
            <w:tcBorders>
              <w:top w:val="single" w:sz="4" w:space="0" w:color="auto"/>
              <w:left w:val="single" w:sz="4" w:space="0" w:color="auto"/>
              <w:bottom w:val="single" w:sz="4" w:space="0" w:color="auto"/>
              <w:right w:val="single" w:sz="4" w:space="0" w:color="auto"/>
            </w:tcBorders>
          </w:tcPr>
          <w:p w14:paraId="5C82F64C"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2F9DFF"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6D472BB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F20917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14.</w:t>
            </w:r>
          </w:p>
        </w:tc>
        <w:tc>
          <w:tcPr>
            <w:tcW w:w="4394" w:type="dxa"/>
            <w:gridSpan w:val="2"/>
            <w:tcBorders>
              <w:top w:val="single" w:sz="4" w:space="0" w:color="auto"/>
              <w:left w:val="single" w:sz="4" w:space="0" w:color="auto"/>
              <w:bottom w:val="single" w:sz="4" w:space="0" w:color="auto"/>
              <w:right w:val="single" w:sz="4" w:space="0" w:color="auto"/>
            </w:tcBorders>
            <w:hideMark/>
          </w:tcPr>
          <w:p w14:paraId="3F78C3BE"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Skrzynia biegów manualna minimum 6-cio biegowa.</w:t>
            </w:r>
          </w:p>
        </w:tc>
        <w:tc>
          <w:tcPr>
            <w:tcW w:w="993" w:type="dxa"/>
            <w:tcBorders>
              <w:top w:val="single" w:sz="4" w:space="0" w:color="auto"/>
              <w:left w:val="single" w:sz="4" w:space="0" w:color="auto"/>
              <w:bottom w:val="single" w:sz="4" w:space="0" w:color="auto"/>
              <w:right w:val="single" w:sz="4" w:space="0" w:color="auto"/>
            </w:tcBorders>
          </w:tcPr>
          <w:p w14:paraId="16FA1722"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56354B"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C3050E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E65623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15.</w:t>
            </w:r>
          </w:p>
        </w:tc>
        <w:tc>
          <w:tcPr>
            <w:tcW w:w="4394" w:type="dxa"/>
            <w:gridSpan w:val="2"/>
            <w:tcBorders>
              <w:top w:val="single" w:sz="4" w:space="0" w:color="auto"/>
              <w:left w:val="single" w:sz="4" w:space="0" w:color="auto"/>
              <w:bottom w:val="single" w:sz="4" w:space="0" w:color="auto"/>
              <w:right w:val="single" w:sz="4" w:space="0" w:color="auto"/>
            </w:tcBorders>
            <w:hideMark/>
          </w:tcPr>
          <w:p w14:paraId="72761506"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kierowniczy ze wspomaganiem.</w:t>
            </w:r>
          </w:p>
        </w:tc>
        <w:tc>
          <w:tcPr>
            <w:tcW w:w="993" w:type="dxa"/>
            <w:tcBorders>
              <w:top w:val="single" w:sz="4" w:space="0" w:color="auto"/>
              <w:left w:val="single" w:sz="4" w:space="0" w:color="auto"/>
              <w:bottom w:val="single" w:sz="4" w:space="0" w:color="auto"/>
              <w:right w:val="single" w:sz="4" w:space="0" w:color="auto"/>
            </w:tcBorders>
          </w:tcPr>
          <w:p w14:paraId="37116BBC"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25EDC25"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205165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49CA97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16.</w:t>
            </w:r>
          </w:p>
        </w:tc>
        <w:tc>
          <w:tcPr>
            <w:tcW w:w="4394" w:type="dxa"/>
            <w:gridSpan w:val="2"/>
            <w:tcBorders>
              <w:top w:val="single" w:sz="4" w:space="0" w:color="auto"/>
              <w:left w:val="single" w:sz="4" w:space="0" w:color="auto"/>
              <w:bottom w:val="single" w:sz="4" w:space="0" w:color="auto"/>
              <w:right w:val="single" w:sz="4" w:space="0" w:color="auto"/>
            </w:tcBorders>
            <w:hideMark/>
          </w:tcPr>
          <w:p w14:paraId="691E7506"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Kolumna kierownicy, co najmniej z możliwością regulacji w jednej płaszczyźnie.</w:t>
            </w:r>
          </w:p>
        </w:tc>
        <w:tc>
          <w:tcPr>
            <w:tcW w:w="993" w:type="dxa"/>
            <w:tcBorders>
              <w:top w:val="single" w:sz="4" w:space="0" w:color="auto"/>
              <w:left w:val="single" w:sz="4" w:space="0" w:color="auto"/>
              <w:bottom w:val="single" w:sz="4" w:space="0" w:color="auto"/>
              <w:right w:val="single" w:sz="4" w:space="0" w:color="auto"/>
            </w:tcBorders>
          </w:tcPr>
          <w:p w14:paraId="507C60DD"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E9CD786"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3C04725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8368EE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013F2AD"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hamulcowy ze wspomaganiem + ABS + ASR lub równoważne.</w:t>
            </w:r>
          </w:p>
        </w:tc>
        <w:tc>
          <w:tcPr>
            <w:tcW w:w="993" w:type="dxa"/>
            <w:tcBorders>
              <w:top w:val="single" w:sz="4" w:space="0" w:color="auto"/>
              <w:left w:val="single" w:sz="4" w:space="0" w:color="auto"/>
              <w:bottom w:val="single" w:sz="4" w:space="0" w:color="auto"/>
              <w:right w:val="single" w:sz="4" w:space="0" w:color="auto"/>
            </w:tcBorders>
          </w:tcPr>
          <w:p w14:paraId="4851C5B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41BDD4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A5ECB3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1A3380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DA8C513"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Hamulce tarczowe wymagane dla jednej z osi.</w:t>
            </w:r>
          </w:p>
        </w:tc>
        <w:tc>
          <w:tcPr>
            <w:tcW w:w="993" w:type="dxa"/>
            <w:tcBorders>
              <w:top w:val="single" w:sz="4" w:space="0" w:color="auto"/>
              <w:left w:val="single" w:sz="4" w:space="0" w:color="auto"/>
              <w:bottom w:val="single" w:sz="4" w:space="0" w:color="auto"/>
              <w:right w:val="single" w:sz="4" w:space="0" w:color="auto"/>
            </w:tcBorders>
          </w:tcPr>
          <w:p w14:paraId="0E9D38A8"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9334D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CAE655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1A7A04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6BD8C3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Centralny zamek.</w:t>
            </w:r>
          </w:p>
        </w:tc>
        <w:tc>
          <w:tcPr>
            <w:tcW w:w="993" w:type="dxa"/>
            <w:tcBorders>
              <w:top w:val="single" w:sz="4" w:space="0" w:color="auto"/>
              <w:left w:val="single" w:sz="4" w:space="0" w:color="auto"/>
              <w:bottom w:val="single" w:sz="4" w:space="0" w:color="auto"/>
              <w:right w:val="single" w:sz="4" w:space="0" w:color="auto"/>
            </w:tcBorders>
          </w:tcPr>
          <w:p w14:paraId="50B885C0"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1EFEEF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1B8C38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973D4D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BB9022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Immobiliser </w:t>
            </w:r>
          </w:p>
        </w:tc>
        <w:tc>
          <w:tcPr>
            <w:tcW w:w="993" w:type="dxa"/>
            <w:tcBorders>
              <w:top w:val="single" w:sz="4" w:space="0" w:color="auto"/>
              <w:left w:val="single" w:sz="4" w:space="0" w:color="auto"/>
              <w:bottom w:val="single" w:sz="4" w:space="0" w:color="auto"/>
              <w:right w:val="single" w:sz="4" w:space="0" w:color="auto"/>
            </w:tcBorders>
          </w:tcPr>
          <w:p w14:paraId="0394D8B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4B3EE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6B06E3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83251A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D72AD8A"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co najmniej z regulacją manualną.</w:t>
            </w:r>
          </w:p>
        </w:tc>
        <w:tc>
          <w:tcPr>
            <w:tcW w:w="993" w:type="dxa"/>
            <w:tcBorders>
              <w:top w:val="single" w:sz="4" w:space="0" w:color="auto"/>
              <w:left w:val="single" w:sz="4" w:space="0" w:color="auto"/>
              <w:bottom w:val="single" w:sz="4" w:space="0" w:color="auto"/>
              <w:right w:val="single" w:sz="4" w:space="0" w:color="auto"/>
            </w:tcBorders>
          </w:tcPr>
          <w:p w14:paraId="03783A03"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656456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E65B8D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981BF0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18A311A"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rozbudowana o dodatkowy parownik nad kabiną kierowcy, skierowany na przedział biurowy.</w:t>
            </w:r>
          </w:p>
        </w:tc>
        <w:tc>
          <w:tcPr>
            <w:tcW w:w="993" w:type="dxa"/>
            <w:tcBorders>
              <w:top w:val="single" w:sz="4" w:space="0" w:color="auto"/>
              <w:left w:val="single" w:sz="4" w:space="0" w:color="auto"/>
              <w:bottom w:val="single" w:sz="4" w:space="0" w:color="auto"/>
              <w:right w:val="single" w:sz="4" w:space="0" w:color="auto"/>
            </w:tcBorders>
          </w:tcPr>
          <w:p w14:paraId="0D8AB02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C95803F"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F6CC48F"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F701228"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9752F0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Co najmniej po jednej poduszce powietrznej dla kierowcy i pasażera.</w:t>
            </w:r>
          </w:p>
        </w:tc>
        <w:tc>
          <w:tcPr>
            <w:tcW w:w="993" w:type="dxa"/>
            <w:tcBorders>
              <w:top w:val="single" w:sz="4" w:space="0" w:color="auto"/>
              <w:left w:val="single" w:sz="4" w:space="0" w:color="auto"/>
              <w:bottom w:val="single" w:sz="4" w:space="0" w:color="auto"/>
              <w:right w:val="single" w:sz="4" w:space="0" w:color="auto"/>
            </w:tcBorders>
          </w:tcPr>
          <w:p w14:paraId="7F9AA0C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A16955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45EA871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ABD8F7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536C432"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Radio z gniazdem USB wraz z instalacją radiową + głośniki + możliwość uruchomienia radia bez zapłonu samochodu.</w:t>
            </w:r>
          </w:p>
        </w:tc>
        <w:tc>
          <w:tcPr>
            <w:tcW w:w="993" w:type="dxa"/>
            <w:tcBorders>
              <w:top w:val="single" w:sz="4" w:space="0" w:color="auto"/>
              <w:left w:val="single" w:sz="4" w:space="0" w:color="auto"/>
              <w:bottom w:val="single" w:sz="4" w:space="0" w:color="auto"/>
              <w:right w:val="single" w:sz="4" w:space="0" w:color="auto"/>
            </w:tcBorders>
          </w:tcPr>
          <w:p w14:paraId="4111697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5407AFA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146AFD" w:rsidRPr="00414711" w14:paraId="18DD72D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14C522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7F82D6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Elektryczne ustawianie lusterek bocznych + podgrzewanie  </w:t>
            </w:r>
          </w:p>
        </w:tc>
        <w:tc>
          <w:tcPr>
            <w:tcW w:w="993" w:type="dxa"/>
            <w:tcBorders>
              <w:top w:val="single" w:sz="4" w:space="0" w:color="auto"/>
              <w:left w:val="single" w:sz="4" w:space="0" w:color="auto"/>
              <w:bottom w:val="single" w:sz="4" w:space="0" w:color="auto"/>
              <w:right w:val="single" w:sz="4" w:space="0" w:color="auto"/>
            </w:tcBorders>
          </w:tcPr>
          <w:p w14:paraId="06F2D21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C717D3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0E81AC4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28A422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D18623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Reflektory przeciwmgielne.</w:t>
            </w:r>
          </w:p>
        </w:tc>
        <w:tc>
          <w:tcPr>
            <w:tcW w:w="993" w:type="dxa"/>
            <w:tcBorders>
              <w:top w:val="single" w:sz="4" w:space="0" w:color="auto"/>
              <w:left w:val="single" w:sz="4" w:space="0" w:color="auto"/>
              <w:bottom w:val="single" w:sz="4" w:space="0" w:color="auto"/>
              <w:right w:val="single" w:sz="4" w:space="0" w:color="auto"/>
            </w:tcBorders>
          </w:tcPr>
          <w:p w14:paraId="7B7C39C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7C1BD22"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0B23409" w14:textId="77777777" w:rsidTr="00CD374B">
        <w:tc>
          <w:tcPr>
            <w:tcW w:w="567" w:type="dxa"/>
            <w:tcBorders>
              <w:top w:val="single" w:sz="4" w:space="0" w:color="auto"/>
              <w:left w:val="single" w:sz="4" w:space="0" w:color="auto"/>
              <w:bottom w:val="single" w:sz="4" w:space="0" w:color="auto"/>
              <w:right w:val="single" w:sz="4" w:space="0" w:color="auto"/>
            </w:tcBorders>
          </w:tcPr>
          <w:p w14:paraId="1FBADAF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E6FE26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Czujnik parkowania co najmniej z tyłu pojazdu</w:t>
            </w:r>
          </w:p>
        </w:tc>
        <w:tc>
          <w:tcPr>
            <w:tcW w:w="993" w:type="dxa"/>
            <w:tcBorders>
              <w:top w:val="single" w:sz="4" w:space="0" w:color="auto"/>
              <w:left w:val="single" w:sz="4" w:space="0" w:color="auto"/>
              <w:bottom w:val="single" w:sz="4" w:space="0" w:color="auto"/>
              <w:right w:val="single" w:sz="4" w:space="0" w:color="auto"/>
            </w:tcBorders>
          </w:tcPr>
          <w:p w14:paraId="054DF9C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B7488D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BEEBA7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F83234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4EC09E4"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Materiałowa tapicerka siedzeń w ciemnej tonacji odporna na ścieranie.</w:t>
            </w:r>
          </w:p>
        </w:tc>
        <w:tc>
          <w:tcPr>
            <w:tcW w:w="993" w:type="dxa"/>
            <w:tcBorders>
              <w:top w:val="single" w:sz="4" w:space="0" w:color="auto"/>
              <w:left w:val="single" w:sz="4" w:space="0" w:color="auto"/>
              <w:bottom w:val="single" w:sz="4" w:space="0" w:color="auto"/>
              <w:right w:val="single" w:sz="4" w:space="0" w:color="auto"/>
            </w:tcBorders>
          </w:tcPr>
          <w:p w14:paraId="7E44602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0294FFF"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0E89C896" w14:textId="77777777" w:rsidTr="00CD374B">
        <w:tc>
          <w:tcPr>
            <w:tcW w:w="567" w:type="dxa"/>
            <w:tcBorders>
              <w:top w:val="single" w:sz="4" w:space="0" w:color="auto"/>
              <w:left w:val="single" w:sz="4" w:space="0" w:color="auto"/>
              <w:bottom w:val="single" w:sz="4" w:space="0" w:color="auto"/>
              <w:right w:val="single" w:sz="4" w:space="0" w:color="auto"/>
            </w:tcBorders>
          </w:tcPr>
          <w:p w14:paraId="40750083"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29.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3A176EE"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 xml:space="preserve">Podłoga przedziału biurowego oraz przedziału magazynowego wykonana z powłoki </w:t>
            </w:r>
            <w:r w:rsidRPr="00414711">
              <w:rPr>
                <w:rFonts w:ascii="Times New Roman" w:eastAsia="Calibri" w:hAnsi="Times New Roman" w:cstheme="minorHAnsi"/>
                <w:lang w:eastAsia="pl-PL"/>
              </w:rPr>
              <w:t>antypoślizgowej, łatwo zmywalnej, powłoka wywinięta 10 cm na boczną ścianę zabudowy biurowej.</w:t>
            </w:r>
          </w:p>
        </w:tc>
        <w:tc>
          <w:tcPr>
            <w:tcW w:w="993" w:type="dxa"/>
            <w:tcBorders>
              <w:top w:val="single" w:sz="4" w:space="0" w:color="auto"/>
              <w:left w:val="single" w:sz="4" w:space="0" w:color="auto"/>
              <w:bottom w:val="single" w:sz="4" w:space="0" w:color="auto"/>
              <w:right w:val="single" w:sz="4" w:space="0" w:color="auto"/>
            </w:tcBorders>
          </w:tcPr>
          <w:p w14:paraId="445C846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2C4FDAC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146AFD" w:rsidRPr="00414711" w14:paraId="5C3658BC" w14:textId="77777777" w:rsidTr="00CD374B">
        <w:tc>
          <w:tcPr>
            <w:tcW w:w="567" w:type="dxa"/>
            <w:tcBorders>
              <w:top w:val="single" w:sz="4" w:space="0" w:color="auto"/>
              <w:left w:val="single" w:sz="4" w:space="0" w:color="auto"/>
              <w:bottom w:val="single" w:sz="4" w:space="0" w:color="auto"/>
              <w:right w:val="single" w:sz="4" w:space="0" w:color="auto"/>
            </w:tcBorders>
          </w:tcPr>
          <w:p w14:paraId="56E0DB5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B4C5375"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c>
          <w:tcPr>
            <w:tcW w:w="993" w:type="dxa"/>
            <w:tcBorders>
              <w:top w:val="single" w:sz="4" w:space="0" w:color="auto"/>
              <w:left w:val="single" w:sz="4" w:space="0" w:color="auto"/>
              <w:bottom w:val="single" w:sz="4" w:space="0" w:color="auto"/>
              <w:right w:val="single" w:sz="4" w:space="0" w:color="auto"/>
            </w:tcBorders>
          </w:tcPr>
          <w:p w14:paraId="0A2A6CB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1899B80C"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146AFD" w:rsidRPr="00414711" w14:paraId="71DFF227" w14:textId="77777777" w:rsidTr="00CD374B">
        <w:tc>
          <w:tcPr>
            <w:tcW w:w="567" w:type="dxa"/>
            <w:tcBorders>
              <w:top w:val="single" w:sz="4" w:space="0" w:color="auto"/>
              <w:left w:val="single" w:sz="4" w:space="0" w:color="auto"/>
              <w:bottom w:val="single" w:sz="4" w:space="0" w:color="auto"/>
              <w:right w:val="single" w:sz="4" w:space="0" w:color="auto"/>
            </w:tcBorders>
          </w:tcPr>
          <w:p w14:paraId="2BF6FCD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4F7896"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b/>
              </w:rPr>
            </w:pPr>
            <w:r w:rsidRPr="00414711">
              <w:rPr>
                <w:rFonts w:ascii="Times New Roman" w:eastAsia="Times New Roman" w:hAnsi="Times New Roman" w:cs="Times New Roman"/>
                <w:b/>
              </w:rPr>
              <w:t>Apteczka pierwszej pomocy – 1 szt.</w:t>
            </w:r>
          </w:p>
          <w:p w14:paraId="2CD1E537"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W skład wchodzą co najmniej:</w:t>
            </w:r>
          </w:p>
          <w:p w14:paraId="0B5336D7"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-rękawice ambulatoryjne – 3 pary</w:t>
            </w:r>
          </w:p>
          <w:p w14:paraId="126B9101"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-maseczka do sztucznego oddychania – 1 szt.</w:t>
            </w:r>
          </w:p>
          <w:p w14:paraId="43A67DFF"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-kołnierz ortopedyczny – 1</w:t>
            </w:r>
            <w:r w:rsidRPr="00414711">
              <w:rPr>
                <w:rFonts w:ascii="Times New Roman" w:eastAsia="Times New Roman" w:hAnsi="Times New Roman" w:cs="Times New Roman"/>
                <w:spacing w:val="54"/>
              </w:rPr>
              <w:t xml:space="preserve"> </w:t>
            </w:r>
            <w:r w:rsidRPr="00414711">
              <w:rPr>
                <w:rFonts w:ascii="Times New Roman" w:eastAsia="Times New Roman" w:hAnsi="Times New Roman" w:cs="Times New Roman"/>
              </w:rPr>
              <w:t>szt.</w:t>
            </w:r>
          </w:p>
          <w:p w14:paraId="653C8709"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-folia izotermiczna – 2 szt.</w:t>
            </w:r>
          </w:p>
          <w:p w14:paraId="5E155795"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-nóż lub nożyce do przecięcia pasów</w:t>
            </w:r>
          </w:p>
          <w:p w14:paraId="73CDDDDF"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bezpieczeństwa, ubrań – 1 szt.</w:t>
            </w:r>
          </w:p>
          <w:p w14:paraId="3BC59FAF"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-opatrunki hydrożelowe – 3 szt.</w:t>
            </w:r>
          </w:p>
          <w:p w14:paraId="278BD72A"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-opaska elastyczna 10 cm x 4 m – 2 szt.</w:t>
            </w:r>
          </w:p>
          <w:p w14:paraId="3ACA30E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-bandaż dziany 10 cm x 4 m – 2 szt.</w:t>
            </w:r>
          </w:p>
          <w:p w14:paraId="79C24B01"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-opatrunek indywidualny typu A – 1 szt.</w:t>
            </w:r>
          </w:p>
          <w:p w14:paraId="2DC45DB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 kompres gazowy 9 x 9 cm – 2 szt.</w:t>
            </w:r>
          </w:p>
          <w:p w14:paraId="614B6B1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-plaster z opatrunkiem10 x 6 cm – 2 szt.</w:t>
            </w:r>
          </w:p>
          <w:p w14:paraId="2557A9F2"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-chusty trójkątne z agrafką -2szt.</w:t>
            </w:r>
          </w:p>
          <w:p w14:paraId="2F1F6DED"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 xml:space="preserve">-maska pierwsza pomoc Pocket </w:t>
            </w:r>
            <w:proofErr w:type="spellStart"/>
            <w:r w:rsidRPr="00414711">
              <w:rPr>
                <w:rFonts w:ascii="Times New Roman" w:eastAsia="Times New Roman" w:hAnsi="Times New Roman" w:cs="Times New Roman"/>
              </w:rPr>
              <w:t>Mask</w:t>
            </w:r>
            <w:proofErr w:type="spellEnd"/>
            <w:r w:rsidRPr="00414711">
              <w:rPr>
                <w:rFonts w:ascii="Times New Roman" w:eastAsia="Times New Roman" w:hAnsi="Times New Roman" w:cs="Times New Roman"/>
              </w:rPr>
              <w:t xml:space="preserve">                         z filtrem– 1 szt.</w:t>
            </w:r>
          </w:p>
          <w:p w14:paraId="63C8DBBC"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-płyn do odkażania rąk – 1 szt.</w:t>
            </w:r>
          </w:p>
          <w:p w14:paraId="2BA2B5CE"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-gogle/okulary ochronne – 1 szt.</w:t>
            </w:r>
          </w:p>
          <w:p w14:paraId="1C257901"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Termin ważności środków opatrunkowych – 5 lat.</w:t>
            </w:r>
          </w:p>
        </w:tc>
        <w:tc>
          <w:tcPr>
            <w:tcW w:w="993" w:type="dxa"/>
            <w:tcBorders>
              <w:top w:val="single" w:sz="4" w:space="0" w:color="auto"/>
              <w:left w:val="single" w:sz="4" w:space="0" w:color="auto"/>
              <w:bottom w:val="single" w:sz="4" w:space="0" w:color="auto"/>
              <w:right w:val="single" w:sz="4" w:space="0" w:color="auto"/>
            </w:tcBorders>
          </w:tcPr>
          <w:p w14:paraId="649FD4AE" w14:textId="77777777" w:rsidR="00146AFD" w:rsidRPr="00414711" w:rsidRDefault="00146AFD" w:rsidP="00CD374B">
            <w:pPr>
              <w:widowControl w:val="0"/>
              <w:autoSpaceDE w:val="0"/>
              <w:autoSpaceDN w:val="0"/>
              <w:spacing w:after="0" w:line="240" w:lineRule="auto"/>
              <w:ind w:left="64"/>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62AF15B0" w14:textId="77777777" w:rsidR="00146AFD" w:rsidRPr="00414711" w:rsidRDefault="00146AFD" w:rsidP="00CD374B">
            <w:pPr>
              <w:widowControl w:val="0"/>
              <w:autoSpaceDE w:val="0"/>
              <w:autoSpaceDN w:val="0"/>
              <w:spacing w:after="0" w:line="240" w:lineRule="auto"/>
              <w:ind w:left="64"/>
              <w:rPr>
                <w:rFonts w:ascii="Times New Roman" w:eastAsia="Times New Roman" w:hAnsi="Times New Roman" w:cs="Times New Roman"/>
                <w:b/>
              </w:rPr>
            </w:pPr>
          </w:p>
        </w:tc>
      </w:tr>
      <w:tr w:rsidR="00146AFD" w:rsidRPr="00414711" w14:paraId="2BBFCE74" w14:textId="77777777" w:rsidTr="00CD374B">
        <w:tc>
          <w:tcPr>
            <w:tcW w:w="567" w:type="dxa"/>
            <w:tcBorders>
              <w:top w:val="single" w:sz="4" w:space="0" w:color="auto"/>
              <w:left w:val="single" w:sz="4" w:space="0" w:color="auto"/>
              <w:bottom w:val="single" w:sz="4" w:space="0" w:color="auto"/>
              <w:right w:val="single" w:sz="4" w:space="0" w:color="auto"/>
            </w:tcBorders>
          </w:tcPr>
          <w:p w14:paraId="3759AD9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6664C2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Koło zapasowe pełnowymiarowe, podnośnik, klucz do zmiany koła.</w:t>
            </w:r>
          </w:p>
        </w:tc>
        <w:tc>
          <w:tcPr>
            <w:tcW w:w="993" w:type="dxa"/>
            <w:tcBorders>
              <w:top w:val="single" w:sz="4" w:space="0" w:color="auto"/>
              <w:left w:val="single" w:sz="4" w:space="0" w:color="auto"/>
              <w:bottom w:val="single" w:sz="4" w:space="0" w:color="auto"/>
              <w:right w:val="single" w:sz="4" w:space="0" w:color="auto"/>
            </w:tcBorders>
          </w:tcPr>
          <w:p w14:paraId="1D84787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7E0F4B1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146AFD" w:rsidRPr="00414711" w14:paraId="092204C1" w14:textId="77777777" w:rsidTr="00CD374B">
        <w:tc>
          <w:tcPr>
            <w:tcW w:w="567" w:type="dxa"/>
            <w:tcBorders>
              <w:top w:val="single" w:sz="4" w:space="0" w:color="auto"/>
              <w:left w:val="single" w:sz="4" w:space="0" w:color="auto"/>
              <w:bottom w:val="single" w:sz="4" w:space="0" w:color="auto"/>
              <w:right w:val="single" w:sz="4" w:space="0" w:color="auto"/>
            </w:tcBorders>
          </w:tcPr>
          <w:p w14:paraId="785FF49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437CE8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Rejestracja pojazdu na minimum trzy osoby.</w:t>
            </w:r>
          </w:p>
        </w:tc>
        <w:tc>
          <w:tcPr>
            <w:tcW w:w="993" w:type="dxa"/>
            <w:tcBorders>
              <w:top w:val="single" w:sz="4" w:space="0" w:color="auto"/>
              <w:left w:val="single" w:sz="4" w:space="0" w:color="auto"/>
              <w:bottom w:val="single" w:sz="4" w:space="0" w:color="auto"/>
              <w:right w:val="single" w:sz="4" w:space="0" w:color="auto"/>
            </w:tcBorders>
          </w:tcPr>
          <w:p w14:paraId="3BFBD4F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7259DC2"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ED15AC8"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791D1B74"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sz w:val="24"/>
                <w:szCs w:val="24"/>
                <w:lang w:eastAsia="pl-PL"/>
              </w:rPr>
              <w:t>Zabudowa biurowa – opis wykonania</w:t>
            </w:r>
          </w:p>
        </w:tc>
        <w:tc>
          <w:tcPr>
            <w:tcW w:w="993" w:type="dxa"/>
            <w:tcBorders>
              <w:top w:val="single" w:sz="4" w:space="0" w:color="auto"/>
              <w:left w:val="single" w:sz="4" w:space="0" w:color="auto"/>
              <w:bottom w:val="single" w:sz="4" w:space="0" w:color="auto"/>
              <w:right w:val="single" w:sz="4" w:space="0" w:color="auto"/>
            </w:tcBorders>
          </w:tcPr>
          <w:p w14:paraId="6CB32BF2"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30A9D807"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r>
      <w:tr w:rsidR="00146AFD" w:rsidRPr="00414711" w14:paraId="028862A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094AD7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2D02738"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c>
          <w:tcPr>
            <w:tcW w:w="993" w:type="dxa"/>
            <w:tcBorders>
              <w:top w:val="single" w:sz="4" w:space="0" w:color="auto"/>
              <w:left w:val="single" w:sz="4" w:space="0" w:color="auto"/>
              <w:bottom w:val="single" w:sz="4" w:space="0" w:color="auto"/>
              <w:right w:val="single" w:sz="4" w:space="0" w:color="auto"/>
            </w:tcBorders>
          </w:tcPr>
          <w:p w14:paraId="267D598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1E03CC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46AD25A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53C872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E1942F4"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W przedziale biurowym winny zostać zainstalowane, co najmniej cztery siedziska: dla dwóch inspektorów i dwóch osób kontrolowanych. Wszystkie siedziska                          z wewnętrznymi schowkami. </w:t>
            </w:r>
          </w:p>
          <w:p w14:paraId="6A2A5112"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414711">
              <w:rPr>
                <w:rFonts w:ascii="Times New Roman" w:eastAsia="Calibri" w:hAnsi="Times New Roman" w:cs="Times New Roman"/>
                <w:lang w:eastAsia="pl-PL"/>
              </w:rPr>
              <w:t>Siedziska dla inspektorów zlokalizowane na lewej ścianie przedziału biurowego, przodem zwrócone w kierunku drzwi wejściowych do przedziału. Siedziska dla kontrolowanych po przeciwległej stronie, na prawej ścianie przedziału.</w:t>
            </w:r>
          </w:p>
        </w:tc>
        <w:tc>
          <w:tcPr>
            <w:tcW w:w="993" w:type="dxa"/>
            <w:tcBorders>
              <w:top w:val="single" w:sz="4" w:space="0" w:color="auto"/>
              <w:left w:val="single" w:sz="4" w:space="0" w:color="auto"/>
              <w:bottom w:val="single" w:sz="4" w:space="0" w:color="auto"/>
              <w:right w:val="single" w:sz="4" w:space="0" w:color="auto"/>
            </w:tcBorders>
          </w:tcPr>
          <w:p w14:paraId="747515D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AD41EC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4580FB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B89AF4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C1671E3"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Dwa stoliki o zbliżonych wymiarach ( min. 550mm x 800mm) pod komputer (laptop), jeden przylegający do ściany działowej z kabiną kierowcy, pod blatem stołu na ścianie działowej </w:t>
            </w:r>
            <w:r w:rsidRPr="00414711">
              <w:rPr>
                <w:rFonts w:ascii="Times New Roman" w:eastAsia="Calibri" w:hAnsi="Times New Roman" w:cs="Times New Roman"/>
                <w:lang w:eastAsia="pl-PL"/>
              </w:rPr>
              <w:lastRenderedPageBreak/>
              <w:t>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c>
          <w:tcPr>
            <w:tcW w:w="993" w:type="dxa"/>
            <w:tcBorders>
              <w:top w:val="single" w:sz="4" w:space="0" w:color="auto"/>
              <w:left w:val="single" w:sz="4" w:space="0" w:color="auto"/>
              <w:bottom w:val="single" w:sz="4" w:space="0" w:color="auto"/>
              <w:right w:val="single" w:sz="4" w:space="0" w:color="auto"/>
            </w:tcBorders>
          </w:tcPr>
          <w:p w14:paraId="341C00BC"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154FC1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396F7CF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15FC80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288B71D"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(drukarka+ kserokopiarka)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c>
          <w:tcPr>
            <w:tcW w:w="993" w:type="dxa"/>
            <w:tcBorders>
              <w:top w:val="single" w:sz="4" w:space="0" w:color="auto"/>
              <w:left w:val="single" w:sz="4" w:space="0" w:color="auto"/>
              <w:bottom w:val="single" w:sz="4" w:space="0" w:color="auto"/>
              <w:right w:val="single" w:sz="4" w:space="0" w:color="auto"/>
            </w:tcBorders>
          </w:tcPr>
          <w:p w14:paraId="41E5AAD4"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2D751F2"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53CF48D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519F79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03BDF87"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 ścianie działowej oddzielającej przedział biurowy od przedziału magazynowego</w:t>
            </w:r>
          </w:p>
          <w:p w14:paraId="23FB1410"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A4.</w:t>
            </w:r>
          </w:p>
        </w:tc>
        <w:tc>
          <w:tcPr>
            <w:tcW w:w="993" w:type="dxa"/>
            <w:tcBorders>
              <w:top w:val="single" w:sz="4" w:space="0" w:color="auto"/>
              <w:left w:val="single" w:sz="4" w:space="0" w:color="auto"/>
              <w:bottom w:val="single" w:sz="4" w:space="0" w:color="auto"/>
              <w:right w:val="single" w:sz="4" w:space="0" w:color="auto"/>
            </w:tcBorders>
          </w:tcPr>
          <w:p w14:paraId="723D715E"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3A330EE5"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4CF837A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229942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02488C9"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c>
          <w:tcPr>
            <w:tcW w:w="993" w:type="dxa"/>
            <w:tcBorders>
              <w:top w:val="single" w:sz="4" w:space="0" w:color="auto"/>
              <w:left w:val="single" w:sz="4" w:space="0" w:color="auto"/>
              <w:bottom w:val="single" w:sz="4" w:space="0" w:color="auto"/>
              <w:right w:val="single" w:sz="4" w:space="0" w:color="auto"/>
            </w:tcBorders>
          </w:tcPr>
          <w:p w14:paraId="34A055D8"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60A1C9C"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38FE97B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97CF21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9603B10"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Oświetlenie przedziału biurowego –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zamontowane w suficie przedziału biurowego).</w:t>
            </w:r>
          </w:p>
        </w:tc>
        <w:tc>
          <w:tcPr>
            <w:tcW w:w="993" w:type="dxa"/>
            <w:tcBorders>
              <w:top w:val="single" w:sz="4" w:space="0" w:color="auto"/>
              <w:left w:val="single" w:sz="4" w:space="0" w:color="auto"/>
              <w:bottom w:val="single" w:sz="4" w:space="0" w:color="auto"/>
              <w:right w:val="single" w:sz="4" w:space="0" w:color="auto"/>
            </w:tcBorders>
          </w:tcPr>
          <w:p w14:paraId="7BC6C56D"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90E71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49BA65D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A0EA44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EC0904E"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Zamontowane w pojeździe meble wykonane ze sklejki wodoodpornej, dopuszczonej do </w:t>
            </w:r>
            <w:r w:rsidRPr="00414711">
              <w:rPr>
                <w:rFonts w:ascii="Times New Roman" w:eastAsia="Times New Roman" w:hAnsi="Times New Roman" w:cs="Times New Roman"/>
                <w:lang w:eastAsia="pl-PL"/>
              </w:rPr>
              <w:lastRenderedPageBreak/>
              <w:t>stosowania w tego rodzaju zabudowie zgodnie z wymaganymi atestami.</w:t>
            </w:r>
          </w:p>
        </w:tc>
        <w:tc>
          <w:tcPr>
            <w:tcW w:w="993" w:type="dxa"/>
            <w:tcBorders>
              <w:top w:val="single" w:sz="4" w:space="0" w:color="auto"/>
              <w:left w:val="single" w:sz="4" w:space="0" w:color="auto"/>
              <w:bottom w:val="single" w:sz="4" w:space="0" w:color="auto"/>
              <w:right w:val="single" w:sz="4" w:space="0" w:color="auto"/>
            </w:tcBorders>
          </w:tcPr>
          <w:p w14:paraId="7C6CE4BD"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8900FC8"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5F8B241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EE2B30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9FA713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Systemu sterowania :System sterujący                          i nadzorujący instalacją elektryczną</w:t>
            </w:r>
          </w:p>
          <w:p w14:paraId="07D69092"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zabudowy pojazdu wyposażony co najmniej w:</w:t>
            </w:r>
          </w:p>
          <w:p w14:paraId="4D74E3FD" w14:textId="77777777" w:rsidR="00146AFD" w:rsidRPr="00414711" w:rsidRDefault="00146AFD" w:rsidP="00CD374B">
            <w:pPr>
              <w:widowControl w:val="0"/>
              <w:autoSpaceDE w:val="0"/>
              <w:autoSpaceDN w:val="0"/>
              <w:spacing w:after="0" w:line="240" w:lineRule="auto"/>
              <w:ind w:left="69" w:right="181"/>
              <w:jc w:val="both"/>
              <w:rPr>
                <w:rFonts w:ascii="Times New Roman" w:eastAsia="Times New Roman" w:hAnsi="Times New Roman" w:cs="Times New Roman"/>
              </w:rPr>
            </w:pPr>
            <w:r w:rsidRPr="00414711">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185B4E88" w14:textId="77777777" w:rsidR="00146AFD" w:rsidRPr="00414711" w:rsidRDefault="00146AFD" w:rsidP="00CD374B">
            <w:pPr>
              <w:widowControl w:val="0"/>
              <w:autoSpaceDE w:val="0"/>
              <w:autoSpaceDN w:val="0"/>
              <w:spacing w:after="0" w:line="240" w:lineRule="auto"/>
              <w:ind w:left="69" w:right="903"/>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i punktowego) w przedziale biurowym;</w:t>
            </w:r>
          </w:p>
          <w:p w14:paraId="01E08749" w14:textId="77777777" w:rsidR="00146AFD" w:rsidRPr="00414711" w:rsidRDefault="00146AFD" w:rsidP="00CD374B">
            <w:pPr>
              <w:widowControl w:val="0"/>
              <w:autoSpaceDE w:val="0"/>
              <w:autoSpaceDN w:val="0"/>
              <w:spacing w:after="0" w:line="240" w:lineRule="auto"/>
              <w:ind w:left="69" w:right="716"/>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w przedziale magazynowym wraz z sygnalizacją działania;</w:t>
            </w:r>
          </w:p>
          <w:p w14:paraId="1DB2A0C3" w14:textId="77777777" w:rsidR="00146AFD" w:rsidRPr="00414711" w:rsidRDefault="00146AFD" w:rsidP="00CD374B">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zewnętrznego wraz z sygnalizacją działania;</w:t>
            </w:r>
            <w:r w:rsidRPr="00414711">
              <w:rPr>
                <w:rFonts w:ascii="Times New Roman" w:eastAsia="Times New Roman" w:hAnsi="Times New Roman" w:cs="Times New Roman"/>
              </w:rPr>
              <w:tab/>
            </w:r>
          </w:p>
          <w:p w14:paraId="68CE16E1" w14:textId="77777777" w:rsidR="00146AFD" w:rsidRPr="00414711" w:rsidRDefault="00146AFD" w:rsidP="00CD374B">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zegara z prezentacją aktualnej daty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godziny;</w:t>
            </w:r>
          </w:p>
          <w:p w14:paraId="4550B5DE"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 funkcję termometru z prezentacją aktualnej temperatury wewnątrz i na zewnątrz</w:t>
            </w:r>
          </w:p>
          <w:p w14:paraId="445DD05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pojazdu;</w:t>
            </w:r>
          </w:p>
          <w:p w14:paraId="5E0EEA34"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obrazującą otwarcie/niedomknięcie drzwi przesuwnych do przedziału</w:t>
            </w:r>
          </w:p>
          <w:p w14:paraId="7D3BC11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biurowego oraz drzwi tylnych do przedziału magazynowego;</w:t>
            </w:r>
          </w:p>
          <w:p w14:paraId="786BF814" w14:textId="77777777" w:rsidR="00146AFD" w:rsidRPr="00414711" w:rsidRDefault="00146AFD" w:rsidP="00CD374B">
            <w:pPr>
              <w:widowControl w:val="0"/>
              <w:autoSpaceDE w:val="0"/>
              <w:autoSpaceDN w:val="0"/>
              <w:spacing w:after="0" w:line="240" w:lineRule="auto"/>
              <w:ind w:left="69" w:right="682"/>
              <w:jc w:val="both"/>
              <w:rPr>
                <w:rFonts w:ascii="Times New Roman" w:eastAsia="Times New Roman" w:hAnsi="Times New Roman" w:cs="Times New Roman"/>
              </w:rPr>
            </w:pPr>
            <w:r w:rsidRPr="00414711">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61191E5C"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zapobiegające uszkodzeniu akumulatorów poprzez nadmierne rozładowanie;</w:t>
            </w:r>
          </w:p>
          <w:p w14:paraId="1BAE9C72"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sterowania ogrzewaniem oraz klimatyzacją przedziału biurowego                                 z możliwością regulacji temperatury co 1 st. C, w zakresie od 15 do 26 st. C;</w:t>
            </w:r>
          </w:p>
          <w:p w14:paraId="14B47FE8"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zaprogramowania uruchomienia ogrzewania o określonej porze;</w:t>
            </w:r>
          </w:p>
          <w:p w14:paraId="6B9BAD7D" w14:textId="77777777" w:rsidR="00146AFD" w:rsidRPr="00414711" w:rsidRDefault="00146AFD" w:rsidP="00CD374B">
            <w:pPr>
              <w:suppressAutoHyphens/>
              <w:autoSpaceDE w:val="0"/>
              <w:spacing w:after="0" w:line="276" w:lineRule="auto"/>
              <w:ind w:left="283"/>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c>
          <w:tcPr>
            <w:tcW w:w="993" w:type="dxa"/>
            <w:tcBorders>
              <w:top w:val="single" w:sz="4" w:space="0" w:color="auto"/>
              <w:left w:val="single" w:sz="4" w:space="0" w:color="auto"/>
              <w:bottom w:val="single" w:sz="4" w:space="0" w:color="auto"/>
              <w:right w:val="single" w:sz="4" w:space="0" w:color="auto"/>
            </w:tcBorders>
          </w:tcPr>
          <w:p w14:paraId="4E5B75D1"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5C3B1DD"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0B77C45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7F4075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7CA0937" w14:textId="77777777" w:rsidR="00146AFD" w:rsidRPr="00414711" w:rsidRDefault="00146AFD" w:rsidP="00CD374B">
            <w:pPr>
              <w:widowControl w:val="0"/>
              <w:autoSpaceDE w:val="0"/>
              <w:autoSpaceDN w:val="0"/>
              <w:spacing w:after="0" w:line="240" w:lineRule="auto"/>
              <w:ind w:left="79"/>
              <w:jc w:val="both"/>
              <w:rPr>
                <w:rFonts w:ascii="Times New Roman" w:eastAsia="Times New Roman" w:hAnsi="Times New Roman" w:cs="Times New Roman"/>
              </w:rPr>
            </w:pPr>
            <w:r w:rsidRPr="00414711">
              <w:rPr>
                <w:rFonts w:ascii="Times New Roman" w:eastAsia="Times New Roman" w:hAnsi="Times New Roman" w:cs="Times New Roman"/>
              </w:rPr>
              <w:t>INSTALACJA GRZEWCZA I WENTYLACYJNA</w:t>
            </w:r>
          </w:p>
          <w:p w14:paraId="4CD06BCE" w14:textId="77777777" w:rsidR="00146AFD" w:rsidRPr="00414711" w:rsidRDefault="00146AFD" w:rsidP="00CD374B">
            <w:pPr>
              <w:suppressAutoHyphens/>
              <w:autoSpaceDE w:val="0"/>
              <w:spacing w:after="0" w:line="276" w:lineRule="auto"/>
              <w:ind w:left="283"/>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 xml:space="preserve">Niezależny od silnika system ogrzewania (o mocy min.3,5kW) przedziału biurowego                  z możliwością ustawienia temperatury w </w:t>
            </w:r>
            <w:r w:rsidRPr="00414711">
              <w:rPr>
                <w:rFonts w:ascii="Times New Roman" w:eastAsia="Times New Roman" w:hAnsi="Times New Roman" w:cs="Times New Roman"/>
                <w:lang w:eastAsia="pl-PL"/>
              </w:rPr>
              <w:lastRenderedPageBreak/>
              <w:t>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993" w:type="dxa"/>
            <w:tcBorders>
              <w:top w:val="single" w:sz="4" w:space="0" w:color="auto"/>
              <w:left w:val="single" w:sz="4" w:space="0" w:color="auto"/>
              <w:bottom w:val="single" w:sz="4" w:space="0" w:color="auto"/>
              <w:right w:val="single" w:sz="4" w:space="0" w:color="auto"/>
            </w:tcBorders>
          </w:tcPr>
          <w:p w14:paraId="72C49C18" w14:textId="77777777" w:rsidR="00146AFD" w:rsidRPr="00414711" w:rsidRDefault="00146AFD" w:rsidP="00CD374B">
            <w:pPr>
              <w:widowControl w:val="0"/>
              <w:autoSpaceDE w:val="0"/>
              <w:autoSpaceDN w:val="0"/>
              <w:spacing w:after="0" w:line="240" w:lineRule="auto"/>
              <w:ind w:left="7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BA531E3" w14:textId="77777777" w:rsidR="00146AFD" w:rsidRPr="00414711" w:rsidRDefault="00146AFD" w:rsidP="00CD374B">
            <w:pPr>
              <w:widowControl w:val="0"/>
              <w:autoSpaceDE w:val="0"/>
              <w:autoSpaceDN w:val="0"/>
              <w:spacing w:after="0" w:line="240" w:lineRule="auto"/>
              <w:ind w:left="79"/>
              <w:rPr>
                <w:rFonts w:ascii="Times New Roman" w:eastAsia="Times New Roman" w:hAnsi="Times New Roman" w:cs="Times New Roman"/>
              </w:rPr>
            </w:pPr>
          </w:p>
        </w:tc>
      </w:tr>
      <w:tr w:rsidR="00146AFD" w:rsidRPr="00414711" w14:paraId="4726A94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CB3B5E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555AA77"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wyposażenia.</w:t>
            </w:r>
          </w:p>
          <w:p w14:paraId="15A710DE" w14:textId="77777777" w:rsidR="001D1A97" w:rsidRDefault="00146AFD" w:rsidP="001D1A97">
            <w:pPr>
              <w:widowControl w:val="0"/>
              <w:autoSpaceDE w:val="0"/>
              <w:autoSpaceDN w:val="0"/>
              <w:spacing w:after="0" w:line="240" w:lineRule="auto"/>
              <w:ind w:left="69" w:right="58" w:firstLine="14"/>
              <w:jc w:val="both"/>
              <w:rPr>
                <w:rFonts w:ascii="Times New Roman" w:eastAsia="Times New Roman" w:hAnsi="Times New Roman" w:cs="Times New Roman"/>
              </w:rPr>
            </w:pPr>
            <w:r w:rsidRPr="00414711">
              <w:rPr>
                <w:rFonts w:ascii="Times New Roman" w:eastAsia="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414711">
              <w:rPr>
                <w:rFonts w:ascii="Times New Roman" w:eastAsia="Times New Roman" w:hAnsi="Times New Roman" w:cs="Times New Roman"/>
                <w:spacing w:val="-6"/>
              </w:rPr>
              <w:t xml:space="preserve"> </w:t>
            </w:r>
            <w:r w:rsidRPr="00414711">
              <w:rPr>
                <w:rFonts w:ascii="Times New Roman" w:eastAsia="Times New Roman" w:hAnsi="Times New Roman" w:cs="Times New Roman"/>
              </w:rPr>
              <w:t>urządzenia.</w:t>
            </w:r>
          </w:p>
          <w:p w14:paraId="2CD8D8D4" w14:textId="77777777" w:rsidR="00146AFD" w:rsidRPr="001D1A97" w:rsidRDefault="00146AFD" w:rsidP="001D1A97">
            <w:pPr>
              <w:widowControl w:val="0"/>
              <w:autoSpaceDE w:val="0"/>
              <w:autoSpaceDN w:val="0"/>
              <w:spacing w:before="120" w:after="0" w:line="240" w:lineRule="auto"/>
              <w:ind w:left="68" w:right="57" w:firstLine="11"/>
              <w:jc w:val="both"/>
              <w:rPr>
                <w:rFonts w:ascii="Times New Roman" w:eastAsia="Times New Roman" w:hAnsi="Times New Roman" w:cs="Times New Roman"/>
              </w:rPr>
            </w:pPr>
            <w:r w:rsidRPr="00414711">
              <w:rPr>
                <w:rFonts w:ascii="Times New Roman" w:eastAsia="Times New Roman" w:hAnsi="Times New Roman" w:cs="Times New Roman"/>
                <w:lang w:eastAsia="pl-PL"/>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414711">
              <w:rPr>
                <w:rFonts w:ascii="Times New Roman" w:eastAsia="Times New Roman" w:hAnsi="Times New Roman" w:cs="Times New Roman"/>
                <w:spacing w:val="-6"/>
                <w:lang w:eastAsia="pl-PL"/>
              </w:rPr>
              <w:t xml:space="preserve"> </w:t>
            </w:r>
            <w:r w:rsidRPr="00414711">
              <w:rPr>
                <w:rFonts w:ascii="Times New Roman" w:eastAsia="Times New Roman" w:hAnsi="Times New Roman" w:cs="Times New Roman"/>
                <w:lang w:eastAsia="pl-PL"/>
              </w:rPr>
              <w:t>mm.</w:t>
            </w:r>
          </w:p>
        </w:tc>
        <w:tc>
          <w:tcPr>
            <w:tcW w:w="993" w:type="dxa"/>
            <w:tcBorders>
              <w:top w:val="single" w:sz="4" w:space="0" w:color="auto"/>
              <w:left w:val="single" w:sz="4" w:space="0" w:color="auto"/>
              <w:bottom w:val="single" w:sz="4" w:space="0" w:color="auto"/>
              <w:right w:val="single" w:sz="4" w:space="0" w:color="auto"/>
            </w:tcBorders>
          </w:tcPr>
          <w:p w14:paraId="1602F657"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AB1195D"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p>
        </w:tc>
      </w:tr>
      <w:tr w:rsidR="00146AFD" w:rsidRPr="00414711" w14:paraId="0AEA57E7" w14:textId="77777777" w:rsidTr="001D1A97">
        <w:trPr>
          <w:trHeight w:val="1029"/>
        </w:trPr>
        <w:tc>
          <w:tcPr>
            <w:tcW w:w="567" w:type="dxa"/>
            <w:tcBorders>
              <w:top w:val="single" w:sz="4" w:space="0" w:color="auto"/>
              <w:left w:val="single" w:sz="4" w:space="0" w:color="auto"/>
              <w:bottom w:val="single" w:sz="4" w:space="0" w:color="auto"/>
              <w:right w:val="single" w:sz="4" w:space="0" w:color="auto"/>
            </w:tcBorders>
            <w:hideMark/>
          </w:tcPr>
          <w:p w14:paraId="3138CDE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B3EF658"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W części magazynowej zamontowana umywalka wraz z niezbędnym osprzętem,                    w tym zbiornikami na wodę i ścieki. Niezbędne zapewnienie łatwego dostępu do zbiorników w </w:t>
            </w:r>
            <w:r w:rsidRPr="00414711">
              <w:rPr>
                <w:rFonts w:ascii="Times New Roman" w:eastAsia="Times New Roman" w:hAnsi="Times New Roman" w:cs="Times New Roman"/>
                <w:lang w:eastAsia="pl-PL"/>
              </w:rPr>
              <w:lastRenderedPageBreak/>
              <w:t>celu ich wymiany. Woda doprowadzana do umywalki w obiegu wymuszonym. Lustro               i lampka oświetleniowa nad umywalką.</w:t>
            </w:r>
          </w:p>
          <w:p w14:paraId="697D845A"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0F4B709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C2B79BE"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7916EE3C" w14:textId="77777777" w:rsidTr="00CD374B">
        <w:tc>
          <w:tcPr>
            <w:tcW w:w="4961" w:type="dxa"/>
            <w:gridSpan w:val="3"/>
            <w:tcBorders>
              <w:top w:val="single" w:sz="4" w:space="0" w:color="auto"/>
              <w:left w:val="single" w:sz="4" w:space="0" w:color="auto"/>
              <w:bottom w:val="single" w:sz="4" w:space="0" w:color="auto"/>
              <w:right w:val="single" w:sz="4" w:space="0" w:color="auto"/>
            </w:tcBorders>
          </w:tcPr>
          <w:p w14:paraId="5B3ADF48"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b/>
                <w:lang w:eastAsia="pl-PL"/>
              </w:rPr>
              <w:t>Instalacja elektryczna</w:t>
            </w:r>
          </w:p>
        </w:tc>
        <w:tc>
          <w:tcPr>
            <w:tcW w:w="993" w:type="dxa"/>
            <w:tcBorders>
              <w:top w:val="single" w:sz="4" w:space="0" w:color="auto"/>
              <w:left w:val="single" w:sz="4" w:space="0" w:color="auto"/>
              <w:bottom w:val="single" w:sz="4" w:space="0" w:color="auto"/>
              <w:right w:val="single" w:sz="4" w:space="0" w:color="auto"/>
            </w:tcBorders>
          </w:tcPr>
          <w:p w14:paraId="7C94A6FE"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6DD7564E"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146AFD" w:rsidRPr="00414711" w14:paraId="512AA89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FBE766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8D0F19C"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Zespół</w:t>
            </w:r>
            <w:r w:rsidRPr="00414711">
              <w:rPr>
                <w:rFonts w:ascii="Times New Roman" w:eastAsia="Times New Roman" w:hAnsi="Times New Roman" w:cs="Times New Roman"/>
                <w:lang w:eastAsia="pl-PL"/>
              </w:rPr>
              <w:tab/>
              <w:t>dwóch</w:t>
            </w:r>
            <w:r w:rsidRPr="00414711">
              <w:rPr>
                <w:rFonts w:ascii="Times New Roman" w:eastAsia="Times New Roman" w:hAnsi="Times New Roman" w:cs="Times New Roman"/>
                <w:lang w:eastAsia="pl-PL"/>
              </w:rPr>
              <w:tab/>
              <w:t xml:space="preserve">dodatkowych bezobsługowych akumulatorów </w:t>
            </w:r>
            <w:r w:rsidRPr="00414711">
              <w:rPr>
                <w:rFonts w:ascii="Times New Roman" w:eastAsia="Times New Roman" w:hAnsi="Times New Roman" w:cs="Times New Roman"/>
                <w:spacing w:val="-1"/>
                <w:lang w:eastAsia="pl-PL"/>
              </w:rPr>
              <w:t xml:space="preserve">żelowych </w:t>
            </w:r>
            <w:r w:rsidRPr="00414711">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414711">
              <w:rPr>
                <w:rFonts w:ascii="Times New Roman" w:eastAsia="Times New Roman" w:hAnsi="Times New Roman" w:cs="Times New Roman"/>
                <w:lang w:eastAsia="pl-PL"/>
              </w:rPr>
              <w:tab/>
              <w:t xml:space="preserve">instalacja zapewnia możliwość jednoczesnego </w:t>
            </w:r>
            <w:r w:rsidRPr="00414711">
              <w:rPr>
                <w:rFonts w:ascii="Times New Roman" w:eastAsia="Times New Roman" w:hAnsi="Times New Roman" w:cs="Times New Roman"/>
                <w:spacing w:val="-1"/>
                <w:lang w:eastAsia="pl-PL"/>
              </w:rPr>
              <w:t xml:space="preserve">użytkowania </w:t>
            </w:r>
            <w:r w:rsidRPr="00414711">
              <w:rPr>
                <w:rFonts w:ascii="Times New Roman" w:eastAsia="Times New Roman" w:hAnsi="Times New Roman" w:cs="Times New Roman"/>
                <w:lang w:eastAsia="pl-PL"/>
              </w:rPr>
              <w:t>wszystkich wymienionych urządzeń jednocześnie oraz zabezpiecza obwód</w:t>
            </w:r>
            <w:r w:rsidRPr="00414711">
              <w:rPr>
                <w:rFonts w:ascii="Times New Roman" w:eastAsia="Times New Roman" w:hAnsi="Times New Roman" w:cs="Times New Roman"/>
                <w:spacing w:val="25"/>
                <w:lang w:eastAsia="pl-PL"/>
              </w:rPr>
              <w:t xml:space="preserve"> </w:t>
            </w:r>
            <w:r w:rsidRPr="00414711">
              <w:rPr>
                <w:rFonts w:ascii="Times New Roman" w:eastAsia="Times New Roman" w:hAnsi="Times New Roman" w:cs="Times New Roman"/>
                <w:lang w:eastAsia="pl-PL"/>
              </w:rPr>
              <w:t>drukarki – kserokopiarki przed chwilowymi spadkami napięcia.</w:t>
            </w:r>
          </w:p>
        </w:tc>
        <w:tc>
          <w:tcPr>
            <w:tcW w:w="993" w:type="dxa"/>
            <w:tcBorders>
              <w:top w:val="single" w:sz="4" w:space="0" w:color="auto"/>
              <w:left w:val="single" w:sz="4" w:space="0" w:color="auto"/>
              <w:bottom w:val="single" w:sz="4" w:space="0" w:color="auto"/>
              <w:right w:val="single" w:sz="4" w:space="0" w:color="auto"/>
            </w:tcBorders>
          </w:tcPr>
          <w:p w14:paraId="12D1BD53"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58CFD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0FCD018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C92DD9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94B7B76"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3FCC5215"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Możliwość ładowania dodatkowych akumulatorów za pośrednictwem alternatora podczas pracy silnika w samochodzie.</w:t>
            </w:r>
          </w:p>
        </w:tc>
        <w:tc>
          <w:tcPr>
            <w:tcW w:w="993" w:type="dxa"/>
            <w:tcBorders>
              <w:top w:val="single" w:sz="4" w:space="0" w:color="auto"/>
              <w:left w:val="single" w:sz="4" w:space="0" w:color="auto"/>
              <w:bottom w:val="single" w:sz="4" w:space="0" w:color="auto"/>
              <w:right w:val="single" w:sz="4" w:space="0" w:color="auto"/>
            </w:tcBorders>
          </w:tcPr>
          <w:p w14:paraId="1C75BEE8" w14:textId="77777777" w:rsidR="00146AFD" w:rsidRPr="00414711" w:rsidRDefault="00146AFD" w:rsidP="00CD374B">
            <w:pPr>
              <w:widowControl w:val="0"/>
              <w:autoSpaceDE w:val="0"/>
              <w:autoSpaceDN w:val="0"/>
              <w:spacing w:after="0" w:line="240" w:lineRule="auto"/>
              <w:ind w:left="69" w:right="5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6C298480" w14:textId="77777777" w:rsidR="00146AFD" w:rsidRPr="00414711" w:rsidRDefault="00146AFD" w:rsidP="00CD374B">
            <w:pPr>
              <w:widowControl w:val="0"/>
              <w:autoSpaceDE w:val="0"/>
              <w:autoSpaceDN w:val="0"/>
              <w:spacing w:after="0" w:line="240" w:lineRule="auto"/>
              <w:ind w:left="69" w:right="59"/>
              <w:rPr>
                <w:rFonts w:ascii="Times New Roman" w:eastAsia="Times New Roman" w:hAnsi="Times New Roman" w:cs="Times New Roman"/>
              </w:rPr>
            </w:pPr>
          </w:p>
        </w:tc>
      </w:tr>
      <w:tr w:rsidR="00146AFD" w:rsidRPr="00414711" w14:paraId="25237E1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6BFBE5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48.</w:t>
            </w:r>
          </w:p>
        </w:tc>
        <w:tc>
          <w:tcPr>
            <w:tcW w:w="4394" w:type="dxa"/>
            <w:gridSpan w:val="2"/>
            <w:tcBorders>
              <w:top w:val="single" w:sz="4" w:space="0" w:color="auto"/>
              <w:left w:val="single" w:sz="4" w:space="0" w:color="auto"/>
              <w:bottom w:val="single" w:sz="4" w:space="0" w:color="auto"/>
              <w:right w:val="single" w:sz="4" w:space="0" w:color="auto"/>
            </w:tcBorders>
            <w:hideMark/>
          </w:tcPr>
          <w:p w14:paraId="44F672A3"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uniemożliwiające rozruch silnika przy podłączonym zasilaniu zewnętrznym 230 V wraz z zabezpieczeniem przeciwporażeniowym.</w:t>
            </w:r>
          </w:p>
        </w:tc>
        <w:tc>
          <w:tcPr>
            <w:tcW w:w="993" w:type="dxa"/>
            <w:tcBorders>
              <w:top w:val="single" w:sz="4" w:space="0" w:color="auto"/>
              <w:left w:val="single" w:sz="4" w:space="0" w:color="auto"/>
              <w:bottom w:val="single" w:sz="4" w:space="0" w:color="auto"/>
              <w:right w:val="single" w:sz="4" w:space="0" w:color="auto"/>
            </w:tcBorders>
          </w:tcPr>
          <w:p w14:paraId="3D98BF4A"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7EF5F30"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00BC5CF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DA9276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D59553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Centralny wyłącznik źródła zasilania dla przedziału biurowego, zabezpieczony przed przypadkowym</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użyciem.</w:t>
            </w:r>
          </w:p>
        </w:tc>
        <w:tc>
          <w:tcPr>
            <w:tcW w:w="993" w:type="dxa"/>
            <w:tcBorders>
              <w:top w:val="single" w:sz="4" w:space="0" w:color="auto"/>
              <w:left w:val="single" w:sz="4" w:space="0" w:color="auto"/>
              <w:bottom w:val="single" w:sz="4" w:space="0" w:color="auto"/>
              <w:right w:val="single" w:sz="4" w:space="0" w:color="auto"/>
            </w:tcBorders>
          </w:tcPr>
          <w:p w14:paraId="2727CF31"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D444FF6"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r>
      <w:tr w:rsidR="00146AFD" w:rsidRPr="00414711" w14:paraId="68303AE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5467BD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C08DAD8"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c>
          <w:tcPr>
            <w:tcW w:w="993" w:type="dxa"/>
            <w:tcBorders>
              <w:top w:val="single" w:sz="4" w:space="0" w:color="auto"/>
              <w:left w:val="single" w:sz="4" w:space="0" w:color="auto"/>
              <w:bottom w:val="single" w:sz="4" w:space="0" w:color="auto"/>
              <w:right w:val="single" w:sz="4" w:space="0" w:color="auto"/>
            </w:tcBorders>
          </w:tcPr>
          <w:p w14:paraId="4AC04E36"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E853ADE"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r>
      <w:tr w:rsidR="00146AFD" w:rsidRPr="00414711" w14:paraId="32A3200A"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1D508B1C"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dźwiękowe</w:t>
            </w:r>
          </w:p>
        </w:tc>
        <w:tc>
          <w:tcPr>
            <w:tcW w:w="993" w:type="dxa"/>
            <w:tcBorders>
              <w:top w:val="single" w:sz="4" w:space="0" w:color="auto"/>
              <w:left w:val="single" w:sz="4" w:space="0" w:color="auto"/>
              <w:bottom w:val="single" w:sz="4" w:space="0" w:color="auto"/>
              <w:right w:val="single" w:sz="4" w:space="0" w:color="auto"/>
            </w:tcBorders>
          </w:tcPr>
          <w:p w14:paraId="35F566D2"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276623A"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r>
      <w:tr w:rsidR="00146AFD" w:rsidRPr="00414711" w14:paraId="6AE73FC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710F8B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122A9ED"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Urządzenie wysyłające sygnały dźwiękowe                   o zmiennym tonie. Belka może być </w:t>
            </w:r>
            <w:r w:rsidRPr="00414711">
              <w:rPr>
                <w:rFonts w:ascii="Times New Roman" w:eastAsia="Times New Roman" w:hAnsi="Times New Roman" w:cs="Times New Roman"/>
                <w:lang w:eastAsia="pl-PL"/>
              </w:rPr>
              <w:lastRenderedPageBreak/>
              <w:t>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414711">
              <w:rPr>
                <w:rFonts w:ascii="Times New Roman" w:eastAsia="Times New Roman" w:hAnsi="Times New Roman" w:cs="Times New Roman"/>
                <w:spacing w:val="-4"/>
                <w:lang w:eastAsia="pl-PL"/>
              </w:rPr>
              <w:t xml:space="preserve"> </w:t>
            </w:r>
            <w:r w:rsidRPr="00414711">
              <w:rPr>
                <w:rFonts w:ascii="Times New Roman" w:eastAsia="Times New Roman" w:hAnsi="Times New Roman" w:cs="Times New Roman"/>
                <w:lang w:eastAsia="pl-PL"/>
              </w:rPr>
              <w:t>zm.).</w:t>
            </w:r>
          </w:p>
        </w:tc>
        <w:tc>
          <w:tcPr>
            <w:tcW w:w="993" w:type="dxa"/>
            <w:tcBorders>
              <w:top w:val="single" w:sz="4" w:space="0" w:color="auto"/>
              <w:left w:val="single" w:sz="4" w:space="0" w:color="auto"/>
              <w:bottom w:val="single" w:sz="4" w:space="0" w:color="auto"/>
              <w:right w:val="single" w:sz="4" w:space="0" w:color="auto"/>
            </w:tcBorders>
          </w:tcPr>
          <w:p w14:paraId="49DD9EF9"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62880EF"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146AFD" w:rsidRPr="00414711" w14:paraId="50A5C78B"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448728F6"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świetlne i oznakowanie</w:t>
            </w:r>
          </w:p>
        </w:tc>
        <w:tc>
          <w:tcPr>
            <w:tcW w:w="993" w:type="dxa"/>
            <w:tcBorders>
              <w:top w:val="single" w:sz="4" w:space="0" w:color="auto"/>
              <w:left w:val="single" w:sz="4" w:space="0" w:color="auto"/>
              <w:bottom w:val="single" w:sz="4" w:space="0" w:color="auto"/>
              <w:right w:val="single" w:sz="4" w:space="0" w:color="auto"/>
            </w:tcBorders>
          </w:tcPr>
          <w:p w14:paraId="103B3385"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4A343A1A"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r>
      <w:tr w:rsidR="00146AFD" w:rsidRPr="00414711" w14:paraId="54B2D00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2E5000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63DFE68" w14:textId="77777777" w:rsidR="00146AFD" w:rsidRPr="00414711" w:rsidRDefault="00146AFD" w:rsidP="00CD374B">
            <w:pPr>
              <w:widowControl w:val="0"/>
              <w:autoSpaceDE w:val="0"/>
              <w:autoSpaceDN w:val="0"/>
              <w:spacing w:after="0" w:line="240" w:lineRule="auto"/>
              <w:ind w:left="69" w:right="59" w:hanging="5"/>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 </w:t>
            </w:r>
            <w:r w:rsidRPr="00414711">
              <w:rPr>
                <w:rFonts w:ascii="Times New Roman" w:eastAsia="Times New Roman" w:hAnsi="Times New Roman" w:cs="Times New Roman"/>
                <w:lang w:eastAsia="pl-PL"/>
              </w:rPr>
              <w:t>„INSPEKCJA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993" w:type="dxa"/>
            <w:tcBorders>
              <w:top w:val="single" w:sz="4" w:space="0" w:color="auto"/>
              <w:left w:val="single" w:sz="4" w:space="0" w:color="auto"/>
              <w:bottom w:val="single" w:sz="4" w:space="0" w:color="auto"/>
              <w:right w:val="single" w:sz="4" w:space="0" w:color="auto"/>
            </w:tcBorders>
          </w:tcPr>
          <w:p w14:paraId="33559FAB" w14:textId="77777777" w:rsidR="00146AFD" w:rsidRPr="00414711" w:rsidRDefault="00146AFD" w:rsidP="00CD374B">
            <w:pPr>
              <w:widowControl w:val="0"/>
              <w:autoSpaceDE w:val="0"/>
              <w:autoSpaceDN w:val="0"/>
              <w:spacing w:after="0" w:line="240" w:lineRule="auto"/>
              <w:ind w:left="69" w:right="59" w:hanging="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6DB4353" w14:textId="77777777" w:rsidR="00146AFD" w:rsidRPr="00414711" w:rsidRDefault="00146AFD" w:rsidP="00CD374B">
            <w:pPr>
              <w:widowControl w:val="0"/>
              <w:autoSpaceDE w:val="0"/>
              <w:autoSpaceDN w:val="0"/>
              <w:spacing w:after="0" w:line="240" w:lineRule="auto"/>
              <w:ind w:left="69" w:right="59" w:hanging="5"/>
              <w:rPr>
                <w:rFonts w:ascii="Times New Roman" w:eastAsia="Times New Roman" w:hAnsi="Times New Roman" w:cs="Times New Roman"/>
              </w:rPr>
            </w:pPr>
          </w:p>
        </w:tc>
      </w:tr>
      <w:tr w:rsidR="00146AFD" w:rsidRPr="00414711" w14:paraId="5DA3548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AE430C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F311D83" w14:textId="77777777" w:rsidR="00146AFD" w:rsidRPr="00414711" w:rsidRDefault="00146AFD" w:rsidP="00CD374B">
            <w:pPr>
              <w:shd w:val="clear" w:color="auto" w:fill="FFFFFF"/>
              <w:spacing w:after="0" w:line="240" w:lineRule="auto"/>
              <w:ind w:firstLine="6"/>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14711">
              <w:rPr>
                <w:rFonts w:ascii="Times New Roman" w:eastAsia="Times New Roman" w:hAnsi="Times New Roman" w:cs="Times New Roman"/>
                <w:lang w:eastAsia="pl-PL"/>
              </w:rPr>
              <w:t>błyskownikami</w:t>
            </w:r>
            <w:proofErr w:type="spellEnd"/>
            <w:r w:rsidRPr="00414711">
              <w:rPr>
                <w:rFonts w:ascii="Times New Roman" w:eastAsia="Times New Roman" w:hAnsi="Times New Roman" w:cs="Times New Roman"/>
                <w:lang w:eastAsia="pl-PL"/>
              </w:rPr>
              <w:t xml:space="preserve">                  w technologii LED).</w:t>
            </w:r>
          </w:p>
        </w:tc>
        <w:tc>
          <w:tcPr>
            <w:tcW w:w="993" w:type="dxa"/>
            <w:tcBorders>
              <w:top w:val="single" w:sz="4" w:space="0" w:color="auto"/>
              <w:left w:val="single" w:sz="4" w:space="0" w:color="auto"/>
              <w:bottom w:val="single" w:sz="4" w:space="0" w:color="auto"/>
              <w:right w:val="single" w:sz="4" w:space="0" w:color="auto"/>
            </w:tcBorders>
          </w:tcPr>
          <w:p w14:paraId="2A45F9F1" w14:textId="77777777" w:rsidR="00146AFD" w:rsidRPr="00414711" w:rsidRDefault="00146AFD" w:rsidP="00CD374B">
            <w:pPr>
              <w:shd w:val="clear" w:color="auto" w:fill="FFFFFF"/>
              <w:spacing w:after="0" w:line="240" w:lineRule="auto"/>
              <w:ind w:firstLine="6"/>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99253BD" w14:textId="77777777" w:rsidR="00146AFD" w:rsidRPr="00414711" w:rsidRDefault="00146AFD" w:rsidP="00CD374B">
            <w:pPr>
              <w:shd w:val="clear" w:color="auto" w:fill="FFFFFF"/>
              <w:spacing w:after="0" w:line="240" w:lineRule="auto"/>
              <w:ind w:firstLine="6"/>
              <w:rPr>
                <w:rFonts w:ascii="Times New Roman" w:eastAsia="Times New Roman" w:hAnsi="Times New Roman" w:cs="Times New Roman"/>
                <w:lang w:eastAsia="pl-PL"/>
              </w:rPr>
            </w:pPr>
          </w:p>
        </w:tc>
      </w:tr>
      <w:tr w:rsidR="00146AFD" w:rsidRPr="00414711" w14:paraId="49F5FBD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DEF655C"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41066D8" w14:textId="77777777" w:rsidR="00146AFD" w:rsidRPr="00414711" w:rsidRDefault="00146AFD" w:rsidP="00CD374B">
            <w:pPr>
              <w:widowControl w:val="0"/>
              <w:autoSpaceDE w:val="0"/>
              <w:autoSpaceDN w:val="0"/>
              <w:spacing w:after="0" w:line="240" w:lineRule="auto"/>
              <w:ind w:left="69" w:right="58"/>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muszą</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dobrze</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widoczne</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również</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ciągu</w:t>
            </w:r>
            <w:r w:rsidRPr="00414711">
              <w:rPr>
                <w:rFonts w:ascii="Times New Roman" w:eastAsia="Times New Roman" w:hAnsi="Times New Roman" w:cs="Times New Roman"/>
                <w:spacing w:val="46"/>
              </w:rPr>
              <w:t xml:space="preserve"> </w:t>
            </w:r>
            <w:r w:rsidRPr="00414711">
              <w:rPr>
                <w:rFonts w:ascii="Times New Roman" w:eastAsia="Times New Roman" w:hAnsi="Times New Roman" w:cs="Times New Roman"/>
              </w:rPr>
              <w:t>dnia.</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Wyświetlanie</w:t>
            </w:r>
            <w:r w:rsidRPr="00414711">
              <w:rPr>
                <w:rFonts w:ascii="Times New Roman" w:eastAsia="Times New Roman" w:hAnsi="Times New Roman" w:cs="Times New Roman"/>
                <w:spacing w:val="47"/>
              </w:rPr>
              <w:t xml:space="preserve"> </w:t>
            </w:r>
            <w:r w:rsidRPr="00414711">
              <w:rPr>
                <w:rFonts w:ascii="Times New Roman" w:eastAsia="Times New Roman" w:hAnsi="Times New Roman" w:cs="Times New Roman"/>
              </w:rPr>
              <w:t>napisu</w:t>
            </w:r>
          </w:p>
          <w:p w14:paraId="44463FF0" w14:textId="77777777" w:rsidR="00146AFD" w:rsidRPr="00414711" w:rsidRDefault="00146AFD" w:rsidP="00CD374B">
            <w:pPr>
              <w:widowControl w:val="0"/>
              <w:autoSpaceDE w:val="0"/>
              <w:autoSpaceDN w:val="0"/>
              <w:spacing w:after="0" w:line="240" w:lineRule="auto"/>
              <w:ind w:left="70"/>
              <w:jc w:val="both"/>
              <w:rPr>
                <w:rFonts w:ascii="Times New Roman" w:eastAsia="Times New Roman" w:hAnsi="Times New Roman" w:cs="Times New Roman"/>
              </w:rPr>
            </w:pPr>
            <w:r w:rsidRPr="00414711">
              <w:rPr>
                <w:rFonts w:ascii="Times New Roman" w:eastAsia="Times New Roman" w:hAnsi="Times New Roman" w:cs="Times New Roman"/>
              </w:rPr>
              <w:t>„JEDŹ</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ZA</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MNĄ”</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winno</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realizowane</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sposób</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pulsacyjny,</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natomiast</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napisu</w:t>
            </w:r>
          </w:p>
          <w:p w14:paraId="560FC15D" w14:textId="77777777" w:rsidR="00146AFD" w:rsidRPr="00414711" w:rsidRDefault="00146AFD" w:rsidP="00CD374B">
            <w:pPr>
              <w:spacing w:after="0" w:line="240" w:lineRule="auto"/>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 xml:space="preserve">„STOP” w sposób ciągły. Możliwość włączania jednego lub drugiego napisu z miejsca kierowcy, włącznik umieszczony w łatwo dostępnym miejscu, zabezpieczonym   przed   przypadkowym   włączeniem.   Włączaniu   podświetlenia napisów musi towarzyszyć </w:t>
            </w:r>
            <w:r w:rsidRPr="00414711">
              <w:rPr>
                <w:rFonts w:ascii="Times New Roman" w:eastAsia="Times New Roman" w:hAnsi="Times New Roman" w:cs="Times New Roman"/>
                <w:lang w:eastAsia="pl-PL"/>
              </w:rPr>
              <w:lastRenderedPageBreak/>
              <w:t>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c>
          <w:tcPr>
            <w:tcW w:w="993" w:type="dxa"/>
            <w:tcBorders>
              <w:top w:val="single" w:sz="4" w:space="0" w:color="auto"/>
              <w:left w:val="single" w:sz="4" w:space="0" w:color="auto"/>
              <w:bottom w:val="single" w:sz="4" w:space="0" w:color="auto"/>
              <w:right w:val="single" w:sz="4" w:space="0" w:color="auto"/>
            </w:tcBorders>
          </w:tcPr>
          <w:p w14:paraId="3579EB32" w14:textId="77777777" w:rsidR="00146AFD" w:rsidRPr="00414711" w:rsidRDefault="00146AFD" w:rsidP="00CD374B">
            <w:pPr>
              <w:widowControl w:val="0"/>
              <w:autoSpaceDE w:val="0"/>
              <w:autoSpaceDN w:val="0"/>
              <w:spacing w:after="0" w:line="240" w:lineRule="auto"/>
              <w:ind w:left="69" w:right="58"/>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140B1E9" w14:textId="77777777" w:rsidR="00146AFD" w:rsidRPr="00414711" w:rsidRDefault="00146AFD" w:rsidP="00CD374B">
            <w:pPr>
              <w:widowControl w:val="0"/>
              <w:autoSpaceDE w:val="0"/>
              <w:autoSpaceDN w:val="0"/>
              <w:spacing w:after="0" w:line="240" w:lineRule="auto"/>
              <w:ind w:left="69" w:right="58"/>
              <w:rPr>
                <w:rFonts w:ascii="Times New Roman" w:eastAsia="Times New Roman" w:hAnsi="Times New Roman" w:cs="Times New Roman"/>
              </w:rPr>
            </w:pPr>
          </w:p>
        </w:tc>
      </w:tr>
      <w:tr w:rsidR="00146AFD" w:rsidRPr="00414711" w14:paraId="2DD7ACD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CCAD91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CF748D6"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c>
          <w:tcPr>
            <w:tcW w:w="993" w:type="dxa"/>
            <w:tcBorders>
              <w:top w:val="single" w:sz="4" w:space="0" w:color="auto"/>
              <w:left w:val="single" w:sz="4" w:space="0" w:color="auto"/>
              <w:bottom w:val="single" w:sz="4" w:space="0" w:color="auto"/>
              <w:right w:val="single" w:sz="4" w:space="0" w:color="auto"/>
            </w:tcBorders>
          </w:tcPr>
          <w:p w14:paraId="05B1E86D"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52E574C" w14:textId="77777777" w:rsidR="00146AFD" w:rsidRPr="00414711" w:rsidRDefault="00146AFD" w:rsidP="00CD374B">
            <w:pPr>
              <w:spacing w:after="0" w:line="240" w:lineRule="auto"/>
              <w:rPr>
                <w:rFonts w:ascii="Times New Roman" w:eastAsia="Times New Roman" w:hAnsi="Times New Roman" w:cs="Times New Roman"/>
                <w:lang w:eastAsia="pl-PL"/>
              </w:rPr>
            </w:pPr>
          </w:p>
        </w:tc>
      </w:tr>
      <w:tr w:rsidR="00146AFD" w:rsidRPr="00414711" w14:paraId="4C56C19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60E90B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7D2A9CD"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Napis „INSPEKCJA TRANSPORTU DROGOWEGO” barwy białej,</w:t>
            </w:r>
          </w:p>
          <w:p w14:paraId="27C8F7D7" w14:textId="77777777" w:rsidR="00146AFD" w:rsidRPr="00414711" w:rsidRDefault="00146AFD" w:rsidP="00CD374B">
            <w:pPr>
              <w:shd w:val="clear" w:color="auto" w:fill="FFFFFF"/>
              <w:spacing w:after="0"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c>
          <w:tcPr>
            <w:tcW w:w="993" w:type="dxa"/>
            <w:tcBorders>
              <w:top w:val="single" w:sz="4" w:space="0" w:color="auto"/>
              <w:left w:val="single" w:sz="4" w:space="0" w:color="auto"/>
              <w:bottom w:val="single" w:sz="4" w:space="0" w:color="auto"/>
              <w:right w:val="single" w:sz="4" w:space="0" w:color="auto"/>
            </w:tcBorders>
          </w:tcPr>
          <w:p w14:paraId="63D8A8D4"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9D1AFED"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5974166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74D4A98"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B337E6A"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Napis „INSPEKCJA TRANSPORTU DROGOWEGO” koloru czarnego z przodu samochodu oraz na tylnych drzwiach.</w:t>
            </w:r>
          </w:p>
        </w:tc>
        <w:tc>
          <w:tcPr>
            <w:tcW w:w="993" w:type="dxa"/>
            <w:tcBorders>
              <w:top w:val="single" w:sz="4" w:space="0" w:color="auto"/>
              <w:left w:val="single" w:sz="4" w:space="0" w:color="auto"/>
              <w:bottom w:val="single" w:sz="4" w:space="0" w:color="auto"/>
              <w:right w:val="single" w:sz="4" w:space="0" w:color="auto"/>
            </w:tcBorders>
          </w:tcPr>
          <w:p w14:paraId="71857023"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2BE16F"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11F084C7"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558C0DF0"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Kolor nadwozia</w:t>
            </w:r>
          </w:p>
        </w:tc>
        <w:tc>
          <w:tcPr>
            <w:tcW w:w="993" w:type="dxa"/>
            <w:tcBorders>
              <w:top w:val="single" w:sz="4" w:space="0" w:color="auto"/>
              <w:left w:val="single" w:sz="4" w:space="0" w:color="auto"/>
              <w:bottom w:val="single" w:sz="4" w:space="0" w:color="auto"/>
              <w:right w:val="single" w:sz="4" w:space="0" w:color="auto"/>
            </w:tcBorders>
          </w:tcPr>
          <w:p w14:paraId="78FF8394"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7D67CB55"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146AFD" w:rsidRPr="00414711" w14:paraId="145E48D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322745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BD7558C" w14:textId="77777777" w:rsidR="00146AFD" w:rsidRPr="00414711" w:rsidRDefault="00146AFD" w:rsidP="00CD374B">
            <w:pPr>
              <w:widowControl w:val="0"/>
              <w:autoSpaceDE w:val="0"/>
              <w:autoSpaceDN w:val="0"/>
              <w:spacing w:after="0" w:line="240" w:lineRule="auto"/>
              <w:ind w:left="69" w:firstLine="5"/>
              <w:jc w:val="both"/>
              <w:rPr>
                <w:rFonts w:ascii="Times New Roman" w:eastAsia="Times New Roman" w:hAnsi="Times New Roman" w:cs="Times New Roman"/>
              </w:rPr>
            </w:pPr>
            <w:r w:rsidRPr="00414711">
              <w:rPr>
                <w:rFonts w:ascii="Times New Roman" w:eastAsia="Times New Roman" w:hAnsi="Times New Roman" w:cs="Times New Roman"/>
              </w:rPr>
              <w:t>Nadwozie lakierowane w kolorze ciemnozielonym, z tym że pokrywa silnika, drzwi kierowcy i pasażera oraz drzwi tylne (pokrywa bagażnika) koloru</w:t>
            </w:r>
            <w:r w:rsidRPr="00414711">
              <w:rPr>
                <w:rFonts w:ascii="Times New Roman" w:eastAsia="Times New Roman" w:hAnsi="Times New Roman" w:cs="Times New Roman"/>
                <w:spacing w:val="-3"/>
              </w:rPr>
              <w:t xml:space="preserve"> </w:t>
            </w:r>
            <w:r w:rsidRPr="00414711">
              <w:rPr>
                <w:rFonts w:ascii="Times New Roman" w:eastAsia="Times New Roman" w:hAnsi="Times New Roman" w:cs="Times New Roman"/>
              </w:rPr>
              <w:t>białego. Zamawiający dopuszcza pojazd lakierowany fabrycznie w kolorze</w:t>
            </w:r>
            <w:r w:rsidRPr="00414711">
              <w:rPr>
                <w:rFonts w:ascii="Times New Roman" w:eastAsia="Times New Roman" w:hAnsi="Times New Roman" w:cs="Times New Roman"/>
                <w:spacing w:val="-17"/>
              </w:rPr>
              <w:t xml:space="preserve"> </w:t>
            </w:r>
            <w:r w:rsidRPr="00414711">
              <w:rPr>
                <w:rFonts w:ascii="Times New Roman" w:eastAsia="Times New Roman" w:hAnsi="Times New Roman" w:cs="Times New Roman"/>
              </w:rPr>
              <w:t>białym.</w:t>
            </w:r>
          </w:p>
        </w:tc>
        <w:tc>
          <w:tcPr>
            <w:tcW w:w="993" w:type="dxa"/>
            <w:tcBorders>
              <w:top w:val="single" w:sz="4" w:space="0" w:color="auto"/>
              <w:left w:val="single" w:sz="4" w:space="0" w:color="auto"/>
              <w:bottom w:val="single" w:sz="4" w:space="0" w:color="auto"/>
              <w:right w:val="single" w:sz="4" w:space="0" w:color="auto"/>
            </w:tcBorders>
          </w:tcPr>
          <w:p w14:paraId="3EF9D16C" w14:textId="77777777" w:rsidR="00146AFD" w:rsidRPr="00414711" w:rsidRDefault="00146AFD" w:rsidP="00CD374B">
            <w:pPr>
              <w:widowControl w:val="0"/>
              <w:autoSpaceDE w:val="0"/>
              <w:autoSpaceDN w:val="0"/>
              <w:spacing w:after="0" w:line="240" w:lineRule="auto"/>
              <w:ind w:left="69" w:firstLine="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0E3F5ED" w14:textId="77777777" w:rsidR="00146AFD" w:rsidRPr="00414711" w:rsidRDefault="00146AFD" w:rsidP="00CD374B">
            <w:pPr>
              <w:widowControl w:val="0"/>
              <w:autoSpaceDE w:val="0"/>
              <w:autoSpaceDN w:val="0"/>
              <w:spacing w:after="0" w:line="240" w:lineRule="auto"/>
              <w:ind w:left="69" w:firstLine="5"/>
              <w:rPr>
                <w:rFonts w:ascii="Times New Roman" w:eastAsia="Times New Roman" w:hAnsi="Times New Roman" w:cs="Times New Roman"/>
              </w:rPr>
            </w:pPr>
          </w:p>
        </w:tc>
      </w:tr>
      <w:tr w:rsidR="00146AFD" w:rsidRPr="00414711" w14:paraId="6C3A413E" w14:textId="77777777" w:rsidTr="00CD374B">
        <w:trPr>
          <w:trHeight w:val="398"/>
        </w:trPr>
        <w:tc>
          <w:tcPr>
            <w:tcW w:w="4961" w:type="dxa"/>
            <w:gridSpan w:val="3"/>
            <w:tcBorders>
              <w:top w:val="single" w:sz="4" w:space="0" w:color="auto"/>
              <w:left w:val="single" w:sz="4" w:space="0" w:color="auto"/>
              <w:bottom w:val="single" w:sz="4" w:space="0" w:color="auto"/>
              <w:right w:val="single" w:sz="4" w:space="0" w:color="auto"/>
            </w:tcBorders>
            <w:hideMark/>
          </w:tcPr>
          <w:p w14:paraId="001CF504" w14:textId="77777777" w:rsidR="00146AFD" w:rsidRPr="00414711" w:rsidRDefault="00146AFD" w:rsidP="00CD374B">
            <w:pPr>
              <w:shd w:val="clear" w:color="auto" w:fill="FFFFFF"/>
              <w:spacing w:after="0"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Dodatkowe wyposażenie związane z zabudową</w:t>
            </w:r>
          </w:p>
        </w:tc>
        <w:tc>
          <w:tcPr>
            <w:tcW w:w="993" w:type="dxa"/>
            <w:tcBorders>
              <w:top w:val="single" w:sz="4" w:space="0" w:color="auto"/>
              <w:left w:val="single" w:sz="4" w:space="0" w:color="auto"/>
              <w:bottom w:val="single" w:sz="4" w:space="0" w:color="auto"/>
              <w:right w:val="single" w:sz="4" w:space="0" w:color="auto"/>
            </w:tcBorders>
          </w:tcPr>
          <w:p w14:paraId="71F04190" w14:textId="77777777" w:rsidR="00146AFD" w:rsidRPr="00414711" w:rsidRDefault="00146AFD" w:rsidP="00CD374B">
            <w:pPr>
              <w:shd w:val="clear" w:color="auto" w:fill="FFFFFF"/>
              <w:spacing w:after="0"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9102A7A" w14:textId="77777777" w:rsidR="00146AFD" w:rsidRPr="00414711" w:rsidRDefault="00146AFD" w:rsidP="00CD374B">
            <w:pPr>
              <w:shd w:val="clear" w:color="auto" w:fill="FFFFFF"/>
              <w:spacing w:after="0" w:line="240" w:lineRule="auto"/>
              <w:jc w:val="center"/>
              <w:rPr>
                <w:rFonts w:ascii="Times New Roman" w:eastAsia="Times New Roman" w:hAnsi="Times New Roman" w:cs="Times New Roman"/>
                <w:b/>
                <w:lang w:eastAsia="pl-PL"/>
              </w:rPr>
            </w:pPr>
          </w:p>
        </w:tc>
      </w:tr>
      <w:tr w:rsidR="00146AFD" w:rsidRPr="00414711" w14:paraId="23B10090" w14:textId="77777777" w:rsidTr="00CD374B">
        <w:trPr>
          <w:trHeight w:val="412"/>
        </w:trPr>
        <w:tc>
          <w:tcPr>
            <w:tcW w:w="567" w:type="dxa"/>
            <w:tcBorders>
              <w:top w:val="single" w:sz="4" w:space="0" w:color="auto"/>
              <w:left w:val="single" w:sz="4" w:space="0" w:color="auto"/>
              <w:bottom w:val="single" w:sz="4" w:space="0" w:color="auto"/>
              <w:right w:val="single" w:sz="4" w:space="0" w:color="auto"/>
            </w:tcBorders>
            <w:hideMark/>
          </w:tcPr>
          <w:p w14:paraId="11E5C6D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709B504" w14:textId="77777777" w:rsidR="00146AFD" w:rsidRPr="00414711" w:rsidRDefault="00146AFD" w:rsidP="00CD374B">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c>
          <w:tcPr>
            <w:tcW w:w="993" w:type="dxa"/>
            <w:tcBorders>
              <w:top w:val="single" w:sz="4" w:space="0" w:color="auto"/>
              <w:left w:val="single" w:sz="4" w:space="0" w:color="auto"/>
              <w:bottom w:val="single" w:sz="4" w:space="0" w:color="auto"/>
              <w:right w:val="single" w:sz="4" w:space="0" w:color="auto"/>
            </w:tcBorders>
          </w:tcPr>
          <w:p w14:paraId="0A7239EA"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B248938"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r>
      <w:tr w:rsidR="00146AFD" w:rsidRPr="00414711" w14:paraId="198945C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86F584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29A459A"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Calibri" w:hAnsi="Times New Roman" w:cs="Times New Roman"/>
                <w:lang w:eastAsia="pl-PL"/>
              </w:rPr>
            </w:pPr>
            <w:r w:rsidRPr="00414711">
              <w:rPr>
                <w:rFonts w:ascii="Times New Roman" w:eastAsia="Times New Roman" w:hAnsi="Times New Roman" w:cs="Times New Roman"/>
                <w:lang w:eastAsia="pl-PL"/>
              </w:rPr>
              <w:t>Pojazd wyposażony w instalację i radio CB</w:t>
            </w:r>
          </w:p>
        </w:tc>
        <w:tc>
          <w:tcPr>
            <w:tcW w:w="993" w:type="dxa"/>
            <w:tcBorders>
              <w:top w:val="single" w:sz="4" w:space="0" w:color="auto"/>
              <w:left w:val="single" w:sz="4" w:space="0" w:color="auto"/>
              <w:bottom w:val="single" w:sz="4" w:space="0" w:color="auto"/>
              <w:right w:val="single" w:sz="4" w:space="0" w:color="auto"/>
            </w:tcBorders>
          </w:tcPr>
          <w:p w14:paraId="336D0C6C"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9825F27"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2DC6E245" w14:textId="77777777" w:rsidTr="00CD374B">
        <w:tc>
          <w:tcPr>
            <w:tcW w:w="567" w:type="dxa"/>
            <w:tcBorders>
              <w:top w:val="single" w:sz="4" w:space="0" w:color="auto"/>
              <w:left w:val="single" w:sz="4" w:space="0" w:color="auto"/>
              <w:bottom w:val="single" w:sz="4" w:space="0" w:color="auto"/>
              <w:right w:val="single" w:sz="4" w:space="0" w:color="auto"/>
            </w:tcBorders>
          </w:tcPr>
          <w:p w14:paraId="42474281"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61.</w:t>
            </w:r>
          </w:p>
        </w:tc>
        <w:tc>
          <w:tcPr>
            <w:tcW w:w="4394" w:type="dxa"/>
            <w:gridSpan w:val="2"/>
            <w:tcBorders>
              <w:top w:val="single" w:sz="4" w:space="0" w:color="auto"/>
              <w:left w:val="single" w:sz="4" w:space="0" w:color="auto"/>
              <w:bottom w:val="single" w:sz="4" w:space="0" w:color="auto"/>
              <w:right w:val="single" w:sz="4" w:space="0" w:color="auto"/>
            </w:tcBorders>
          </w:tcPr>
          <w:p w14:paraId="42CF2CD3"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c>
          <w:tcPr>
            <w:tcW w:w="993" w:type="dxa"/>
            <w:tcBorders>
              <w:top w:val="single" w:sz="4" w:space="0" w:color="auto"/>
              <w:left w:val="single" w:sz="4" w:space="0" w:color="auto"/>
              <w:bottom w:val="single" w:sz="4" w:space="0" w:color="auto"/>
              <w:right w:val="single" w:sz="4" w:space="0" w:color="auto"/>
            </w:tcBorders>
          </w:tcPr>
          <w:p w14:paraId="20F76BF4"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4EF52630"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6B349C81" w14:textId="77777777" w:rsidTr="00CD374B">
        <w:tc>
          <w:tcPr>
            <w:tcW w:w="567" w:type="dxa"/>
            <w:tcBorders>
              <w:top w:val="single" w:sz="4" w:space="0" w:color="auto"/>
              <w:left w:val="single" w:sz="4" w:space="0" w:color="auto"/>
              <w:bottom w:val="single" w:sz="4" w:space="0" w:color="auto"/>
              <w:right w:val="single" w:sz="4" w:space="0" w:color="auto"/>
            </w:tcBorders>
          </w:tcPr>
          <w:p w14:paraId="41E33AF2"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62.</w:t>
            </w:r>
          </w:p>
        </w:tc>
        <w:tc>
          <w:tcPr>
            <w:tcW w:w="4394" w:type="dxa"/>
            <w:gridSpan w:val="2"/>
            <w:tcBorders>
              <w:top w:val="single" w:sz="4" w:space="0" w:color="auto"/>
              <w:left w:val="single" w:sz="4" w:space="0" w:color="auto"/>
              <w:bottom w:val="single" w:sz="4" w:space="0" w:color="auto"/>
              <w:right w:val="single" w:sz="4" w:space="0" w:color="auto"/>
            </w:tcBorders>
          </w:tcPr>
          <w:p w14:paraId="45593380"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Urządzenie do wybijania szyb samochodowych zintegrowane nożem</w:t>
            </w:r>
            <w:r w:rsidRPr="00414711">
              <w:rPr>
                <w:rFonts w:ascii="Times New Roman" w:eastAsia="Calibri" w:hAnsi="Times New Roman" w:cstheme="minorHAnsi"/>
                <w:color w:val="000000"/>
                <w:lang w:eastAsia="pl-PL"/>
              </w:rPr>
              <w:t xml:space="preserve"> do ciecia pasów </w:t>
            </w:r>
            <w:r w:rsidRPr="00414711">
              <w:rPr>
                <w:rFonts w:ascii="Times New Roman" w:eastAsia="Calibri" w:hAnsi="Times New Roman" w:cstheme="minorHAnsi"/>
                <w:lang w:eastAsia="pl-PL"/>
              </w:rPr>
              <w:t>- młotek bezpieczeństwa - 2 sztuki, jedna zamontowana w kabinie kierowcy nad lewymi drzwiami przymocowane na stałe do poszycia wewnętrznego pojazdu , druga w przedziale biurowym.</w:t>
            </w:r>
          </w:p>
        </w:tc>
        <w:tc>
          <w:tcPr>
            <w:tcW w:w="993" w:type="dxa"/>
            <w:tcBorders>
              <w:top w:val="single" w:sz="4" w:space="0" w:color="auto"/>
              <w:left w:val="single" w:sz="4" w:space="0" w:color="auto"/>
              <w:bottom w:val="single" w:sz="4" w:space="0" w:color="auto"/>
              <w:right w:val="single" w:sz="4" w:space="0" w:color="auto"/>
            </w:tcBorders>
          </w:tcPr>
          <w:p w14:paraId="0A198A53"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10DC36F2"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09F6D6E7" w14:textId="77777777" w:rsidTr="00CD374B">
        <w:tc>
          <w:tcPr>
            <w:tcW w:w="567" w:type="dxa"/>
            <w:tcBorders>
              <w:top w:val="single" w:sz="4" w:space="0" w:color="auto"/>
              <w:left w:val="single" w:sz="4" w:space="0" w:color="auto"/>
              <w:bottom w:val="single" w:sz="4" w:space="0" w:color="auto"/>
              <w:right w:val="single" w:sz="4" w:space="0" w:color="auto"/>
            </w:tcBorders>
          </w:tcPr>
          <w:p w14:paraId="5C6502B6"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63.</w:t>
            </w:r>
          </w:p>
        </w:tc>
        <w:tc>
          <w:tcPr>
            <w:tcW w:w="4394" w:type="dxa"/>
            <w:gridSpan w:val="2"/>
            <w:tcBorders>
              <w:top w:val="single" w:sz="4" w:space="0" w:color="auto"/>
              <w:left w:val="single" w:sz="4" w:space="0" w:color="auto"/>
              <w:bottom w:val="single" w:sz="4" w:space="0" w:color="auto"/>
              <w:right w:val="single" w:sz="4" w:space="0" w:color="auto"/>
            </w:tcBorders>
          </w:tcPr>
          <w:p w14:paraId="2A25F814"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 xml:space="preserve">Trójkąt, składane pachołki drogowe 4 sztuki, gaśnica (min. 2kg zamontowana w przedziale kierowcy i gaśnica min. 6 kg zamontowana                    w przedziale magazynowym -zamontowane            w uchwycie fabrycznym, w przypadku braku uchwytu fabrycznego wymagany uchwyt do </w:t>
            </w:r>
            <w:r w:rsidRPr="00414711">
              <w:rPr>
                <w:rFonts w:ascii="Times New Roman" w:eastAsia="Calibri" w:hAnsi="Times New Roman" w:cstheme="minorHAnsi"/>
                <w:lang w:eastAsia="pl-PL"/>
              </w:rPr>
              <w:lastRenderedPageBreak/>
              <w:t>gaśnicy), lewarek, apteczka, komplet dywaników gumowych, min 2 komplety kluczyków, szczotka ze skrobaczką, kable rozruchowe (o długości minimum 2 x 5 metrów oraz prądzie 1200A) w opakowaniu zbiorczym.</w:t>
            </w:r>
          </w:p>
        </w:tc>
        <w:tc>
          <w:tcPr>
            <w:tcW w:w="993" w:type="dxa"/>
            <w:tcBorders>
              <w:top w:val="single" w:sz="4" w:space="0" w:color="auto"/>
              <w:left w:val="single" w:sz="4" w:space="0" w:color="auto"/>
              <w:bottom w:val="single" w:sz="4" w:space="0" w:color="auto"/>
              <w:right w:val="single" w:sz="4" w:space="0" w:color="auto"/>
            </w:tcBorders>
          </w:tcPr>
          <w:p w14:paraId="0DAAE9B1"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70D3D748"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1A03D500"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5D9F0534"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414711">
              <w:rPr>
                <w:rFonts w:ascii="Times New Roman" w:eastAsia="Times New Roman" w:hAnsi="Times New Roman" w:cs="Times New Roman"/>
                <w:b/>
                <w:lang w:eastAsia="pl-PL"/>
              </w:rPr>
              <w:t>Gwarancja i serwis</w:t>
            </w:r>
          </w:p>
        </w:tc>
        <w:tc>
          <w:tcPr>
            <w:tcW w:w="993" w:type="dxa"/>
            <w:tcBorders>
              <w:top w:val="single" w:sz="4" w:space="0" w:color="auto"/>
              <w:left w:val="single" w:sz="4" w:space="0" w:color="auto"/>
              <w:bottom w:val="single" w:sz="4" w:space="0" w:color="auto"/>
              <w:right w:val="single" w:sz="4" w:space="0" w:color="auto"/>
            </w:tcBorders>
          </w:tcPr>
          <w:p w14:paraId="389778F4"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607F30C"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r>
      <w:tr w:rsidR="00146AFD" w:rsidRPr="00414711" w14:paraId="27D6765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00F18F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64.</w:t>
            </w:r>
          </w:p>
        </w:tc>
        <w:tc>
          <w:tcPr>
            <w:tcW w:w="4394" w:type="dxa"/>
            <w:gridSpan w:val="2"/>
            <w:tcBorders>
              <w:top w:val="single" w:sz="4" w:space="0" w:color="auto"/>
              <w:left w:val="single" w:sz="4" w:space="0" w:color="auto"/>
              <w:bottom w:val="single" w:sz="4" w:space="0" w:color="auto"/>
              <w:right w:val="single" w:sz="4" w:space="0" w:color="auto"/>
            </w:tcBorders>
            <w:hideMark/>
          </w:tcPr>
          <w:p w14:paraId="7E3DD63B"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c>
          <w:tcPr>
            <w:tcW w:w="993" w:type="dxa"/>
            <w:tcBorders>
              <w:top w:val="single" w:sz="4" w:space="0" w:color="auto"/>
              <w:left w:val="single" w:sz="4" w:space="0" w:color="auto"/>
              <w:bottom w:val="single" w:sz="4" w:space="0" w:color="auto"/>
              <w:right w:val="single" w:sz="4" w:space="0" w:color="auto"/>
            </w:tcBorders>
          </w:tcPr>
          <w:p w14:paraId="2550841B"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CE8BE3A"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146AFD" w:rsidRPr="00414711" w14:paraId="12FA70E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9859A3A"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57A81A1" w14:textId="77777777" w:rsidR="00146AFD" w:rsidRPr="00414711" w:rsidRDefault="00146AFD" w:rsidP="00CD374B">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c>
          <w:tcPr>
            <w:tcW w:w="993" w:type="dxa"/>
            <w:tcBorders>
              <w:top w:val="single" w:sz="4" w:space="0" w:color="auto"/>
              <w:left w:val="single" w:sz="4" w:space="0" w:color="auto"/>
              <w:bottom w:val="single" w:sz="4" w:space="0" w:color="auto"/>
              <w:right w:val="single" w:sz="4" w:space="0" w:color="auto"/>
            </w:tcBorders>
          </w:tcPr>
          <w:p w14:paraId="07CBE02C"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363B3EE"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r>
      <w:tr w:rsidR="00146AFD" w:rsidRPr="00414711" w14:paraId="1C55783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CCB082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4052BD2" w14:textId="77777777" w:rsidR="00146AFD" w:rsidRPr="00414711" w:rsidRDefault="00146AFD" w:rsidP="00CD374B">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na lakier- nie mniej niż 36 miesięcy.</w:t>
            </w:r>
          </w:p>
        </w:tc>
        <w:tc>
          <w:tcPr>
            <w:tcW w:w="993" w:type="dxa"/>
            <w:tcBorders>
              <w:top w:val="single" w:sz="4" w:space="0" w:color="auto"/>
              <w:left w:val="single" w:sz="4" w:space="0" w:color="auto"/>
              <w:bottom w:val="single" w:sz="4" w:space="0" w:color="auto"/>
              <w:right w:val="single" w:sz="4" w:space="0" w:color="auto"/>
            </w:tcBorders>
          </w:tcPr>
          <w:p w14:paraId="556ED4BB"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7E3E1AD"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51C10220"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15F1FC6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F6C98C9" w14:textId="77777777" w:rsidR="00146AFD" w:rsidRPr="00414711" w:rsidRDefault="00146AFD" w:rsidP="00CD374B">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perforacji blach nadwozia- nie mniej niż 60 miesięcy.</w:t>
            </w:r>
          </w:p>
        </w:tc>
        <w:tc>
          <w:tcPr>
            <w:tcW w:w="993" w:type="dxa"/>
            <w:tcBorders>
              <w:top w:val="single" w:sz="4" w:space="0" w:color="auto"/>
              <w:left w:val="single" w:sz="4" w:space="0" w:color="auto"/>
              <w:bottom w:val="single" w:sz="4" w:space="0" w:color="auto"/>
              <w:right w:val="single" w:sz="4" w:space="0" w:color="auto"/>
            </w:tcBorders>
          </w:tcPr>
          <w:p w14:paraId="042E5F05"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1FFEA02"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18658488"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747B76B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F8558D1" w14:textId="77777777" w:rsidR="00146AFD" w:rsidRPr="00414711" w:rsidRDefault="00146AFD" w:rsidP="00CD374B">
            <w:pPr>
              <w:spacing w:before="100" w:beforeAutospacing="1" w:after="100" w:afterAutospacing="1" w:line="240" w:lineRule="auto"/>
              <w:jc w:val="both"/>
              <w:rPr>
                <w:rFonts w:ascii="Times New Roman" w:eastAsia="Times New Roman" w:hAnsi="Times New Roman" w:cs="Times New Roman"/>
                <w:color w:val="FF0000"/>
                <w:lang w:eastAsia="pl-PL"/>
              </w:rPr>
            </w:pPr>
            <w:r w:rsidRPr="00414711">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993" w:type="dxa"/>
            <w:tcBorders>
              <w:top w:val="single" w:sz="4" w:space="0" w:color="auto"/>
              <w:left w:val="single" w:sz="4" w:space="0" w:color="auto"/>
              <w:bottom w:val="single" w:sz="4" w:space="0" w:color="auto"/>
              <w:right w:val="single" w:sz="4" w:space="0" w:color="auto"/>
            </w:tcBorders>
          </w:tcPr>
          <w:p w14:paraId="79AD0EC8" w14:textId="77777777" w:rsidR="00146AFD" w:rsidRPr="00414711" w:rsidRDefault="00146AFD" w:rsidP="00CD374B">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7F1D0C15" w14:textId="77777777" w:rsidR="00146AFD" w:rsidRPr="00414711" w:rsidRDefault="00146AFD" w:rsidP="00CD374B">
            <w:pPr>
              <w:spacing w:before="100" w:beforeAutospacing="1" w:after="100" w:afterAutospacing="1" w:line="240" w:lineRule="auto"/>
              <w:rPr>
                <w:rFonts w:ascii="Times New Roman" w:eastAsia="Calibri" w:hAnsi="Times New Roman" w:cstheme="minorHAnsi"/>
                <w:color w:val="000000" w:themeColor="text1"/>
                <w:lang w:eastAsia="pl-PL"/>
              </w:rPr>
            </w:pPr>
          </w:p>
        </w:tc>
      </w:tr>
      <w:tr w:rsidR="00146AFD" w:rsidRPr="00414711" w14:paraId="717A9A27" w14:textId="77777777" w:rsidTr="00CD374B">
        <w:trPr>
          <w:trHeight w:val="346"/>
        </w:trPr>
        <w:tc>
          <w:tcPr>
            <w:tcW w:w="4961" w:type="dxa"/>
            <w:gridSpan w:val="3"/>
            <w:tcBorders>
              <w:top w:val="single" w:sz="4" w:space="0" w:color="auto"/>
              <w:left w:val="single" w:sz="4" w:space="0" w:color="auto"/>
              <w:bottom w:val="single" w:sz="4" w:space="0" w:color="auto"/>
              <w:right w:val="single" w:sz="4" w:space="0" w:color="auto"/>
            </w:tcBorders>
            <w:hideMark/>
          </w:tcPr>
          <w:p w14:paraId="099A1579"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Dokumentacja</w:t>
            </w:r>
          </w:p>
        </w:tc>
        <w:tc>
          <w:tcPr>
            <w:tcW w:w="993" w:type="dxa"/>
            <w:tcBorders>
              <w:top w:val="single" w:sz="4" w:space="0" w:color="auto"/>
              <w:left w:val="single" w:sz="4" w:space="0" w:color="auto"/>
              <w:bottom w:val="single" w:sz="4" w:space="0" w:color="auto"/>
              <w:right w:val="single" w:sz="4" w:space="0" w:color="auto"/>
            </w:tcBorders>
          </w:tcPr>
          <w:p w14:paraId="7736820B"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0127DDF4"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p>
        </w:tc>
      </w:tr>
      <w:tr w:rsidR="00146AFD" w:rsidRPr="00414711" w14:paraId="25405ABA"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0778B313"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C7A83F2"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Dostarczenie wraz z pojazdem świadectwa </w:t>
            </w:r>
            <w:r>
              <w:rPr>
                <w:rFonts w:ascii="Times New Roman" w:eastAsia="Calibri" w:hAnsi="Times New Roman" w:cs="Times New Roman"/>
                <w:lang w:eastAsia="pl-PL"/>
              </w:rPr>
              <w:t>homologacji lub innych dokumentów</w:t>
            </w:r>
            <w:r w:rsidRPr="00414711">
              <w:rPr>
                <w:rFonts w:ascii="Times New Roman" w:eastAsia="Calibri" w:hAnsi="Times New Roman" w:cs="Times New Roman"/>
                <w:lang w:eastAsia="pl-PL"/>
              </w:rPr>
              <w:t xml:space="preserve"> dla pojazdu skompletowanego, gwarantującego rejestrację pojazdu jako</w:t>
            </w:r>
            <w:r>
              <w:rPr>
                <w:rFonts w:ascii="Times New Roman" w:eastAsia="Calibri" w:hAnsi="Times New Roman" w:cs="Times New Roman"/>
                <w:lang w:eastAsia="pl-PL"/>
              </w:rPr>
              <w:t xml:space="preserve"> </w:t>
            </w:r>
            <w:r w:rsidRPr="00414711">
              <w:rPr>
                <w:rFonts w:ascii="Times New Roman" w:eastAsia="Calibri" w:hAnsi="Times New Roman" w:cs="Times New Roman"/>
                <w:lang w:eastAsia="pl-PL"/>
              </w:rPr>
              <w:t>specjalny</w:t>
            </w:r>
            <w:r>
              <w:rPr>
                <w:rFonts w:ascii="Times New Roman" w:eastAsia="Calibri" w:hAnsi="Times New Roman" w:cs="Times New Roman"/>
                <w:lang w:eastAsia="pl-PL"/>
              </w:rPr>
              <w:t>. Zamawiający nie dopuszcza tzw. rejestracji dwuetapowej pojazdu.</w:t>
            </w:r>
          </w:p>
        </w:tc>
        <w:tc>
          <w:tcPr>
            <w:tcW w:w="993" w:type="dxa"/>
            <w:tcBorders>
              <w:top w:val="single" w:sz="4" w:space="0" w:color="auto"/>
              <w:left w:val="single" w:sz="4" w:space="0" w:color="auto"/>
              <w:bottom w:val="single" w:sz="4" w:space="0" w:color="auto"/>
              <w:right w:val="single" w:sz="4" w:space="0" w:color="auto"/>
            </w:tcBorders>
          </w:tcPr>
          <w:p w14:paraId="43249C8D" w14:textId="77777777" w:rsidR="00146AFD" w:rsidRPr="00414711" w:rsidRDefault="00146AFD" w:rsidP="00CD374B">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E96AB8E" w14:textId="77777777" w:rsidR="00146AFD" w:rsidRPr="00414711" w:rsidRDefault="00146AFD" w:rsidP="00CD374B">
            <w:pPr>
              <w:spacing w:before="100" w:beforeAutospacing="1" w:after="100" w:afterAutospacing="1" w:line="240" w:lineRule="auto"/>
              <w:rPr>
                <w:rFonts w:ascii="Times New Roman" w:eastAsia="Calibri" w:hAnsi="Times New Roman" w:cs="Times New Roman"/>
                <w:lang w:eastAsia="pl-PL"/>
              </w:rPr>
            </w:pPr>
          </w:p>
        </w:tc>
      </w:tr>
    </w:tbl>
    <w:p w14:paraId="30E55A07"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0"/>
        </w:rPr>
      </w:pPr>
    </w:p>
    <w:p w14:paraId="69BB8AD1"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0"/>
        </w:rPr>
      </w:pPr>
    </w:p>
    <w:p w14:paraId="5AC970AE" w14:textId="77777777" w:rsidR="00146AFD" w:rsidRPr="00414711" w:rsidRDefault="00146AFD" w:rsidP="00146AFD">
      <w:pPr>
        <w:widowControl w:val="0"/>
        <w:autoSpaceDE w:val="0"/>
        <w:autoSpaceDN w:val="0"/>
        <w:spacing w:after="0" w:line="240" w:lineRule="auto"/>
        <w:ind w:left="216" w:right="-426"/>
        <w:jc w:val="both"/>
        <w:rPr>
          <w:rFonts w:ascii="Times New Roman" w:eastAsia="Times New Roman" w:hAnsi="Times New Roman" w:cs="Times New Roman"/>
          <w:sz w:val="20"/>
        </w:rPr>
      </w:pPr>
      <w:r w:rsidRPr="00414711">
        <w:rPr>
          <w:rFonts w:ascii="Times New Roman" w:eastAsia="Times New Roman" w:hAnsi="Times New Roman" w:cs="Times New Roman"/>
          <w:sz w:val="20"/>
        </w:rPr>
        <w:t>Oferowany przez  Wykonawcę  model  samochodu  specjalnego  wraz  z  zabudową musi spełniać wszystkie wyżej wymienione parametry techniczno-użytkowe. W przypadku nie spełniania któregokolwiek z wyżej wymienionych parametrów, oferta jako nieodpowiadająca treści specyfikacji warunków zamówienia zostanie</w:t>
      </w:r>
      <w:r w:rsidRPr="00414711">
        <w:rPr>
          <w:rFonts w:ascii="Times New Roman" w:eastAsia="Times New Roman" w:hAnsi="Times New Roman" w:cs="Times New Roman"/>
          <w:spacing w:val="-3"/>
          <w:sz w:val="20"/>
        </w:rPr>
        <w:t xml:space="preserve"> </w:t>
      </w:r>
      <w:r w:rsidRPr="00414711">
        <w:rPr>
          <w:rFonts w:ascii="Times New Roman" w:eastAsia="Times New Roman" w:hAnsi="Times New Roman" w:cs="Times New Roman"/>
          <w:sz w:val="20"/>
        </w:rPr>
        <w:t>odrzucona.</w:t>
      </w:r>
    </w:p>
    <w:p w14:paraId="2F2FD7FC" w14:textId="77777777" w:rsidR="00C92574" w:rsidRDefault="00C92574"/>
    <w:sectPr w:rsidR="00C92574" w:rsidSect="001D1A97">
      <w:head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BD0E" w14:textId="77777777" w:rsidR="00AC24C4" w:rsidRDefault="00AC24C4" w:rsidP="00AC24C4">
      <w:pPr>
        <w:spacing w:after="0" w:line="240" w:lineRule="auto"/>
      </w:pPr>
      <w:r>
        <w:separator/>
      </w:r>
    </w:p>
  </w:endnote>
  <w:endnote w:type="continuationSeparator" w:id="0">
    <w:p w14:paraId="61F58CE8" w14:textId="77777777" w:rsidR="00AC24C4" w:rsidRDefault="00AC24C4" w:rsidP="00AC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75CB" w14:textId="77777777" w:rsidR="00AC24C4" w:rsidRDefault="00AC24C4" w:rsidP="00AC24C4">
      <w:pPr>
        <w:spacing w:after="0" w:line="240" w:lineRule="auto"/>
      </w:pPr>
      <w:r>
        <w:separator/>
      </w:r>
    </w:p>
  </w:footnote>
  <w:footnote w:type="continuationSeparator" w:id="0">
    <w:p w14:paraId="4D30D7F6" w14:textId="77777777" w:rsidR="00AC24C4" w:rsidRDefault="00AC24C4" w:rsidP="00AC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944" w14:textId="6412DD3D" w:rsidR="00AC24C4" w:rsidRDefault="00AC24C4">
    <w:pPr>
      <w:pStyle w:val="Nagwek"/>
    </w:pPr>
    <w:r>
      <w:t>WITD.WAT.272.</w:t>
    </w:r>
    <w:r w:rsidR="00DF24DA">
      <w:t>6</w:t>
    </w:r>
    <w:r>
      <w:t>.2022</w:t>
    </w:r>
  </w:p>
  <w:p w14:paraId="4F74893F" w14:textId="77777777" w:rsidR="00AC24C4" w:rsidRDefault="00AC24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B"/>
    <w:rsid w:val="00146AFD"/>
    <w:rsid w:val="001D1A97"/>
    <w:rsid w:val="004B7AE6"/>
    <w:rsid w:val="007C424B"/>
    <w:rsid w:val="00AC24C4"/>
    <w:rsid w:val="00C92574"/>
    <w:rsid w:val="00DF2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93E6"/>
  <w15:chartTrackingRefBased/>
  <w15:docId w15:val="{773D9C24-B574-4CFE-9E4F-5221B3A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A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2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4C4"/>
  </w:style>
  <w:style w:type="paragraph" w:styleId="Stopka">
    <w:name w:val="footer"/>
    <w:basedOn w:val="Normalny"/>
    <w:link w:val="StopkaZnak"/>
    <w:uiPriority w:val="99"/>
    <w:unhideWhenUsed/>
    <w:rsid w:val="00AC2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2894</Words>
  <Characters>17367</Characters>
  <Application>Microsoft Office Word</Application>
  <DocSecurity>0</DocSecurity>
  <Lines>144</Lines>
  <Paragraphs>40</Paragraphs>
  <ScaleCrop>false</ScaleCrop>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Jankowska</dc:creator>
  <cp:keywords/>
  <dc:description/>
  <cp:lastModifiedBy>Edyta Jankowska</cp:lastModifiedBy>
  <cp:revision>6</cp:revision>
  <dcterms:created xsi:type="dcterms:W3CDTF">2022-09-13T11:52:00Z</dcterms:created>
  <dcterms:modified xsi:type="dcterms:W3CDTF">2022-09-26T10:34:00Z</dcterms:modified>
</cp:coreProperties>
</file>