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82D" w14:textId="4AAC8B7B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Zap</w:t>
      </w:r>
      <w:r w:rsidR="003965C2">
        <w:rPr>
          <w:rFonts w:ascii="Arial" w:hAnsi="Arial" w:cs="Arial"/>
          <w:i/>
          <w:iCs/>
          <w:sz w:val="24"/>
          <w:szCs w:val="24"/>
          <w:u w:val="single"/>
        </w:rPr>
        <w:t>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0D9F4710" w14:textId="77777777" w:rsidR="00293793" w:rsidRPr="00A01779" w:rsidRDefault="00293793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342AF12" w14:textId="6D4C5518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3965C2" w:rsidRPr="003965C2">
        <w:rPr>
          <w:rFonts w:ascii="Arial" w:hAnsi="Arial" w:cs="Arial"/>
          <w:b/>
          <w:bCs/>
          <w:sz w:val="24"/>
          <w:szCs w:val="24"/>
        </w:rPr>
        <w:t>233241/2023/07/134</w:t>
      </w:r>
    </w:p>
    <w:bookmarkEnd w:id="0"/>
    <w:p w14:paraId="60434045" w14:textId="77777777" w:rsidR="006E4A20" w:rsidRDefault="006E4A20" w:rsidP="006E4A2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61D722C6" w14:textId="77777777" w:rsidR="006E4A20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 xml:space="preserve">składane na podstawie art. 125 ust. 1 w zw. z art. 273 ust. 2 ustawy z dnia 11 września 2019 r. Prawo zamówień publicznych (tekst jedn.: Dz. U. z 2023 r., poz. 1605 z </w:t>
      </w:r>
      <w:proofErr w:type="spellStart"/>
      <w:r w:rsidRPr="00E0493C">
        <w:rPr>
          <w:rFonts w:ascii="Arial" w:hAnsi="Arial" w:cs="Arial"/>
          <w:bCs/>
          <w:sz w:val="24"/>
          <w:szCs w:val="24"/>
        </w:rPr>
        <w:t>późn</w:t>
      </w:r>
      <w:proofErr w:type="spellEnd"/>
      <w:r w:rsidRPr="00E0493C">
        <w:rPr>
          <w:rFonts w:ascii="Arial" w:hAnsi="Arial" w:cs="Arial"/>
          <w:bCs/>
          <w:sz w:val="24"/>
          <w:szCs w:val="24"/>
        </w:rPr>
        <w:t>. zm.)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5DFD4B" w14:textId="2FC53F10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1CAE748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017A878" w14:textId="5531B4ED" w:rsidR="006E4A20" w:rsidRPr="00E0493C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 xml:space="preserve">składane na podstawie art. 125 ust. 1 ustawy </w:t>
      </w:r>
      <w:proofErr w:type="spellStart"/>
      <w:r w:rsidRPr="00E0493C">
        <w:rPr>
          <w:rFonts w:ascii="Arial" w:hAnsi="Arial" w:cs="Arial"/>
          <w:bCs/>
          <w:sz w:val="24"/>
          <w:szCs w:val="24"/>
        </w:rPr>
        <w:t>Pzp</w:t>
      </w:r>
      <w:proofErr w:type="spellEnd"/>
      <w:r w:rsidR="00E0493C">
        <w:rPr>
          <w:rFonts w:ascii="Arial" w:hAnsi="Arial" w:cs="Arial"/>
          <w:bCs/>
          <w:sz w:val="24"/>
          <w:szCs w:val="24"/>
        </w:rPr>
        <w:t>.</w:t>
      </w:r>
    </w:p>
    <w:p w14:paraId="56A6F256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7662617" w14:textId="2564DB40" w:rsidR="006E4A20" w:rsidRDefault="006E4A20" w:rsidP="006E4A20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Na potrzeby postępowania o udzielenie zamówienia publicznego, którego przedmiotem jest</w:t>
      </w:r>
      <w:bookmarkStart w:id="3" w:name="_Hlk69369163"/>
      <w:r>
        <w:rPr>
          <w:rFonts w:ascii="Arial" w:hAnsi="Arial" w:cs="Arial"/>
          <w:sz w:val="24"/>
          <w:szCs w:val="24"/>
        </w:rPr>
        <w:t xml:space="preserve">: </w:t>
      </w:r>
      <w:bookmarkEnd w:id="3"/>
      <w:r w:rsidR="003965C2">
        <w:rPr>
          <w:rFonts w:ascii="Arial" w:hAnsi="Arial" w:cs="Arial"/>
          <w:b/>
          <w:sz w:val="24"/>
          <w:szCs w:val="24"/>
          <w:lang w:eastAsia="pl-PL"/>
        </w:rPr>
        <w:t xml:space="preserve">usługa </w:t>
      </w:r>
      <w:r w:rsidR="003965C2" w:rsidRPr="003965C2">
        <w:rPr>
          <w:rFonts w:ascii="Arial" w:hAnsi="Arial" w:cs="Arial"/>
          <w:b/>
          <w:sz w:val="24"/>
          <w:szCs w:val="24"/>
          <w:lang w:eastAsia="pl-PL"/>
        </w:rPr>
        <w:t xml:space="preserve">przygotowania i wykonania programu artystycznego, zawierającego elementy animacji dla dzieci w wieku 5-14 lat, na terenie strefy Aquaparku w czasie przerwy </w:t>
      </w:r>
      <w:proofErr w:type="spellStart"/>
      <w:r w:rsidR="003965C2" w:rsidRPr="003965C2">
        <w:rPr>
          <w:rFonts w:ascii="Arial" w:hAnsi="Arial" w:cs="Arial"/>
          <w:b/>
          <w:sz w:val="24"/>
          <w:szCs w:val="24"/>
          <w:lang w:eastAsia="pl-PL"/>
        </w:rPr>
        <w:t>międzyświątecznej</w:t>
      </w:r>
      <w:proofErr w:type="spellEnd"/>
      <w:r w:rsidR="003965C2" w:rsidRPr="003965C2">
        <w:rPr>
          <w:rFonts w:ascii="Arial" w:hAnsi="Arial" w:cs="Arial"/>
          <w:b/>
          <w:sz w:val="24"/>
          <w:szCs w:val="24"/>
          <w:lang w:eastAsia="pl-PL"/>
        </w:rPr>
        <w:t xml:space="preserve"> w terminie od 26.12.2023 do 30.12.2023 roku.</w:t>
      </w:r>
    </w:p>
    <w:p w14:paraId="24D03219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F421" w14:textId="77777777" w:rsidR="000A1FFB" w:rsidRDefault="000A1FFB" w:rsidP="006E4A20">
      <w:pPr>
        <w:spacing w:after="0" w:line="240" w:lineRule="auto"/>
      </w:pPr>
      <w:r>
        <w:separator/>
      </w:r>
    </w:p>
  </w:endnote>
  <w:endnote w:type="continuationSeparator" w:id="0">
    <w:p w14:paraId="5887D84E" w14:textId="77777777" w:rsidR="000A1FFB" w:rsidRDefault="000A1FFB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2621" w14:textId="77777777" w:rsidR="000A1FFB" w:rsidRDefault="000A1FFB" w:rsidP="006E4A20">
      <w:pPr>
        <w:spacing w:after="0" w:line="240" w:lineRule="auto"/>
      </w:pPr>
      <w:r>
        <w:separator/>
      </w:r>
    </w:p>
  </w:footnote>
  <w:footnote w:type="continuationSeparator" w:id="0">
    <w:p w14:paraId="0EF00435" w14:textId="77777777" w:rsidR="000A1FFB" w:rsidRDefault="000A1FFB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0A1FFB"/>
    <w:rsid w:val="00293793"/>
    <w:rsid w:val="003965C2"/>
    <w:rsid w:val="003E108E"/>
    <w:rsid w:val="006E4A20"/>
    <w:rsid w:val="007F718D"/>
    <w:rsid w:val="00A932F7"/>
    <w:rsid w:val="00AC344E"/>
    <w:rsid w:val="00AC3C6F"/>
    <w:rsid w:val="00B74A90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Krzysztof Stawowy</cp:lastModifiedBy>
  <cp:revision>2</cp:revision>
  <dcterms:created xsi:type="dcterms:W3CDTF">2023-12-14T08:14:00Z</dcterms:created>
  <dcterms:modified xsi:type="dcterms:W3CDTF">2023-12-14T08:14:00Z</dcterms:modified>
</cp:coreProperties>
</file>