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84AA" w14:textId="30C84631" w:rsidR="00572EA0" w:rsidRPr="00CF3915" w:rsidRDefault="00572EA0" w:rsidP="00572E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915">
        <w:rPr>
          <w:rFonts w:ascii="Times New Roman" w:eastAsia="Times New Roman" w:hAnsi="Times New Roman" w:cs="Times New Roman"/>
        </w:rPr>
        <w:t>Wykonawca:</w:t>
      </w:r>
    </w:p>
    <w:p w14:paraId="58B5365D" w14:textId="77777777" w:rsidR="00572EA0" w:rsidRPr="00572EA0" w:rsidRDefault="00572EA0" w:rsidP="00572EA0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3AF36800" w14:textId="77777777" w:rsidR="00572EA0" w:rsidRPr="00572EA0" w:rsidRDefault="00572EA0" w:rsidP="00572EA0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26E99627" w14:textId="77777777" w:rsidR="00572EA0" w:rsidRPr="00572EA0" w:rsidRDefault="00572EA0" w:rsidP="00572EA0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6A321AF3" w14:textId="77777777" w:rsidR="00572EA0" w:rsidRPr="00572EA0" w:rsidRDefault="00572EA0" w:rsidP="00572E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2EA0">
        <w:rPr>
          <w:rFonts w:ascii="Times New Roman" w:eastAsia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572EA0">
        <w:rPr>
          <w:rFonts w:ascii="Times New Roman" w:eastAsia="Times New Roman" w:hAnsi="Times New Roman" w:cs="Times New Roman"/>
          <w:sz w:val="18"/>
          <w:szCs w:val="18"/>
        </w:rPr>
        <w:t>CEiDG</w:t>
      </w:r>
      <w:proofErr w:type="spellEnd"/>
      <w:r w:rsidRPr="00572EA0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F40D2BE" w14:textId="77777777" w:rsidR="00572EA0" w:rsidRPr="00572EA0" w:rsidRDefault="00572EA0" w:rsidP="00572E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E17D2C" w14:textId="77777777" w:rsidR="00572EA0" w:rsidRPr="00572EA0" w:rsidRDefault="00572EA0" w:rsidP="00572E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reprezentowany przez:</w:t>
      </w:r>
    </w:p>
    <w:p w14:paraId="298BB2AA" w14:textId="77777777" w:rsidR="00572EA0" w:rsidRPr="00572EA0" w:rsidRDefault="00572EA0" w:rsidP="00572EA0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6F51E7A4" w14:textId="77777777" w:rsidR="00572EA0" w:rsidRPr="00572EA0" w:rsidRDefault="00572EA0" w:rsidP="00572EA0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34306E26" w14:textId="77777777" w:rsidR="00572EA0" w:rsidRPr="00572EA0" w:rsidRDefault="00572EA0" w:rsidP="00572E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2EA0">
        <w:rPr>
          <w:rFonts w:ascii="Times New Roman" w:eastAsia="Times New Roman" w:hAnsi="Times New Roman" w:cs="Times New Roman"/>
          <w:sz w:val="18"/>
          <w:szCs w:val="18"/>
        </w:rPr>
        <w:t>(imię, nazwisko, stanowisko/podstawa do reprezentacji)</w:t>
      </w:r>
    </w:p>
    <w:p w14:paraId="40FE6D1D" w14:textId="1152FAD4" w:rsidR="00572EA0" w:rsidRDefault="00572EA0" w:rsidP="00572E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76D45B2" w14:textId="76179DB8" w:rsidR="00924ACD" w:rsidRDefault="00924ACD" w:rsidP="00572E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30A96CE" w14:textId="48481329" w:rsidR="00924ACD" w:rsidRDefault="00924ACD" w:rsidP="00572E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013D9D3" w14:textId="77777777" w:rsidR="00924ACD" w:rsidRDefault="00924ACD" w:rsidP="00572E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5C9B4E2" w14:textId="15CC895F" w:rsidR="00572EA0" w:rsidRPr="00924ACD" w:rsidRDefault="00572EA0" w:rsidP="00A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ACD">
        <w:rPr>
          <w:rFonts w:ascii="Times New Roman" w:eastAsia="Times New Roman" w:hAnsi="Times New Roman" w:cs="Times New Roman"/>
          <w:b/>
        </w:rPr>
        <w:t>Oświadczenia wykonawcy ubiegającego się o udzielenie zamówienia</w:t>
      </w:r>
      <w:r w:rsidR="00AA2FBC" w:rsidRPr="00924ACD">
        <w:rPr>
          <w:rFonts w:ascii="Times New Roman" w:eastAsia="Times New Roman" w:hAnsi="Times New Roman" w:cs="Times New Roman"/>
          <w:b/>
        </w:rPr>
        <w:t xml:space="preserve"> </w:t>
      </w:r>
      <w:r w:rsidRPr="00924ACD">
        <w:rPr>
          <w:rFonts w:ascii="Times New Roman" w:eastAsia="Times New Roman" w:hAnsi="Times New Roman" w:cs="Times New Roman"/>
          <w:b/>
        </w:rPr>
        <w:t xml:space="preserve"> </w:t>
      </w:r>
    </w:p>
    <w:p w14:paraId="562D42C1" w14:textId="77777777" w:rsidR="00572EA0" w:rsidRPr="00924ACD" w:rsidRDefault="00572EA0" w:rsidP="00A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ACD">
        <w:rPr>
          <w:rFonts w:ascii="Times New Roman" w:eastAsia="Times New Roman" w:hAnsi="Times New Roman" w:cs="Times New Roman"/>
          <w:b/>
        </w:rPr>
        <w:t xml:space="preserve">składane na podstawie art. 125 ust. 1 ustawy </w:t>
      </w:r>
      <w:proofErr w:type="spellStart"/>
      <w:r w:rsidRPr="00924ACD">
        <w:rPr>
          <w:rFonts w:ascii="Times New Roman" w:eastAsia="Times New Roman" w:hAnsi="Times New Roman" w:cs="Times New Roman"/>
          <w:b/>
        </w:rPr>
        <w:t>Pzp</w:t>
      </w:r>
      <w:proofErr w:type="spellEnd"/>
      <w:r w:rsidRPr="00924ACD">
        <w:rPr>
          <w:rFonts w:ascii="Times New Roman" w:eastAsia="Times New Roman" w:hAnsi="Times New Roman" w:cs="Times New Roman"/>
          <w:b/>
        </w:rPr>
        <w:t xml:space="preserve"> </w:t>
      </w:r>
    </w:p>
    <w:p w14:paraId="1345DA7B" w14:textId="79DB5F78" w:rsidR="00572EA0" w:rsidRDefault="00572EA0" w:rsidP="00572E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0CFD5E6" w14:textId="60F576B1" w:rsidR="006A0B4E" w:rsidRPr="000B68D5" w:rsidRDefault="000B68D5" w:rsidP="008110F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Dotyczy p</w:t>
      </w:r>
      <w:r w:rsidR="00572EA0" w:rsidRPr="00572EA0">
        <w:rPr>
          <w:rFonts w:ascii="Times New Roman" w:eastAsia="Times New Roman" w:hAnsi="Times New Roman" w:cs="Times New Roman"/>
        </w:rPr>
        <w:t>ostępowani</w:t>
      </w:r>
      <w:r>
        <w:rPr>
          <w:rFonts w:ascii="Times New Roman" w:eastAsia="Times New Roman" w:hAnsi="Times New Roman" w:cs="Times New Roman"/>
        </w:rPr>
        <w:t xml:space="preserve">a </w:t>
      </w:r>
      <w:r w:rsidR="00572EA0" w:rsidRPr="00572EA0">
        <w:rPr>
          <w:rFonts w:ascii="Times New Roman" w:eastAsia="Times New Roman" w:hAnsi="Times New Roman" w:cs="Times New Roman"/>
        </w:rPr>
        <w:t>o</w:t>
      </w:r>
      <w:r w:rsidR="00DF02F1">
        <w:rPr>
          <w:rFonts w:ascii="Times New Roman" w:eastAsia="Times New Roman" w:hAnsi="Times New Roman" w:cs="Times New Roman"/>
        </w:rPr>
        <w:t xml:space="preserve"> realizację </w:t>
      </w:r>
      <w:r w:rsidR="00572EA0" w:rsidRPr="00572EA0">
        <w:rPr>
          <w:rFonts w:ascii="Times New Roman" w:eastAsia="Times New Roman" w:hAnsi="Times New Roman" w:cs="Times New Roman"/>
        </w:rPr>
        <w:t>zamówienia publicznego</w:t>
      </w:r>
      <w:r w:rsidR="00DF02F1">
        <w:rPr>
          <w:rFonts w:ascii="Times New Roman" w:eastAsia="Times New Roman" w:hAnsi="Times New Roman" w:cs="Times New Roman"/>
        </w:rPr>
        <w:t xml:space="preserve">: </w:t>
      </w:r>
      <w:r w:rsidRPr="000B68D5">
        <w:rPr>
          <w:rFonts w:ascii="Times New Roman" w:eastAsia="Times New Roman" w:hAnsi="Times New Roman" w:cs="Times New Roman"/>
          <w:i/>
          <w:iCs/>
        </w:rPr>
        <w:t>„</w:t>
      </w:r>
      <w:r w:rsidR="006A0B4E" w:rsidRPr="000B68D5">
        <w:rPr>
          <w:rFonts w:ascii="Times New Roman" w:eastAsia="Calibri" w:hAnsi="Times New Roman" w:cs="Times New Roman"/>
          <w:i/>
          <w:iCs/>
        </w:rPr>
        <w:t>Dostawa sukcesywna książek krajowych</w:t>
      </w:r>
      <w:r w:rsidR="00DF02F1" w:rsidRPr="000B68D5">
        <w:rPr>
          <w:rFonts w:ascii="Times New Roman" w:eastAsia="Calibri" w:hAnsi="Times New Roman" w:cs="Times New Roman"/>
          <w:i/>
          <w:iCs/>
        </w:rPr>
        <w:t xml:space="preserve">                              </w:t>
      </w:r>
      <w:r w:rsidR="006A0B4E" w:rsidRPr="000B68D5">
        <w:rPr>
          <w:rFonts w:ascii="Times New Roman" w:eastAsia="Calibri" w:hAnsi="Times New Roman" w:cs="Times New Roman"/>
          <w:i/>
          <w:iCs/>
        </w:rPr>
        <w:t xml:space="preserve"> i zagranicznych w wersji drukowanej dla Biblioteki Głównej Politechniki Warszawskiej oraz Fili</w:t>
      </w:r>
      <w:r w:rsidR="008110F9" w:rsidRPr="000B68D5">
        <w:rPr>
          <w:rFonts w:ascii="Times New Roman" w:eastAsia="Calibri" w:hAnsi="Times New Roman" w:cs="Times New Roman"/>
          <w:i/>
          <w:iCs/>
        </w:rPr>
        <w:t>i</w:t>
      </w:r>
      <w:r w:rsidRPr="000B68D5">
        <w:rPr>
          <w:rFonts w:ascii="Times New Roman" w:eastAsia="Calibri" w:hAnsi="Times New Roman" w:cs="Times New Roman"/>
          <w:i/>
          <w:iCs/>
        </w:rPr>
        <w:t>”.</w:t>
      </w:r>
    </w:p>
    <w:p w14:paraId="0D0B85AE" w14:textId="0E141418" w:rsidR="00DF02F1" w:rsidRPr="000B68D5" w:rsidRDefault="00DF02F1" w:rsidP="008110F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35392D1" w14:textId="27FD1F8A" w:rsidR="00DF02F1" w:rsidRPr="00A173F2" w:rsidRDefault="00DF02F1" w:rsidP="00DF02F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A173F2">
        <w:rPr>
          <w:rFonts w:ascii="Times New Roman" w:eastAsia="Calibri" w:hAnsi="Times New Roman" w:cs="Times New Roman"/>
          <w:u w:val="single"/>
        </w:rPr>
        <w:t>Oświadczenie o braku podstaw wykluczenia</w:t>
      </w:r>
    </w:p>
    <w:p w14:paraId="6427F46F" w14:textId="77777777" w:rsidR="00572EA0" w:rsidRPr="00572EA0" w:rsidRDefault="00572EA0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8D332D" w14:textId="77777777" w:rsidR="00572EA0" w:rsidRPr="00572EA0" w:rsidRDefault="00572EA0" w:rsidP="00572EA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EA0">
        <w:rPr>
          <w:rFonts w:ascii="Times New Roman" w:eastAsia="Times New Roman" w:hAnsi="Times New Roman" w:cs="Times New Roman"/>
          <w:lang w:eastAsia="pl-PL"/>
        </w:rPr>
        <w:t>Oświadczam, że Wykonawca nie podlega wykluczeniu z postępowania na podstawie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09D0A845" w14:textId="3CB741B2" w:rsidR="00572EA0" w:rsidRPr="007F73D8" w:rsidRDefault="00572EA0" w:rsidP="007F73D8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7F73D8">
        <w:rPr>
          <w:rFonts w:ascii="Times New Roman" w:eastAsia="Calibri" w:hAnsi="Times New Roman" w:cs="Times New Roman"/>
        </w:rPr>
        <w:t xml:space="preserve">art. 108 ust. 1 ustawy </w:t>
      </w:r>
      <w:proofErr w:type="spellStart"/>
      <w:r w:rsidRPr="007F73D8">
        <w:rPr>
          <w:rFonts w:ascii="Times New Roman" w:eastAsia="Calibri" w:hAnsi="Times New Roman" w:cs="Times New Roman"/>
        </w:rPr>
        <w:t>Pzp</w:t>
      </w:r>
      <w:proofErr w:type="spellEnd"/>
      <w:r w:rsidRPr="007F73D8">
        <w:rPr>
          <w:rFonts w:ascii="Times New Roman" w:eastAsia="Calibri" w:hAnsi="Times New Roman" w:cs="Times New Roman"/>
        </w:rPr>
        <w:t>;</w:t>
      </w:r>
      <w:r w:rsidR="00DF02F1" w:rsidRPr="007F73D8">
        <w:rPr>
          <w:rFonts w:ascii="Times New Roman" w:eastAsia="Calibri" w:hAnsi="Times New Roman" w:cs="Times New Roman"/>
        </w:rPr>
        <w:t xml:space="preserve"> </w:t>
      </w:r>
    </w:p>
    <w:p w14:paraId="24D4231A" w14:textId="77777777" w:rsidR="00572EA0" w:rsidRPr="003C07D9" w:rsidRDefault="00572EA0" w:rsidP="00572EA0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3C07D9">
        <w:rPr>
          <w:rFonts w:ascii="Times New Roman" w:eastAsia="Calibri" w:hAnsi="Times New Roman" w:cs="Times New Roman"/>
        </w:rPr>
        <w:t xml:space="preserve">art. 109 ust. 1 pkt 1 i 4 ustawy </w:t>
      </w:r>
      <w:proofErr w:type="spellStart"/>
      <w:r w:rsidRPr="003C07D9">
        <w:rPr>
          <w:rFonts w:ascii="Times New Roman" w:eastAsia="Calibri" w:hAnsi="Times New Roman" w:cs="Times New Roman"/>
        </w:rPr>
        <w:t>Pzp</w:t>
      </w:r>
      <w:proofErr w:type="spellEnd"/>
      <w:r w:rsidRPr="003C07D9">
        <w:rPr>
          <w:rFonts w:ascii="Times New Roman" w:eastAsia="Calibri" w:hAnsi="Times New Roman" w:cs="Times New Roman"/>
        </w:rPr>
        <w:t>;</w:t>
      </w:r>
    </w:p>
    <w:p w14:paraId="5122B0B7" w14:textId="1B24590D" w:rsidR="00572EA0" w:rsidRPr="00572EA0" w:rsidRDefault="00572EA0" w:rsidP="00572EA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EA0">
        <w:rPr>
          <w:rFonts w:ascii="Times New Roman" w:eastAsia="Times New Roman" w:hAnsi="Times New Roman" w:cs="Times New Roman"/>
          <w:lang w:eastAsia="pl-PL"/>
        </w:rPr>
        <w:t>art. 5k rozporządzenia Rady Unii Europejskiej nr 833/2014 z dnia 31 lipca 2014 r. dotyczącego środków ograniczających w związku z działaniami Rosji destabilizującymi sytuację na Ukrainie (Dz. Urz. UE nr L 229 z 31.7.2014, str. 1), dalej: rozporządzenie 833/2014, w brzmieniu nadanym rozporządzeniem Rady Unii Europejskiej 2022/576 w sprawie zmiany rozporządzenia nr 833/2014 dotyczącego środków ograniczających w związku z działaniami Rosji destabilizującymi sytuację na Ukrainie (Dz. Urz. UE nr L 111 z 8.4.2022, str. 1)</w:t>
      </w:r>
      <w:r w:rsidRPr="00572EA0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572EA0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1"/>
      </w:r>
    </w:p>
    <w:p w14:paraId="4C72B24E" w14:textId="77777777" w:rsidR="00924ACD" w:rsidRPr="00572EA0" w:rsidRDefault="00924ACD" w:rsidP="00572EA0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38E82" w14:textId="2D6BF993" w:rsidR="007F73D8" w:rsidRPr="00924ACD" w:rsidRDefault="00572EA0" w:rsidP="00924AC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EA0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Wykonawcy przesłanki wykluczenia </w:t>
      </w:r>
      <w:r w:rsidR="008110F9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572EA0">
        <w:rPr>
          <w:rFonts w:ascii="Times New Roman" w:eastAsia="Times New Roman" w:hAnsi="Times New Roman" w:cs="Times New Roman"/>
          <w:lang w:eastAsia="pl-PL"/>
        </w:rPr>
        <w:t>z postępowania na podstawie art. 7 ust. 1 ustawy z dnia 13 kwietnia 2022 r.</w:t>
      </w:r>
      <w:r w:rsidRPr="00572EA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572EA0">
        <w:rPr>
          <w:rFonts w:ascii="Times New Roman" w:eastAsia="Times New Roman" w:hAnsi="Times New Roman" w:cs="Times New Roman"/>
          <w:lang w:eastAsia="pl-PL"/>
        </w:rPr>
        <w:t>o szczególnych rozwiązaniach w zakresie przeciwdziałania wspieraniu agresji na Ukrainę oraz służących ochronie bezpieczeństwa narodowego (Dz. U. poz. 835)</w:t>
      </w:r>
      <w:r w:rsidRPr="00572EA0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572EA0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2"/>
      </w:r>
    </w:p>
    <w:p w14:paraId="0D1B7198" w14:textId="672F44E2" w:rsidR="00572EA0" w:rsidRDefault="00572EA0" w:rsidP="00924AC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72772F" w14:textId="46232A89" w:rsidR="00924ACD" w:rsidRDefault="00924ACD" w:rsidP="00924AC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23B212" w14:textId="4A733062" w:rsidR="00924ACD" w:rsidRDefault="00924ACD" w:rsidP="00924AC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140342" w14:textId="308610BE" w:rsidR="00924ACD" w:rsidRDefault="00924ACD" w:rsidP="00924AC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3D16BA" w14:textId="77777777" w:rsidR="002C3BFB" w:rsidRPr="00572EA0" w:rsidRDefault="002C3BFB" w:rsidP="00924AC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51DAFA" w14:textId="164CEC3F" w:rsidR="0019173D" w:rsidRPr="00A173F2" w:rsidRDefault="0019173D" w:rsidP="0019173D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173F2">
        <w:rPr>
          <w:rFonts w:ascii="Times New Roman" w:eastAsia="Times New Roman" w:hAnsi="Times New Roman" w:cs="Times New Roman"/>
          <w:u w:val="single"/>
          <w:lang w:eastAsia="pl-PL"/>
        </w:rPr>
        <w:t>Oświadczenie dotyczące podanych informacji</w:t>
      </w:r>
    </w:p>
    <w:p w14:paraId="6EE95F85" w14:textId="77777777" w:rsidR="00572EA0" w:rsidRPr="00A173F2" w:rsidRDefault="00572EA0" w:rsidP="00572EA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0A0252BA" w14:textId="64983A88" w:rsidR="00572EA0" w:rsidRDefault="00572EA0" w:rsidP="00572EA0">
      <w:pPr>
        <w:tabs>
          <w:tab w:val="left" w:pos="851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572EA0">
        <w:rPr>
          <w:rFonts w:ascii="Times New Roman" w:eastAsia="Times New Roman" w:hAnsi="Times New Roman" w:cs="Times New Roman"/>
        </w:rPr>
        <w:t xml:space="preserve">Oświadczam, że wszystkie informacje podane w niniejszym oświadczeniu są aktualne i zgodne </w:t>
      </w:r>
      <w:r w:rsidR="008110F9">
        <w:rPr>
          <w:rFonts w:ascii="Times New Roman" w:eastAsia="Times New Roman" w:hAnsi="Times New Roman" w:cs="Times New Roman"/>
        </w:rPr>
        <w:t xml:space="preserve">   </w:t>
      </w:r>
      <w:r w:rsidRPr="00572EA0">
        <w:rPr>
          <w:rFonts w:ascii="Times New Roman" w:eastAsia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F0A6D2A" w14:textId="74D4ACAB" w:rsidR="00924ACD" w:rsidRDefault="00924ACD" w:rsidP="00572EA0">
      <w:pPr>
        <w:tabs>
          <w:tab w:val="left" w:pos="851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DF11E46" w14:textId="77777777" w:rsidR="00924ACD" w:rsidRDefault="00924ACD" w:rsidP="00572EA0">
      <w:pPr>
        <w:tabs>
          <w:tab w:val="left" w:pos="851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E1FEBC3" w14:textId="77777777" w:rsidR="00924ACD" w:rsidRPr="00572EA0" w:rsidRDefault="00924ACD" w:rsidP="00572EA0">
      <w:pPr>
        <w:tabs>
          <w:tab w:val="left" w:pos="851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C6225" w14:textId="5491B4DF" w:rsidR="00572EA0" w:rsidRPr="00572EA0" w:rsidRDefault="00924ACD" w:rsidP="00572EA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14:paraId="3FBDDE3D" w14:textId="77777777" w:rsidR="00572EA0" w:rsidRPr="00572EA0" w:rsidRDefault="00572EA0" w:rsidP="00924AC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EA0">
        <w:rPr>
          <w:rFonts w:ascii="Times New Roman" w:eastAsia="Times New Roman" w:hAnsi="Times New Roman" w:cs="Times New Roman"/>
          <w:sz w:val="18"/>
          <w:szCs w:val="18"/>
        </w:rPr>
        <w:t>(podpisane elektronicznym podpisem kwalifikowanym osoby reprezentującej Wykonawcę)</w:t>
      </w:r>
    </w:p>
    <w:p w14:paraId="720397DC" w14:textId="77777777" w:rsidR="00572EA0" w:rsidRPr="00572EA0" w:rsidRDefault="00572EA0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80E8EB" w14:textId="39A46C36" w:rsidR="00572EA0" w:rsidRDefault="00572EA0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DA8532" w14:textId="5234B5D1" w:rsidR="00924ACD" w:rsidRDefault="00924ACD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74723D" w14:textId="77777777" w:rsidR="00572EA0" w:rsidRPr="00572EA0" w:rsidRDefault="00572EA0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67DA0" w14:textId="77777777" w:rsidR="00572EA0" w:rsidRPr="00572EA0" w:rsidRDefault="00572EA0" w:rsidP="00572E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72EA0" w:rsidRPr="00572E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3844" w14:textId="77777777" w:rsidR="005C2849" w:rsidRDefault="005C2849">
      <w:pPr>
        <w:spacing w:after="0" w:line="240" w:lineRule="auto"/>
      </w:pPr>
      <w:r>
        <w:separator/>
      </w:r>
    </w:p>
  </w:endnote>
  <w:endnote w:type="continuationSeparator" w:id="0">
    <w:p w14:paraId="0CCE33A5" w14:textId="77777777" w:rsidR="005C2849" w:rsidRDefault="005C2849">
      <w:pPr>
        <w:spacing w:after="0" w:line="240" w:lineRule="auto"/>
      </w:pPr>
      <w:r>
        <w:continuationSeparator/>
      </w:r>
    </w:p>
  </w:endnote>
  <w:endnote w:id="1">
    <w:p w14:paraId="0285ECCA" w14:textId="77777777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EndnoteCharacters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8110F9">
        <w:rPr>
          <w:rFonts w:ascii="Times New Roman" w:hAnsi="Times New Roman" w:cs="Times New Roman"/>
          <w:color w:val="222222"/>
          <w:sz w:val="20"/>
        </w:rPr>
        <w:t>Zgodnie z treścią art. 5k ust. 1 rozporządzenia Rady Unii Europejskiej nr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6D9A0A0" w14:textId="77777777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10F9">
        <w:rPr>
          <w:rFonts w:ascii="Times New Roman" w:hAnsi="Times New Roman" w:cs="Times New Roman"/>
          <w:color w:val="222222"/>
          <w:sz w:val="20"/>
        </w:rPr>
        <w:t>a) obywateli rosyjskich lub osób fizycznych lub prawnych, podmiotów lub organów z siedzibą w Rosji;</w:t>
      </w:r>
    </w:p>
    <w:p w14:paraId="45F41084" w14:textId="6FADDD91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10F9">
        <w:rPr>
          <w:rFonts w:ascii="Times New Roman" w:hAnsi="Times New Roman" w:cs="Times New Roman"/>
          <w:color w:val="222222"/>
          <w:sz w:val="20"/>
        </w:rPr>
        <w:t xml:space="preserve">b) osób prawnych, podmiotów lub organów, do których prawa własności bezpośrednio lub pośrednio w ponad </w:t>
      </w:r>
      <w:r w:rsidR="008110F9">
        <w:rPr>
          <w:rFonts w:ascii="Times New Roman" w:hAnsi="Times New Roman" w:cs="Times New Roman"/>
          <w:color w:val="222222"/>
          <w:sz w:val="20"/>
        </w:rPr>
        <w:t xml:space="preserve">   </w:t>
      </w:r>
      <w:r w:rsidRPr="008110F9">
        <w:rPr>
          <w:rFonts w:ascii="Times New Roman" w:hAnsi="Times New Roman" w:cs="Times New Roman"/>
          <w:color w:val="222222"/>
          <w:sz w:val="20"/>
        </w:rPr>
        <w:t>50 % należą do podmiotu, o którym mowa w lit. a) niniejszego ustępu; lub</w:t>
      </w:r>
    </w:p>
    <w:p w14:paraId="3F2A6222" w14:textId="05035873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10F9">
        <w:rPr>
          <w:rFonts w:ascii="Times New Roman" w:hAnsi="Times New Roman" w:cs="Times New Roman"/>
          <w:color w:val="222222"/>
          <w:sz w:val="20"/>
        </w:rPr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</w:t>
      </w:r>
      <w:r w:rsidR="0019173D">
        <w:rPr>
          <w:rFonts w:ascii="Times New Roman" w:hAnsi="Times New Roman" w:cs="Times New Roman"/>
          <w:color w:val="222222"/>
          <w:sz w:val="20"/>
        </w:rPr>
        <w:t xml:space="preserve">                     </w:t>
      </w:r>
      <w:r w:rsidRPr="008110F9">
        <w:rPr>
          <w:rFonts w:ascii="Times New Roman" w:hAnsi="Times New Roman" w:cs="Times New Roman"/>
          <w:color w:val="222222"/>
          <w:sz w:val="20"/>
        </w:rPr>
        <w:t>na nich ponad 10 % wartości zamówienia.</w:t>
      </w:r>
    </w:p>
    <w:p w14:paraId="58038572" w14:textId="77777777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</w:rPr>
      </w:pPr>
    </w:p>
  </w:endnote>
  <w:endnote w:id="2">
    <w:p w14:paraId="1A23511D" w14:textId="7E1A93C6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10F9">
        <w:rPr>
          <w:rStyle w:val="EndnoteCharacters"/>
          <w:rFonts w:ascii="Times New Roman" w:hAnsi="Times New Roman" w:cs="Times New Roman"/>
        </w:rPr>
        <w:endnoteRef/>
      </w:r>
      <w:r w:rsidRPr="008110F9">
        <w:rPr>
          <w:rFonts w:ascii="Times New Roman" w:hAnsi="Times New Roman" w:cs="Times New Roman"/>
          <w:sz w:val="16"/>
          <w:szCs w:val="16"/>
        </w:rPr>
        <w:t xml:space="preserve"> </w:t>
      </w:r>
      <w:r w:rsidRPr="008110F9">
        <w:rPr>
          <w:rFonts w:ascii="Times New Roman" w:hAnsi="Times New Roman" w:cs="Times New Roman"/>
          <w:color w:val="222222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="008110F9">
        <w:rPr>
          <w:rFonts w:ascii="Times New Roman" w:hAnsi="Times New Roman" w:cs="Times New Roman"/>
          <w:color w:val="222222"/>
          <w:sz w:val="20"/>
        </w:rPr>
        <w:t xml:space="preserve">                                 </w:t>
      </w:r>
      <w:r w:rsidRPr="008110F9">
        <w:rPr>
          <w:rFonts w:ascii="Times New Roman" w:hAnsi="Times New Roman" w:cs="Times New Roman"/>
          <w:i/>
          <w:iCs/>
          <w:color w:val="222222"/>
          <w:sz w:val="20"/>
        </w:rPr>
        <w:t xml:space="preserve"> </w:t>
      </w:r>
      <w:r w:rsidRPr="008110F9">
        <w:rPr>
          <w:rFonts w:ascii="Times New Roman" w:hAnsi="Times New Roman" w:cs="Times New Roman"/>
          <w:color w:val="222222"/>
          <w:sz w:val="20"/>
        </w:rPr>
        <w:t xml:space="preserve">z postępowania o udzielenie zamówienia publicznego lub konkursu prowadzonego na podstawie ustawy </w:t>
      </w:r>
      <w:proofErr w:type="spellStart"/>
      <w:r w:rsidRPr="008110F9">
        <w:rPr>
          <w:rFonts w:ascii="Times New Roman" w:hAnsi="Times New Roman" w:cs="Times New Roman"/>
          <w:color w:val="222222"/>
          <w:sz w:val="20"/>
        </w:rPr>
        <w:t>Pzp</w:t>
      </w:r>
      <w:proofErr w:type="spellEnd"/>
      <w:r w:rsidRPr="008110F9">
        <w:rPr>
          <w:rFonts w:ascii="Times New Roman" w:hAnsi="Times New Roman" w:cs="Times New Roman"/>
          <w:color w:val="222222"/>
          <w:sz w:val="20"/>
        </w:rPr>
        <w:t xml:space="preserve"> wyklucza się:</w:t>
      </w:r>
    </w:p>
    <w:p w14:paraId="57EB9230" w14:textId="001606EB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110F9">
        <w:rPr>
          <w:rFonts w:ascii="Times New Roman" w:hAnsi="Times New Roman" w:cs="Times New Roman"/>
          <w:color w:val="222222"/>
          <w:sz w:val="20"/>
        </w:rPr>
        <w:t xml:space="preserve">1) wykonawcę oraz uczestnika konkursu wymienionego w wykazach określonych w rozporządzeniu 765/2006 </w:t>
      </w:r>
      <w:r w:rsidR="008110F9">
        <w:rPr>
          <w:rFonts w:ascii="Times New Roman" w:hAnsi="Times New Roman" w:cs="Times New Roman"/>
          <w:color w:val="222222"/>
          <w:sz w:val="20"/>
        </w:rPr>
        <w:t xml:space="preserve">                  </w:t>
      </w:r>
      <w:r w:rsidRPr="008110F9">
        <w:rPr>
          <w:rFonts w:ascii="Times New Roman" w:hAnsi="Times New Roman" w:cs="Times New Roman"/>
          <w:color w:val="222222"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03540E50" w14:textId="3157608B" w:rsidR="00572EA0" w:rsidRPr="008110F9" w:rsidRDefault="00572EA0" w:rsidP="008110F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110F9">
        <w:rPr>
          <w:rFonts w:ascii="Times New Roman" w:hAnsi="Times New Roman" w:cs="Times New Roman"/>
          <w:color w:val="222222"/>
          <w:sz w:val="20"/>
        </w:rPr>
        <w:t xml:space="preserve">2) wykonawcę oraz uczestnika konkursu, którego beneficjentem rzeczywistym w rozumieniu ustawy z dnia </w:t>
      </w:r>
      <w:r w:rsidR="008110F9">
        <w:rPr>
          <w:rFonts w:ascii="Times New Roman" w:hAnsi="Times New Roman" w:cs="Times New Roman"/>
          <w:color w:val="222222"/>
          <w:sz w:val="20"/>
        </w:rPr>
        <w:t xml:space="preserve">                       </w:t>
      </w:r>
      <w:r w:rsidRPr="008110F9">
        <w:rPr>
          <w:rFonts w:ascii="Times New Roman" w:hAnsi="Times New Roman" w:cs="Times New Roman"/>
          <w:color w:val="222222"/>
          <w:sz w:val="20"/>
        </w:rPr>
        <w:t xml:space="preserve">1 marca 2018 r. o przeciwdziałaniu praniu pieniędzy oraz finansowaniu terroryzmu (Dz. U. z 2022 r. poz. 593 </w:t>
      </w:r>
      <w:r w:rsidR="0019173D">
        <w:rPr>
          <w:rFonts w:ascii="Times New Roman" w:hAnsi="Times New Roman" w:cs="Times New Roman"/>
          <w:color w:val="222222"/>
          <w:sz w:val="20"/>
        </w:rPr>
        <w:t xml:space="preserve">                     </w:t>
      </w:r>
      <w:r w:rsidRPr="008110F9">
        <w:rPr>
          <w:rFonts w:ascii="Times New Roman" w:hAnsi="Times New Roman" w:cs="Times New Roman"/>
          <w:color w:val="222222"/>
          <w:sz w:val="20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19173D">
        <w:rPr>
          <w:rFonts w:ascii="Times New Roman" w:hAnsi="Times New Roman" w:cs="Times New Roman"/>
          <w:color w:val="222222"/>
          <w:sz w:val="20"/>
        </w:rPr>
        <w:t xml:space="preserve">                       </w:t>
      </w:r>
      <w:r w:rsidRPr="008110F9">
        <w:rPr>
          <w:rFonts w:ascii="Times New Roman" w:hAnsi="Times New Roman" w:cs="Times New Roman"/>
          <w:color w:val="222222"/>
          <w:sz w:val="20"/>
        </w:rPr>
        <w:t>w art. 1 pkt 3 ustawy;</w:t>
      </w:r>
    </w:p>
    <w:p w14:paraId="4AB5C27E" w14:textId="7A38EFA7" w:rsidR="00572EA0" w:rsidRDefault="00572EA0" w:rsidP="008110F9">
      <w:pPr>
        <w:spacing w:line="240" w:lineRule="auto"/>
        <w:jc w:val="both"/>
        <w:rPr>
          <w:sz w:val="20"/>
        </w:rPr>
      </w:pPr>
      <w:r w:rsidRPr="008110F9">
        <w:rPr>
          <w:rFonts w:ascii="Times New Roman" w:hAnsi="Times New Roman" w:cs="Times New Roman"/>
          <w:color w:val="222222"/>
          <w:sz w:val="2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8110F9">
        <w:rPr>
          <w:rFonts w:ascii="Times New Roman" w:hAnsi="Times New Roman" w:cs="Times New Roman"/>
          <w:color w:val="222222"/>
          <w:sz w:val="20"/>
        </w:rPr>
        <w:t xml:space="preserve">  </w:t>
      </w:r>
      <w:r w:rsidRPr="008110F9">
        <w:rPr>
          <w:rFonts w:ascii="Times New Roman" w:hAnsi="Times New Roman" w:cs="Times New Roman"/>
          <w:color w:val="222222"/>
          <w:sz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cs="Arial"/>
          <w:color w:val="222222"/>
          <w:sz w:val="20"/>
        </w:rPr>
        <w:t>.</w:t>
      </w:r>
    </w:p>
    <w:p w14:paraId="39F334CB" w14:textId="77777777" w:rsidR="00572EA0" w:rsidRDefault="00572EA0" w:rsidP="00572EA0">
      <w:pPr>
        <w:spacing w:line="240" w:lineRule="auto"/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8858008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08E581" w14:textId="104D9F62" w:rsidR="002C3BFB" w:rsidRPr="002C3BFB" w:rsidRDefault="002C3BFB">
            <w:pPr>
              <w:pStyle w:val="Stopka"/>
              <w:jc w:val="center"/>
              <w:rPr>
                <w:sz w:val="18"/>
                <w:szCs w:val="18"/>
              </w:rPr>
            </w:pPr>
            <w:r w:rsidRPr="002C3BFB">
              <w:rPr>
                <w:sz w:val="18"/>
                <w:szCs w:val="18"/>
              </w:rPr>
              <w:t xml:space="preserve">Strona </w:t>
            </w:r>
            <w:r w:rsidRPr="002C3BFB">
              <w:rPr>
                <w:b/>
                <w:bCs/>
                <w:sz w:val="18"/>
                <w:szCs w:val="18"/>
              </w:rPr>
              <w:fldChar w:fldCharType="begin"/>
            </w:r>
            <w:r w:rsidRPr="002C3BFB">
              <w:rPr>
                <w:b/>
                <w:bCs/>
                <w:sz w:val="18"/>
                <w:szCs w:val="18"/>
              </w:rPr>
              <w:instrText>PAGE</w:instrText>
            </w:r>
            <w:r w:rsidRPr="002C3BFB">
              <w:rPr>
                <w:b/>
                <w:bCs/>
                <w:sz w:val="18"/>
                <w:szCs w:val="18"/>
              </w:rPr>
              <w:fldChar w:fldCharType="separate"/>
            </w:r>
            <w:r w:rsidRPr="002C3BFB">
              <w:rPr>
                <w:b/>
                <w:bCs/>
                <w:sz w:val="18"/>
                <w:szCs w:val="18"/>
              </w:rPr>
              <w:t>2</w:t>
            </w:r>
            <w:r w:rsidRPr="002C3BFB">
              <w:rPr>
                <w:b/>
                <w:bCs/>
                <w:sz w:val="18"/>
                <w:szCs w:val="18"/>
              </w:rPr>
              <w:fldChar w:fldCharType="end"/>
            </w:r>
            <w:r w:rsidRPr="002C3BFB">
              <w:rPr>
                <w:sz w:val="18"/>
                <w:szCs w:val="18"/>
              </w:rPr>
              <w:t xml:space="preserve"> z </w:t>
            </w:r>
            <w:r w:rsidRPr="002C3BFB">
              <w:rPr>
                <w:b/>
                <w:bCs/>
                <w:sz w:val="18"/>
                <w:szCs w:val="18"/>
              </w:rPr>
              <w:fldChar w:fldCharType="begin"/>
            </w:r>
            <w:r w:rsidRPr="002C3BFB">
              <w:rPr>
                <w:b/>
                <w:bCs/>
                <w:sz w:val="18"/>
                <w:szCs w:val="18"/>
              </w:rPr>
              <w:instrText>NUMPAGES</w:instrText>
            </w:r>
            <w:r w:rsidRPr="002C3BFB">
              <w:rPr>
                <w:b/>
                <w:bCs/>
                <w:sz w:val="18"/>
                <w:szCs w:val="18"/>
              </w:rPr>
              <w:fldChar w:fldCharType="separate"/>
            </w:r>
            <w:r w:rsidRPr="002C3BFB">
              <w:rPr>
                <w:b/>
                <w:bCs/>
                <w:sz w:val="18"/>
                <w:szCs w:val="18"/>
              </w:rPr>
              <w:t>2</w:t>
            </w:r>
            <w:r w:rsidRPr="002C3B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D7592E" w14:textId="77777777" w:rsidR="002C3BFB" w:rsidRPr="002C3BFB" w:rsidRDefault="002C3BFB" w:rsidP="002C3BFB">
    <w:pPr>
      <w:pStyle w:val="Stopka"/>
      <w:rPr>
        <w:sz w:val="18"/>
        <w:szCs w:val="18"/>
      </w:rPr>
    </w:pPr>
    <w:r w:rsidRPr="002C3BFB">
      <w:rPr>
        <w:sz w:val="18"/>
        <w:szCs w:val="18"/>
      </w:rPr>
      <w:t>Znak sprawy: DABG.261.06.2023</w:t>
    </w:r>
  </w:p>
  <w:p w14:paraId="216E77C6" w14:textId="77777777" w:rsidR="0043522C" w:rsidRPr="002C3BFB" w:rsidRDefault="0000000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32D2" w14:textId="77777777" w:rsidR="005C2849" w:rsidRDefault="005C2849">
      <w:pPr>
        <w:spacing w:after="0" w:line="240" w:lineRule="auto"/>
      </w:pPr>
      <w:r>
        <w:separator/>
      </w:r>
    </w:p>
  </w:footnote>
  <w:footnote w:type="continuationSeparator" w:id="0">
    <w:p w14:paraId="52CF5D92" w14:textId="77777777" w:rsidR="005C2849" w:rsidRDefault="005C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763" w14:textId="0DD368B8" w:rsidR="0019173D" w:rsidRDefault="00924ACD">
    <w:pPr>
      <w:pStyle w:val="Nagwek"/>
    </w:pPr>
    <w:bookmarkStart w:id="0" w:name="_Toc86396744"/>
    <w:r>
      <w:tab/>
    </w:r>
    <w:r>
      <w:tab/>
    </w:r>
    <w:r w:rsidRPr="00924ACD">
      <w:t xml:space="preserve">Załącznik nr 4 do </w:t>
    </w:r>
    <w:bookmarkEnd w:id="0"/>
    <w:r w:rsidRPr="00924ACD">
      <w:t>Zapytania</w:t>
    </w:r>
  </w:p>
  <w:p w14:paraId="68F0E6EC" w14:textId="77777777" w:rsidR="0019173D" w:rsidRDefault="00191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E5D2F"/>
    <w:multiLevelType w:val="multilevel"/>
    <w:tmpl w:val="2F10E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21907"/>
    <w:multiLevelType w:val="hybridMultilevel"/>
    <w:tmpl w:val="C3D0B7A6"/>
    <w:lvl w:ilvl="0" w:tplc="42681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37E21"/>
    <w:multiLevelType w:val="hybridMultilevel"/>
    <w:tmpl w:val="FFFFFFFF"/>
    <w:lvl w:ilvl="0" w:tplc="863E7E2E">
      <w:start w:val="1"/>
      <w:numFmt w:val="decimal"/>
      <w:lvlText w:val="%1)"/>
      <w:lvlJc w:val="left"/>
      <w:pPr>
        <w:ind w:left="1042" w:hanging="284"/>
      </w:pPr>
      <w:rPr>
        <w:rFonts w:asciiTheme="minorHAnsi" w:eastAsia="Times New Roman" w:hAnsiTheme="minorHAns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991970"/>
    <w:multiLevelType w:val="hybridMultilevel"/>
    <w:tmpl w:val="4770F1B8"/>
    <w:lvl w:ilvl="0" w:tplc="B6DEEEB2">
      <w:start w:val="1"/>
      <w:numFmt w:val="decimal"/>
      <w:lvlText w:val="%1)"/>
      <w:lvlJc w:val="left"/>
      <w:pPr>
        <w:ind w:left="1042" w:hanging="284"/>
      </w:pPr>
      <w:rPr>
        <w:rFonts w:ascii="Times New Roman" w:eastAsia="Calibri" w:hAnsi="Times New Roman" w:cs="Times New Roman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8855016">
    <w:abstractNumId w:val="0"/>
  </w:num>
  <w:num w:numId="2" w16cid:durableId="605842822">
    <w:abstractNumId w:val="4"/>
  </w:num>
  <w:num w:numId="3" w16cid:durableId="185682789">
    <w:abstractNumId w:val="3"/>
  </w:num>
  <w:num w:numId="4" w16cid:durableId="807354142">
    <w:abstractNumId w:val="1"/>
    <w:lvlOverride w:ilvl="0">
      <w:startOverride w:val="1"/>
    </w:lvlOverride>
  </w:num>
  <w:num w:numId="5" w16cid:durableId="108015529">
    <w:abstractNumId w:val="1"/>
  </w:num>
  <w:num w:numId="6" w16cid:durableId="66997159">
    <w:abstractNumId w:val="5"/>
  </w:num>
  <w:num w:numId="7" w16cid:durableId="23817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25"/>
    <w:rsid w:val="000B68D5"/>
    <w:rsid w:val="000E531F"/>
    <w:rsid w:val="00130765"/>
    <w:rsid w:val="001811B4"/>
    <w:rsid w:val="0019173D"/>
    <w:rsid w:val="001B0FDB"/>
    <w:rsid w:val="002B56C5"/>
    <w:rsid w:val="002C3BFB"/>
    <w:rsid w:val="003C07D9"/>
    <w:rsid w:val="0042220A"/>
    <w:rsid w:val="00572EA0"/>
    <w:rsid w:val="005B2BB0"/>
    <w:rsid w:val="005C2849"/>
    <w:rsid w:val="005E4843"/>
    <w:rsid w:val="006A0B4E"/>
    <w:rsid w:val="006E3AA5"/>
    <w:rsid w:val="00706064"/>
    <w:rsid w:val="00743725"/>
    <w:rsid w:val="007F6EC3"/>
    <w:rsid w:val="007F73D8"/>
    <w:rsid w:val="008110F9"/>
    <w:rsid w:val="008A4F86"/>
    <w:rsid w:val="00924ACD"/>
    <w:rsid w:val="00957FB3"/>
    <w:rsid w:val="00A173F2"/>
    <w:rsid w:val="00AA2FBC"/>
    <w:rsid w:val="00BC41BB"/>
    <w:rsid w:val="00CF3915"/>
    <w:rsid w:val="00D12A9D"/>
    <w:rsid w:val="00DF02F1"/>
    <w:rsid w:val="00DF2A1A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5DEFD"/>
  <w15:chartTrackingRefBased/>
  <w15:docId w15:val="{D9BC604E-8E12-4035-AE01-C9676100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F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2A1A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La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2A1A"/>
    <w:rPr>
      <w:rFonts w:ascii="Lato" w:eastAsia="Calibri" w:hAnsi="Lato" w:cs="Lato"/>
      <w:sz w:val="20"/>
      <w:szCs w:val="20"/>
    </w:rPr>
  </w:style>
  <w:style w:type="table" w:styleId="Tabela-Siatka">
    <w:name w:val="Table Grid"/>
    <w:basedOn w:val="Standardowy"/>
    <w:uiPriority w:val="39"/>
    <w:rsid w:val="00DF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2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2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2E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E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72E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F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EA17-4D67-4317-A834-F1E4302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20</cp:revision>
  <dcterms:created xsi:type="dcterms:W3CDTF">2023-02-19T13:06:00Z</dcterms:created>
  <dcterms:modified xsi:type="dcterms:W3CDTF">2023-03-02T11:52:00Z</dcterms:modified>
</cp:coreProperties>
</file>