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391C32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2232.16</w:t>
      </w:r>
      <w:r w:rsidR="003B1E24">
        <w:rPr>
          <w:rFonts w:ascii="Calibri" w:hAnsi="Calibri"/>
          <w:b/>
          <w:i/>
          <w:color w:val="000000" w:themeColor="text1"/>
        </w:rPr>
        <w:t>.2022</w:t>
      </w:r>
      <w:r w:rsidR="00E51CEB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</w:t>
      </w:r>
      <w:r w:rsidR="00D5131D">
        <w:rPr>
          <w:rFonts w:asciiTheme="minorHAnsi" w:hAnsiTheme="minorHAnsi" w:cstheme="minorHAnsi"/>
          <w:color w:val="000000" w:themeColor="text1"/>
          <w:szCs w:val="32"/>
        </w:rPr>
        <w:t>mówień Publicznych (Dz.U. z 2022 r. poz. 1710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 – 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A775B0">
        <w:rPr>
          <w:rFonts w:asciiTheme="minorHAnsi" w:hAnsiTheme="minorHAnsi" w:cstheme="minorHAnsi"/>
          <w:b/>
          <w:lang w:eastAsia="pl-PL"/>
        </w:rPr>
        <w:t xml:space="preserve">Dostawa </w:t>
      </w:r>
      <w:r w:rsidR="00391C32">
        <w:rPr>
          <w:rFonts w:asciiTheme="minorHAnsi" w:hAnsiTheme="minorHAnsi" w:cstheme="minorHAnsi"/>
          <w:b/>
          <w:lang w:eastAsia="pl-PL"/>
        </w:rPr>
        <w:t>mięsa i wędlin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 dla jednostek organizacyjnych Służby Więziennej Okręgu Poznańskiego (Zakład Karny w Krzywańcu,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F30106" w:rsidRDefault="00F564B5">
      <w:pPr>
        <w:rPr>
          <w:rFonts w:ascii="Calibri" w:hAnsi="Calibri"/>
          <w:b/>
          <w:color w:val="000000" w:themeColor="text1"/>
          <w:lang w:eastAsia="pl-PL"/>
        </w:rPr>
      </w:pPr>
      <w:r>
        <w:rPr>
          <w:rFonts w:ascii="Calibri" w:hAnsi="Calibri"/>
          <w:b/>
          <w:color w:val="000000" w:themeColor="text1"/>
          <w:lang w:eastAsia="pl-PL"/>
        </w:rPr>
        <w:lastRenderedPageBreak/>
        <w:t>Rodzaj Przedsiębiorcy</w:t>
      </w:r>
      <w:r>
        <w:rPr>
          <w:rStyle w:val="Zakotwiczenieprzypisudolnego"/>
          <w:rFonts w:ascii="Calibri" w:hAnsi="Calibri"/>
          <w:b/>
          <w:color w:val="000000" w:themeColor="text1"/>
          <w:lang w:eastAsia="pl-PL"/>
        </w:rPr>
        <w:footnoteReference w:id="3"/>
      </w:r>
      <w:r>
        <w:rPr>
          <w:rFonts w:ascii="Calibri" w:hAnsi="Calibri"/>
          <w:b/>
          <w:color w:val="000000" w:themeColor="text1"/>
          <w:lang w:eastAsia="pl-PL"/>
        </w:rPr>
        <w:t>:</w:t>
      </w:r>
    </w:p>
    <w:p w:rsidR="008135D6" w:rsidRDefault="008135D6" w:rsidP="008135D6">
      <w:pPr>
        <w:rPr>
          <w:rFonts w:ascii="Calibri" w:hAnsi="Calibri"/>
          <w:b/>
          <w:color w:val="000000" w:themeColor="text1"/>
          <w:lang w:eastAsia="pl-PL"/>
        </w:rPr>
      </w:pPr>
    </w:p>
    <w:p w:rsidR="00CE516C" w:rsidRPr="00E60633" w:rsidRDefault="00CE516C" w:rsidP="00CE516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CE516C" w:rsidRPr="00E60633" w:rsidTr="00AF4301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6C" w:rsidRPr="00E60633" w:rsidRDefault="00CE516C" w:rsidP="00AF430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</w:p>
          <w:p w:rsidR="00CE516C" w:rsidRPr="00E60633" w:rsidRDefault="00CE516C" w:rsidP="00AF430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Pr="00900588" w:rsidRDefault="008808FC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A7B1A">
        <w:rPr>
          <w:rFonts w:asciiTheme="minorHAnsi" w:hAnsiTheme="minorHAnsi" w:cstheme="minorHAnsi"/>
          <w:color w:val="000000" w:themeColor="text1"/>
        </w:rPr>
        <w:t xml:space="preserve">y </w:t>
      </w:r>
      <w:r w:rsidR="00F564B5" w:rsidRPr="00900588">
        <w:rPr>
          <w:rFonts w:asciiTheme="minorHAnsi" w:hAnsiTheme="minorHAnsi" w:cstheme="minorHAnsi"/>
          <w:color w:val="000000" w:themeColor="text1"/>
        </w:rPr>
        <w:t>następującą ofertę:</w:t>
      </w:r>
    </w:p>
    <w:p w:rsidR="00391C32" w:rsidRPr="00391C32" w:rsidRDefault="00391C32" w:rsidP="00391C32">
      <w:pPr>
        <w:tabs>
          <w:tab w:val="left" w:pos="709"/>
          <w:tab w:val="left" w:pos="993"/>
          <w:tab w:val="right" w:pos="9348"/>
        </w:tabs>
        <w:spacing w:before="120"/>
        <w:jc w:val="both"/>
        <w:rPr>
          <w:rFonts w:ascii="Calibri" w:hAnsi="Calibri"/>
          <w:b/>
        </w:rPr>
      </w:pPr>
      <w:r w:rsidRPr="00391C32">
        <w:rPr>
          <w:rFonts w:ascii="Calibri" w:hAnsi="Calibri"/>
          <w:b/>
          <w:szCs w:val="20"/>
        </w:rPr>
        <w:t>CZĘŚĆ NR 1 – MIĘSO</w:t>
      </w:r>
    </w:p>
    <w:tbl>
      <w:tblPr>
        <w:tblW w:w="1111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028"/>
        <w:gridCol w:w="775"/>
        <w:gridCol w:w="231"/>
        <w:gridCol w:w="180"/>
        <w:gridCol w:w="1260"/>
        <w:gridCol w:w="1080"/>
        <w:gridCol w:w="180"/>
        <w:gridCol w:w="900"/>
        <w:gridCol w:w="1631"/>
        <w:gridCol w:w="1178"/>
      </w:tblGrid>
      <w:tr w:rsidR="00391C32" w:rsidRPr="00391C32" w:rsidTr="005B7C9A">
        <w:trPr>
          <w:trHeight w:val="723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>Lp.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>Przedmiot zamówienia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>Ilość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>jm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 xml:space="preserve">Wartość  netto(zł) </w:t>
            </w: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br/>
              <w:t xml:space="preserve"> </w:t>
            </w:r>
            <w:r w:rsidRPr="00391C32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3*5)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>Stawka VAT(%)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 xml:space="preserve">Wartość VAT(zł) </w:t>
            </w: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br/>
            </w:r>
            <w:r w:rsidRPr="00391C32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6*7)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t xml:space="preserve">Wartość brutto(zł) </w:t>
            </w:r>
            <w:r w:rsidRPr="00391C32">
              <w:rPr>
                <w:rFonts w:ascii="Calibri" w:eastAsia="SimSun" w:hAnsi="Calibri" w:cs="Mangal"/>
                <w:b/>
                <w:bCs/>
                <w:kern w:val="3"/>
                <w:sz w:val="16"/>
                <w:szCs w:val="16"/>
                <w:lang w:bidi="hi-IN"/>
              </w:rPr>
              <w:br/>
            </w:r>
            <w:r w:rsidRPr="00391C32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 +8)</w:t>
            </w:r>
          </w:p>
        </w:tc>
      </w:tr>
      <w:tr w:rsidR="00391C32" w:rsidRPr="00391C32" w:rsidTr="005B7C9A">
        <w:trPr>
          <w:trHeight w:val="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9</w:t>
            </w:r>
          </w:p>
        </w:tc>
      </w:tr>
      <w:tr w:rsidR="0035293F" w:rsidRPr="00391C32" w:rsidTr="0035293F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Mięso gulaszowe wieprzowe świeże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5293F" w:rsidRDefault="0035293F" w:rsidP="003529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5293F">
              <w:rPr>
                <w:rFonts w:asciiTheme="minorHAnsi" w:hAnsiTheme="minorHAnsi" w:cstheme="minorHAnsi"/>
                <w:sz w:val="18"/>
              </w:rPr>
              <w:t>2200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  <w:tr w:rsidR="0035293F" w:rsidRPr="00391C32" w:rsidTr="0035293F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Mięso mielone wieprzowe świeże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5293F" w:rsidRDefault="0035293F" w:rsidP="003529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5293F">
              <w:rPr>
                <w:rFonts w:asciiTheme="minorHAnsi" w:hAnsiTheme="minorHAnsi" w:cstheme="minorHAnsi"/>
                <w:sz w:val="18"/>
              </w:rPr>
              <w:t>2800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  <w:tr w:rsidR="0035293F" w:rsidRPr="00391C32" w:rsidTr="0035293F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Szynka b/k świeża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5293F" w:rsidRDefault="0035293F" w:rsidP="003529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5293F">
              <w:rPr>
                <w:rFonts w:asciiTheme="minorHAnsi" w:hAnsiTheme="minorHAnsi" w:cstheme="minorHAnsi"/>
                <w:sz w:val="18"/>
              </w:rPr>
              <w:t>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  <w:tr w:rsidR="0035293F" w:rsidRPr="00391C32" w:rsidTr="0035293F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Schab wieprzowy b/k świeży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5293F" w:rsidRDefault="0035293F" w:rsidP="003529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5293F">
              <w:rPr>
                <w:rFonts w:asciiTheme="minorHAnsi" w:hAnsiTheme="minorHAnsi" w:cstheme="minorHAnsi"/>
                <w:sz w:val="18"/>
              </w:rPr>
              <w:t>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  <w:tr w:rsidR="0035293F" w:rsidRPr="00391C32" w:rsidTr="0035293F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1C32">
              <w:rPr>
                <w:rFonts w:asciiTheme="minorHAnsi" w:hAnsiTheme="minorHAnsi" w:cstheme="minorHAnsi"/>
                <w:sz w:val="18"/>
                <w:szCs w:val="18"/>
              </w:rPr>
              <w:t>Wątroba wieprzowa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5293F" w:rsidRDefault="0035293F" w:rsidP="003529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5293F">
              <w:rPr>
                <w:rFonts w:asciiTheme="minorHAnsi" w:hAnsiTheme="minorHAnsi" w:cstheme="minorHAnsi"/>
                <w:sz w:val="18"/>
              </w:rPr>
              <w:t>1050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  <w:tr w:rsidR="00391C32" w:rsidRPr="00391C32" w:rsidTr="005B7C9A">
        <w:trPr>
          <w:trHeight w:val="285"/>
        </w:trPr>
        <w:tc>
          <w:tcPr>
            <w:tcW w:w="67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302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77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  <w:t>Razem netto</w:t>
            </w:r>
          </w:p>
          <w:p w:rsidR="00391C32" w:rsidRPr="00391C32" w:rsidRDefault="00391C32" w:rsidP="00391C32">
            <w:pPr>
              <w:widowControl w:val="0"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i/>
                <w:kern w:val="3"/>
                <w:sz w:val="18"/>
                <w:szCs w:val="18"/>
                <w:lang w:bidi="hi-IN"/>
              </w:rPr>
              <w:t>(suma poz. od 1 do 5)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  <w:tr w:rsidR="00391C32" w:rsidRPr="00391C32" w:rsidTr="005B7C9A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3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3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  <w:t>Suma VAT</w:t>
            </w:r>
          </w:p>
          <w:p w:rsidR="00391C32" w:rsidRPr="00391C32" w:rsidRDefault="00391C32" w:rsidP="00391C32">
            <w:pPr>
              <w:widowControl w:val="0"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i/>
                <w:kern w:val="3"/>
                <w:sz w:val="18"/>
                <w:szCs w:val="18"/>
                <w:lang w:bidi="hi-IN"/>
              </w:rPr>
              <w:t>(suma poz. od 1 do 5)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  <w:tr w:rsidR="00391C32" w:rsidRPr="00391C32" w:rsidTr="005B7C9A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3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bidi="hi-IN"/>
              </w:rPr>
              <w:t>Ogółem brutto</w:t>
            </w:r>
          </w:p>
          <w:p w:rsidR="00391C32" w:rsidRPr="00391C32" w:rsidRDefault="00391C32" w:rsidP="00391C32">
            <w:pPr>
              <w:widowControl w:val="0"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i/>
                <w:kern w:val="3"/>
                <w:sz w:val="18"/>
                <w:szCs w:val="18"/>
                <w:lang w:bidi="hi-IN"/>
              </w:rPr>
              <w:t>(suma poz. od 1 do 5)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</w:p>
        </w:tc>
      </w:tr>
    </w:tbl>
    <w:p w:rsidR="00391C32" w:rsidRPr="00391C32" w:rsidRDefault="00391C32" w:rsidP="00391C32">
      <w:pPr>
        <w:tabs>
          <w:tab w:val="left" w:pos="709"/>
          <w:tab w:val="left" w:pos="993"/>
          <w:tab w:val="right" w:pos="9348"/>
        </w:tabs>
        <w:spacing w:before="120"/>
        <w:jc w:val="both"/>
        <w:rPr>
          <w:rFonts w:ascii="Calibri" w:hAnsi="Calibri"/>
          <w:b/>
        </w:rPr>
      </w:pPr>
      <w:r w:rsidRPr="00391C32">
        <w:rPr>
          <w:rFonts w:ascii="Calibri" w:hAnsi="Calibri"/>
          <w:b/>
          <w:szCs w:val="20"/>
        </w:rPr>
        <w:lastRenderedPageBreak/>
        <w:t>CZĘŚĆ NR 2 – WĘDLINY</w:t>
      </w:r>
    </w:p>
    <w:tbl>
      <w:tblPr>
        <w:tblW w:w="11116" w:type="dxa"/>
        <w:tblInd w:w="-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33"/>
        <w:gridCol w:w="1134"/>
        <w:gridCol w:w="231"/>
        <w:gridCol w:w="180"/>
        <w:gridCol w:w="1260"/>
        <w:gridCol w:w="1080"/>
        <w:gridCol w:w="180"/>
        <w:gridCol w:w="1080"/>
        <w:gridCol w:w="1370"/>
        <w:gridCol w:w="1259"/>
      </w:tblGrid>
      <w:tr w:rsidR="00391C32" w:rsidRPr="00391C32" w:rsidTr="005B7C9A">
        <w:trPr>
          <w:trHeight w:val="10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Ilość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jm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 xml:space="preserve">Wartość  netto(zł)  </w:t>
            </w: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br/>
              <w:t xml:space="preserve"> </w:t>
            </w:r>
            <w:r w:rsidRPr="00391C32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3*5)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 xml:space="preserve">Wartość VAT(zł) </w:t>
            </w: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br/>
            </w:r>
            <w:r w:rsidRPr="00391C32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6*7)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Wartość brutto(zł)</w:t>
            </w:r>
            <w:r w:rsidRPr="00391C32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br/>
              <w:t xml:space="preserve"> </w:t>
            </w:r>
            <w:r w:rsidRPr="00391C32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 +8)</w:t>
            </w:r>
          </w:p>
        </w:tc>
      </w:tr>
      <w:tr w:rsidR="00391C32" w:rsidRPr="00391C32" w:rsidTr="005B7C9A">
        <w:trPr>
          <w:trHeight w:val="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32" w:rsidRPr="00391C32" w:rsidRDefault="00391C32" w:rsidP="00391C3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9</w:t>
            </w: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tabs>
                <w:tab w:val="left" w:pos="370"/>
              </w:tabs>
              <w:autoSpaceDE w:val="0"/>
              <w:autoSpaceDN w:val="0"/>
              <w:snapToGrid w:val="0"/>
              <w:ind w:hanging="35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Kaszanka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1200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Salceson włoski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2000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Wątrobianka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3000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Mielonka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3000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mortadela z papryką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4650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1000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2200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zwyczajna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1800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słoikowa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2350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Szynka wieprzowa gotowana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150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szynkowa wieprzowa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150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Szynka biała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100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Schab gotowany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80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Parówki z cielęciną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80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Parówki drobiowe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drobiowa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szynkowa z indyka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Szynka kanapkowa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600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żywiecka drobiowa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800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Szynka z kurczaka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700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</w:pPr>
            <w:r w:rsidRPr="00391C32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serdelowa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2000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725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toruńska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450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91C32">
              <w:rPr>
                <w:rFonts w:ascii="Calibri" w:hAnsi="Calibri" w:cs="Calibri"/>
                <w:color w:val="000000"/>
                <w:sz w:val="18"/>
                <w:szCs w:val="18"/>
              </w:rPr>
              <w:t>Kiełbasa golonkowa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B47558" w:rsidRDefault="0035293F" w:rsidP="0035293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7558">
              <w:rPr>
                <w:rFonts w:ascii="Calibri" w:hAnsi="Calibri" w:cs="Calibri"/>
                <w:color w:val="000000"/>
                <w:sz w:val="18"/>
                <w:szCs w:val="22"/>
              </w:rPr>
              <w:t>600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Razem netto</w:t>
            </w:r>
          </w:p>
          <w:p w:rsidR="0035293F" w:rsidRPr="00391C32" w:rsidRDefault="0035293F" w:rsidP="0035293F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24 )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3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Suma VAT</w:t>
            </w:r>
          </w:p>
          <w:p w:rsidR="0035293F" w:rsidRPr="00391C32" w:rsidRDefault="0035293F" w:rsidP="0035293F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24)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35293F" w:rsidRPr="00391C32" w:rsidTr="005B7C9A">
        <w:trPr>
          <w:trHeight w:val="285"/>
        </w:trPr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91C32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Ogółem brutto</w:t>
            </w:r>
          </w:p>
          <w:p w:rsidR="0035293F" w:rsidRPr="00391C32" w:rsidRDefault="0035293F" w:rsidP="0035293F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 w:rsidRPr="00391C32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24)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293F" w:rsidRPr="00391C32" w:rsidRDefault="0035293F" w:rsidP="003529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</w:tbl>
    <w:p w:rsidR="00391C32" w:rsidRPr="00391C32" w:rsidRDefault="00391C32" w:rsidP="00391C32">
      <w:pPr>
        <w:tabs>
          <w:tab w:val="left" w:pos="0"/>
        </w:tabs>
        <w:jc w:val="both"/>
        <w:rPr>
          <w:rFonts w:ascii="Calibri" w:hAnsi="Calibri"/>
          <w:i/>
          <w:sz w:val="18"/>
          <w:szCs w:val="18"/>
        </w:rPr>
      </w:pPr>
    </w:p>
    <w:p w:rsidR="00EF581C" w:rsidRDefault="00EF581C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015D28" w:rsidRPr="00FA7B1A" w:rsidRDefault="00F564B5" w:rsidP="00A64D8E">
      <w:pPr>
        <w:jc w:val="both"/>
      </w:pPr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793550" w:rsidP="00A64D8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A64D8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A64D8E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A64D8E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Default="00F91B2C" w:rsidP="00A64D8E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391C32">
        <w:rPr>
          <w:rFonts w:ascii="Calibri" w:hAnsi="Calibri"/>
          <w:b/>
          <w:color w:val="000000" w:themeColor="text1"/>
          <w:sz w:val="24"/>
          <w:szCs w:val="24"/>
        </w:rPr>
        <w:t>od dnia podpisania umowy do 30.06.2023 r.</w:t>
      </w:r>
    </w:p>
    <w:p w:rsidR="00F30106" w:rsidRDefault="00F564B5" w:rsidP="00A64D8E">
      <w:pPr>
        <w:pStyle w:val="Tekstpodstawowywcity31"/>
        <w:numPr>
          <w:ilvl w:val="0"/>
          <w:numId w:val="3"/>
        </w:numPr>
        <w:jc w:val="both"/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A64D8E">
      <w:pPr>
        <w:pStyle w:val="Akapitzlist"/>
        <w:numPr>
          <w:ilvl w:val="0"/>
          <w:numId w:val="5"/>
        </w:numPr>
        <w:ind w:left="927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A64D8E">
      <w:pPr>
        <w:pStyle w:val="Akapitzlist"/>
        <w:numPr>
          <w:ilvl w:val="0"/>
          <w:numId w:val="5"/>
        </w:numPr>
        <w:ind w:left="927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p w:rsidR="00CE516C" w:rsidRDefault="00CE516C" w:rsidP="00900588">
      <w:pPr>
        <w:pStyle w:val="Akapitzlist"/>
        <w:ind w:left="0"/>
        <w:rPr>
          <w:rFonts w:ascii="Calibri" w:hAnsi="Calibri" w:cs="Arial"/>
        </w:rPr>
      </w:pPr>
    </w:p>
    <w:p w:rsidR="00CE516C" w:rsidRDefault="00CE516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lastRenderedPageBreak/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A64D8E">
      <w:pPr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A64D8E">
      <w:pPr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A64D8E">
      <w:pPr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A64D8E">
      <w:pPr>
        <w:pStyle w:val="NormalnyWeb"/>
        <w:jc w:val="both"/>
        <w:rPr>
          <w:rFonts w:asciiTheme="minorHAnsi" w:hAnsiTheme="minorHAnsi" w:cstheme="minorHAnsi"/>
        </w:rPr>
      </w:pPr>
    </w:p>
    <w:p w:rsidR="00F30106" w:rsidRPr="00900588" w:rsidRDefault="00F564B5" w:rsidP="00A64D8E">
      <w:pPr>
        <w:pStyle w:val="NormalnyWeb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4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A64D8E">
      <w:pPr>
        <w:pStyle w:val="NormalnyWeb"/>
        <w:jc w:val="both"/>
        <w:rPr>
          <w:rFonts w:asciiTheme="minorHAnsi" w:hAnsiTheme="minorHAnsi" w:cstheme="minorHAnsi"/>
        </w:rPr>
      </w:pPr>
    </w:p>
    <w:p w:rsidR="00F30106" w:rsidRPr="00900588" w:rsidRDefault="00F564B5" w:rsidP="00A64D8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A64D8E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A64D8E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A64D8E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A64D8E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A64D8E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A64D8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A64D8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:rsidR="00F30106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91C32" w:rsidRDefault="00391C32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91C32" w:rsidRDefault="00391C32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91C32" w:rsidRPr="00900588" w:rsidRDefault="00391C32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0106" w:rsidRPr="00900588" w:rsidRDefault="00F91B2C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</w:t>
      </w:r>
      <w:r w:rsidR="00F564B5" w:rsidRPr="00900588">
        <w:rPr>
          <w:rFonts w:asciiTheme="minorHAnsi" w:hAnsiTheme="minorHAnsi" w:cstheme="minorHAnsi"/>
        </w:rPr>
        <w:t xml:space="preserve">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="00F564B5"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F30106" w:rsidRPr="00900588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10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5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Pr="00F91B2C" w:rsidRDefault="003B1E24" w:rsidP="00CE516C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DB" w:rsidRDefault="00E975DB">
      <w:r>
        <w:separator/>
      </w:r>
    </w:p>
  </w:endnote>
  <w:endnote w:type="continuationSeparator" w:id="0">
    <w:p w:rsidR="00E975DB" w:rsidRDefault="00E9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A64D8E">
          <w:rPr>
            <w:rFonts w:ascii="Calibri" w:hAnsi="Calibri"/>
            <w:noProof/>
            <w:sz w:val="20"/>
            <w:szCs w:val="20"/>
          </w:rPr>
          <w:t>5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DB" w:rsidRDefault="00E975DB">
      <w:pPr>
        <w:rPr>
          <w:sz w:val="12"/>
        </w:rPr>
      </w:pPr>
      <w:r>
        <w:separator/>
      </w:r>
    </w:p>
  </w:footnote>
  <w:footnote w:type="continuationSeparator" w:id="0">
    <w:p w:rsidR="00E975DB" w:rsidRDefault="00E975DB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F30106" w:rsidRPr="009C46F1" w:rsidRDefault="00F564B5" w:rsidP="009C46F1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F30106" w:rsidRDefault="00F564B5" w:rsidP="00A64D8E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F30106" w:rsidRDefault="00F30106">
      <w:pPr>
        <w:pStyle w:val="Tekstprzypisudolnego"/>
      </w:pPr>
    </w:p>
  </w:footnote>
  <w:footnote w:id="4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4F11E5"/>
    <w:multiLevelType w:val="hybridMultilevel"/>
    <w:tmpl w:val="8A160870"/>
    <w:lvl w:ilvl="0" w:tplc="ED3EFC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8"/>
  </w:num>
  <w:num w:numId="5">
    <w:abstractNumId w:val="2"/>
  </w:num>
  <w:num w:numId="6">
    <w:abstractNumId w:val="18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1177A3"/>
    <w:rsid w:val="00156DEF"/>
    <w:rsid w:val="00170F6A"/>
    <w:rsid w:val="00192C1F"/>
    <w:rsid w:val="001F30D9"/>
    <w:rsid w:val="002D27B4"/>
    <w:rsid w:val="0035293F"/>
    <w:rsid w:val="00391C32"/>
    <w:rsid w:val="003B1E24"/>
    <w:rsid w:val="00507457"/>
    <w:rsid w:val="00543E0D"/>
    <w:rsid w:val="005658BF"/>
    <w:rsid w:val="006160C4"/>
    <w:rsid w:val="006A7CF0"/>
    <w:rsid w:val="006C5EC1"/>
    <w:rsid w:val="007031A2"/>
    <w:rsid w:val="00792BEB"/>
    <w:rsid w:val="00793550"/>
    <w:rsid w:val="008135D6"/>
    <w:rsid w:val="008556C1"/>
    <w:rsid w:val="008808FC"/>
    <w:rsid w:val="00900588"/>
    <w:rsid w:val="0090718A"/>
    <w:rsid w:val="00910792"/>
    <w:rsid w:val="00942891"/>
    <w:rsid w:val="009569D7"/>
    <w:rsid w:val="0096101E"/>
    <w:rsid w:val="009C46F1"/>
    <w:rsid w:val="009E2965"/>
    <w:rsid w:val="00A15119"/>
    <w:rsid w:val="00A6414C"/>
    <w:rsid w:val="00A64D8E"/>
    <w:rsid w:val="00A775B0"/>
    <w:rsid w:val="00B717EC"/>
    <w:rsid w:val="00B97A0A"/>
    <w:rsid w:val="00BD25C1"/>
    <w:rsid w:val="00BF155F"/>
    <w:rsid w:val="00C564E8"/>
    <w:rsid w:val="00C80D99"/>
    <w:rsid w:val="00CE516C"/>
    <w:rsid w:val="00D02516"/>
    <w:rsid w:val="00D5131D"/>
    <w:rsid w:val="00DC1444"/>
    <w:rsid w:val="00E17F90"/>
    <w:rsid w:val="00E51CEB"/>
    <w:rsid w:val="00E874E2"/>
    <w:rsid w:val="00E975DB"/>
    <w:rsid w:val="00EA2701"/>
    <w:rsid w:val="00EB6A96"/>
    <w:rsid w:val="00EB7EC2"/>
    <w:rsid w:val="00EF581C"/>
    <w:rsid w:val="00F30106"/>
    <w:rsid w:val="00F35666"/>
    <w:rsid w:val="00F564B5"/>
    <w:rsid w:val="00F91B2C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506-CD48-45EA-B8BE-C3A53CF9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31</cp:revision>
  <cp:lastPrinted>2022-12-16T13:59:00Z</cp:lastPrinted>
  <dcterms:created xsi:type="dcterms:W3CDTF">2021-03-02T01:51:00Z</dcterms:created>
  <dcterms:modified xsi:type="dcterms:W3CDTF">2022-12-19T07:24:00Z</dcterms:modified>
  <dc:language>pl-PL</dc:language>
</cp:coreProperties>
</file>