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PODSTAWOWYM BEZ NEGOCJACJI (o którym mowa w art. 275pkt. 1)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E504AA" w:rsidRPr="00FB32B2" w:rsidRDefault="00E504AA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5EC6">
        <w:rPr>
          <w:rFonts w:asciiTheme="minorHAnsi" w:hAnsiTheme="minorHAnsi" w:cs="Arial"/>
          <w:b/>
          <w:caps/>
        </w:rPr>
        <w:t>Bieżące remonty dróg gminnych na terenie m. człuchów</w:t>
      </w:r>
    </w:p>
    <w:p w:rsidR="00273128" w:rsidRPr="00001C1C" w:rsidRDefault="00273128" w:rsidP="00273128">
      <w:pPr>
        <w:pStyle w:val="Style24"/>
        <w:widowControl/>
        <w:spacing w:line="240" w:lineRule="exact"/>
        <w:ind w:right="3643"/>
        <w:jc w:val="right"/>
        <w:rPr>
          <w:rFonts w:ascii="Times New Roman" w:hAnsi="Times New Roman"/>
        </w:rPr>
      </w:pP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479AC8FD79F84749AF5C0C3E062C334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8A395522410D452D84D52AC01420E2C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I - </w:t>
      </w:r>
      <w:r w:rsidR="00C70C98" w:rsidRPr="00427FA8">
        <w:rPr>
          <w:rFonts w:asciiTheme="minorHAnsi" w:hAnsiTheme="minorHAnsi"/>
          <w:b/>
        </w:rPr>
        <w:t>Roboty remontowe na drogach i ulicach m. Człuchów</w:t>
      </w: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3F292A" w:rsidRPr="003F292A" w:rsidRDefault="008C3841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  <w:t xml:space="preserve">Do wyliczenia ceny przyjęto sumę iloczynów </w:t>
      </w:r>
      <w:r w:rsidR="003F292A" w:rsidRPr="003F292A"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  <w:t xml:space="preserve">ilości robót określonych </w:t>
      </w:r>
      <w:r w:rsidR="003F292A" w:rsidRPr="003F292A">
        <w:rPr>
          <w:rFonts w:asciiTheme="minorHAnsi" w:eastAsia="Lucida Sans Unicode" w:hAnsiTheme="minorHAnsi"/>
          <w:b/>
          <w:color w:val="000000"/>
          <w:kern w:val="1"/>
          <w:sz w:val="20"/>
          <w:szCs w:val="22"/>
          <w:shd w:val="clear" w:color="auto" w:fill="FFFFFF"/>
          <w:lang w:eastAsia="hi-IN" w:bidi="hi-IN"/>
        </w:rPr>
        <w:t>w załączniku 2A do SWZ</w:t>
      </w:r>
      <w:r w:rsidR="003F292A" w:rsidRPr="003F292A"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  <w:t xml:space="preserve"> i cen jednostkowych. Cena oferty obejmuje wszystkie koszty wykonania zamówienia - opisane w SWZ oraz koszty ewentualnych  robót nie określonych w SWZ, a niezbędnych do prawidłowego wykonania </w:t>
      </w:r>
    </w:p>
    <w:p w:rsidR="008C3841" w:rsidRDefault="008C3841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422000179"/>
          <w:placeholder>
            <w:docPart w:val="143448B232C6435399E36B8CE5917ECB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7D3896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II - </w:t>
      </w:r>
      <w:r w:rsidR="00C70C98" w:rsidRPr="00423A99">
        <w:rPr>
          <w:rFonts w:asciiTheme="minorHAnsi" w:hAnsiTheme="minorHAnsi"/>
          <w:b/>
        </w:rPr>
        <w:t>Remont elementów oznakowania i urządzeń bezpieczeństwa ruchu</w:t>
      </w:r>
      <w:r w:rsidR="00C70C98">
        <w:rPr>
          <w:rFonts w:asciiTheme="minorHAnsi" w:hAnsiTheme="minorHAnsi"/>
          <w:b/>
        </w:rPr>
        <w:t>.</w:t>
      </w: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lastRenderedPageBreak/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3F292A" w:rsidRPr="003F292A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  <w:t xml:space="preserve">Do wyliczenia ceny przyjęto sumę iloczynów ilości robót określonych </w:t>
      </w:r>
      <w:r w:rsidRPr="003F292A">
        <w:rPr>
          <w:rFonts w:asciiTheme="minorHAnsi" w:eastAsia="Lucida Sans Unicode" w:hAnsiTheme="minorHAnsi"/>
          <w:b/>
          <w:color w:val="000000"/>
          <w:kern w:val="1"/>
          <w:sz w:val="20"/>
          <w:szCs w:val="22"/>
          <w:shd w:val="clear" w:color="auto" w:fill="FFFFFF"/>
          <w:lang w:eastAsia="hi-IN" w:bidi="hi-IN"/>
        </w:rPr>
        <w:t>w załączniku 2A do SWZ</w:t>
      </w:r>
      <w:r w:rsidRPr="003F292A">
        <w:rPr>
          <w:rFonts w:asciiTheme="minorHAnsi" w:eastAsia="Lucida Sans Unicode" w:hAnsiTheme="minorHAnsi"/>
          <w:color w:val="000000"/>
          <w:kern w:val="1"/>
          <w:sz w:val="20"/>
          <w:szCs w:val="22"/>
          <w:shd w:val="clear" w:color="auto" w:fill="FFFFFF"/>
          <w:lang w:eastAsia="hi-IN" w:bidi="hi-IN"/>
        </w:rPr>
        <w:t xml:space="preserve"> i cen jednostkowych. Cena oferty obejmuje wszystkie koszty wykonania zamówienia - opisane w SWZ oraz koszty ewentualnych  robót nie określonych w SWZ, a niezbędnych do prawidłowego wykonania </w:t>
      </w:r>
    </w:p>
    <w:p w:rsidR="003F292A" w:rsidRDefault="003F292A" w:rsidP="00CF6FF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CF6FFC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</w:t>
      </w:r>
      <w:r w:rsidR="00295E07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jakości</w:t>
      </w:r>
      <w:r w:rsidR="00295E07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917746520"/>
          <w:placeholder>
            <w:docPart w:val="810CC93947EF4908A3F939069003621D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295E07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295E07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5860C8" w:rsidRDefault="009259D4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hAnsiTheme="minorHAnsi"/>
          <w:iCs/>
          <w:kern w:val="1"/>
          <w:sz w:val="22"/>
          <w:szCs w:val="22"/>
          <w:lang w:eastAsia="ar-SA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9259D4" w:rsidRPr="00075E2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b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259D4" w:rsidRPr="00050173" w:rsidRDefault="009259D4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1) Część  I  - </w:t>
      </w:r>
      <w:r w:rsidRPr="00050173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 xml:space="preserve">do 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.1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r.</w:t>
      </w:r>
      <w:r w:rsidR="003B2935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footnoteReference w:id="1"/>
      </w:r>
    </w:p>
    <w:p w:rsidR="009259D4" w:rsidRDefault="009259D4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2) Część II  - 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do 3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12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05017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r.</w:t>
      </w:r>
      <w:r w:rsidR="003B2935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footnoteReference w:id="2"/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wraz z zatwierdzonym protokołem odbioru wykonanych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placeholder>
            <w:docPart w:val="B9CCEDC6581A4EC9BE97E3C750D4DD96"/>
          </w:placeholder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placeholder>
            <w:docPart w:val="B445D2D653214F9791F4634CABCA3DD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Pr="008C384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17.03.2021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357139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placeholder>
            <w:docPart w:val="1E2131EFC6754477B26000B1A240872F"/>
          </w:placeholder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5C5D55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5C5D55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placeholder>
            <w:docPart w:val="9AF500C5805F4CCE99748CE16EA08F2E"/>
          </w:placeholder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9259D4">
      <w:pPr>
        <w:widowControl w:val="0"/>
        <w:numPr>
          <w:ilvl w:val="0"/>
          <w:numId w:val="4"/>
        </w:numPr>
        <w:suppressAutoHyphens/>
        <w:spacing w:line="276" w:lineRule="auto"/>
        <w:ind w:left="567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lastRenderedPageBreak/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8C3841" w:rsidRPr="00C52FFC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ED4A09">
      <w:pPr>
        <w:widowControl w:val="0"/>
        <w:numPr>
          <w:ilvl w:val="0"/>
          <w:numId w:val="4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357139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357139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ED4A09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  <w:p w:rsidR="008C3841" w:rsidRPr="007E7DDD" w:rsidRDefault="008C3841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ED4A09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  <w:p w:rsidR="008C3841" w:rsidRPr="007E7DDD" w:rsidRDefault="008C3841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placeholder>
          <w:docPart w:val="13CB6B412EC04AAAAE11522D53A2368E"/>
        </w:placeholder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A51D8D">
            <w:rPr>
              <w:rStyle w:val="Tekstzastpczy"/>
              <w:rFonts w:eastAsiaTheme="minorHAnsi"/>
              <w:color w:val="595959" w:themeColor="text1" w:themeTint="A6"/>
            </w:rPr>
            <w:t xml:space="preserve">Kliknij tutaj, aby wprowadzić </w:t>
          </w:r>
          <w:r w:rsidR="00A51D8D" w:rsidRPr="00A51D8D">
            <w:rPr>
              <w:rStyle w:val="Tekstzastpczy"/>
              <w:rFonts w:eastAsiaTheme="minorHAnsi"/>
              <w:color w:val="595959" w:themeColor="text1" w:themeTint="A6"/>
            </w:rPr>
            <w:t>listę załączników</w:t>
          </w:r>
          <w:r w:rsidRPr="00A51D8D">
            <w:rPr>
              <w:rStyle w:val="Tekstzastpczy"/>
              <w:rFonts w:eastAsiaTheme="minorHAnsi"/>
              <w:color w:val="595959" w:themeColor="text1" w:themeTint="A6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357139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placeholder>
            <w:docPart w:val="20BDA62DA8C54E5E8254C08C3CBB0BC6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placeholder>
            <w:docPart w:val="7B9EE7E10D5746438A111EE4191337B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CF6FFC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sz w:val="22"/>
          <w:u w:val="single"/>
        </w:rPr>
      </w:pPr>
      <w:r w:rsidRPr="00CF6FFC">
        <w:rPr>
          <w:rStyle w:val="FontStyle45"/>
          <w:rFonts w:asciiTheme="minorHAnsi" w:hAnsiTheme="minorHAnsi"/>
          <w:sz w:val="22"/>
          <w:u w:val="single"/>
        </w:rPr>
        <w:t>Informacja dla Wykonawcy:</w:t>
      </w:r>
    </w:p>
    <w:p w:rsidR="00013428" w:rsidRPr="00CF6FFC" w:rsidRDefault="00273128" w:rsidP="00CF6FFC">
      <w:pPr>
        <w:pStyle w:val="Style10"/>
        <w:widowControl/>
        <w:spacing w:before="115"/>
        <w:rPr>
          <w:rFonts w:asciiTheme="minorHAnsi" w:hAnsiTheme="minorHAnsi" w:cs="Trebuchet MS"/>
          <w:i/>
          <w:iCs/>
          <w:color w:val="000000"/>
          <w:sz w:val="22"/>
          <w:szCs w:val="20"/>
        </w:rPr>
      </w:pPr>
      <w:r w:rsidRPr="00CF6FFC">
        <w:rPr>
          <w:rStyle w:val="FontStyle45"/>
          <w:rFonts w:asciiTheme="minorHAnsi" w:hAnsiTheme="minorHAnsi"/>
          <w:sz w:val="22"/>
        </w:rPr>
        <w:t>Formularz oferty musi być opatrzony przez osobę lub osoby uprawnione do reprezentowania firmy kwalifikowanym podpisem e</w:t>
      </w:r>
      <w:r w:rsidR="00295E07" w:rsidRPr="00CF6FFC">
        <w:rPr>
          <w:rStyle w:val="FontStyle45"/>
          <w:rFonts w:asciiTheme="minorHAnsi" w:hAnsiTheme="minorHAnsi"/>
          <w:sz w:val="22"/>
        </w:rPr>
        <w:t>lektronicznym, podpisem zaufanym</w:t>
      </w:r>
      <w:r w:rsidRPr="00CF6FFC">
        <w:rPr>
          <w:rStyle w:val="FontStyle45"/>
          <w:rFonts w:asciiTheme="minorHAnsi" w:hAnsiTheme="minorHAnsi"/>
          <w:sz w:val="22"/>
        </w:rPr>
        <w:t xml:space="preserve"> lub podpisem osobistym i przekazany Zamawiającemu wraz z dokumentem (-</w:t>
      </w:r>
      <w:proofErr w:type="spellStart"/>
      <w:r w:rsidRPr="00CF6FFC">
        <w:rPr>
          <w:rStyle w:val="FontStyle45"/>
          <w:rFonts w:asciiTheme="minorHAnsi" w:hAnsiTheme="minorHAnsi"/>
          <w:sz w:val="22"/>
        </w:rPr>
        <w:t>ami</w:t>
      </w:r>
      <w:proofErr w:type="spellEnd"/>
      <w:r w:rsidRPr="00CF6FFC">
        <w:rPr>
          <w:rStyle w:val="FontStyle45"/>
          <w:rFonts w:asciiTheme="minorHAnsi" w:hAnsiTheme="minorHAnsi"/>
          <w:sz w:val="22"/>
        </w:rPr>
        <w:t>) potwierdzającymi prawo do reprezentacji Wykonawcy przez osobę podpisującą ofertę.</w:t>
      </w:r>
    </w:p>
    <w:sectPr w:rsidR="00013428" w:rsidRPr="00CF6FFC" w:rsidSect="008C3841"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39" w:rsidRDefault="00357139" w:rsidP="00273128">
      <w:r>
        <w:separator/>
      </w:r>
    </w:p>
  </w:endnote>
  <w:endnote w:type="continuationSeparator" w:id="0">
    <w:p w:rsidR="00357139" w:rsidRDefault="00357139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39" w:rsidRDefault="00357139" w:rsidP="00273128">
      <w:r>
        <w:separator/>
      </w:r>
    </w:p>
  </w:footnote>
  <w:footnote w:type="continuationSeparator" w:id="0">
    <w:p w:rsidR="00357139" w:rsidRDefault="00357139" w:rsidP="00273128">
      <w:r>
        <w:continuationSeparator/>
      </w:r>
    </w:p>
  </w:footnote>
  <w:footnote w:id="1">
    <w:p w:rsidR="003B2935" w:rsidRPr="003B2935" w:rsidRDefault="003B2935">
      <w:pPr>
        <w:pStyle w:val="Tekstprzypisudolnego"/>
        <w:rPr>
          <w:rFonts w:asciiTheme="minorHAnsi" w:hAnsiTheme="minorHAnsi"/>
        </w:rPr>
      </w:pPr>
      <w:r w:rsidRPr="003B2935">
        <w:rPr>
          <w:rStyle w:val="Odwoanieprzypisudolnego"/>
          <w:rFonts w:asciiTheme="minorHAnsi" w:hAnsiTheme="minorHAnsi"/>
        </w:rPr>
        <w:footnoteRef/>
      </w:r>
      <w:r w:rsidRPr="003B29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Jeśli wykonawca składa ofertę tylko na pierwszą część zamówienia – wykreśla podpunkt 2</w:t>
      </w:r>
    </w:p>
  </w:footnote>
  <w:footnote w:id="2">
    <w:p w:rsidR="003B2935" w:rsidRPr="00DF52C6" w:rsidRDefault="003B2935">
      <w:pPr>
        <w:pStyle w:val="Tekstprzypisudolnego"/>
        <w:rPr>
          <w:rFonts w:asciiTheme="minorHAnsi" w:hAnsiTheme="minorHAnsi"/>
        </w:rPr>
      </w:pPr>
      <w:r w:rsidRPr="003B2935">
        <w:rPr>
          <w:rStyle w:val="Odwoanieprzypisudolnego"/>
          <w:rFonts w:asciiTheme="minorHAnsi" w:hAnsiTheme="minorHAnsi"/>
        </w:rPr>
        <w:footnoteRef/>
      </w:r>
      <w:r w:rsidRPr="003B29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Jeśli wykonawca składa ofertę tylko na pierwszą część zamówienia – wykreśla podpunkt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41" w:rsidRPr="008C3841" w:rsidRDefault="008C3841" w:rsidP="008C3841">
    <w:pPr>
      <w:tabs>
        <w:tab w:val="left" w:pos="851"/>
      </w:tabs>
      <w:spacing w:after="120" w:line="276" w:lineRule="auto"/>
      <w:jc w:val="both"/>
      <w:rPr>
        <w:rFonts w:asciiTheme="minorHAnsi" w:eastAsia="Lucida Sans Unicode" w:hAnsiTheme="minorHAnsi"/>
        <w:b/>
        <w:bCs/>
        <w:spacing w:val="90"/>
        <w:kern w:val="1"/>
        <w:sz w:val="22"/>
        <w:szCs w:val="22"/>
        <w:lang w:eastAsia="hi-IN" w:bidi="hi-IN"/>
      </w:rPr>
    </w:pPr>
    <w:r w:rsidRPr="00FB32B2">
      <w:rPr>
        <w:rFonts w:asciiTheme="minorHAnsi" w:eastAsia="Lucida Sans Unicode" w:hAnsiTheme="minorHAnsi"/>
        <w:b/>
        <w:kern w:val="1"/>
        <w:sz w:val="22"/>
        <w:szCs w:val="22"/>
        <w:lang w:eastAsia="hi-IN" w:bidi="hi-IN"/>
      </w:rPr>
      <w:t>RI.</w:t>
    </w:r>
    <w:r>
      <w:rPr>
        <w:rFonts w:asciiTheme="minorHAnsi" w:eastAsia="Lucida Sans Unicode" w:hAnsiTheme="minorHAnsi"/>
        <w:b/>
        <w:kern w:val="1"/>
        <w:sz w:val="22"/>
        <w:szCs w:val="22"/>
        <w:lang w:eastAsia="hi-IN" w:bidi="hi-IN"/>
      </w:rPr>
      <w:t>271.01</w:t>
    </w:r>
    <w:r w:rsidRPr="00FB32B2">
      <w:rPr>
        <w:rFonts w:asciiTheme="minorHAnsi" w:eastAsia="Lucida Sans Unicode" w:hAnsiTheme="minorHAnsi"/>
        <w:b/>
        <w:kern w:val="1"/>
        <w:sz w:val="22"/>
        <w:szCs w:val="22"/>
        <w:lang w:eastAsia="hi-IN" w:bidi="hi-IN"/>
      </w:rPr>
      <w:t>.202</w:t>
    </w:r>
    <w:r>
      <w:rPr>
        <w:rFonts w:asciiTheme="minorHAnsi" w:eastAsia="Lucida Sans Unicode" w:hAnsiTheme="minorHAnsi"/>
        <w:b/>
        <w:kern w:val="1"/>
        <w:sz w:val="22"/>
        <w:szCs w:val="22"/>
        <w:lang w:eastAsia="hi-IN" w:bidi="hi-IN"/>
      </w:rPr>
      <w:t>1</w:t>
    </w:r>
    <w:r w:rsidRPr="00FB32B2">
      <w:rPr>
        <w:rFonts w:asciiTheme="minorHAnsi" w:eastAsia="Lucida Sans Unicode" w:hAnsiTheme="minorHAnsi"/>
        <w:b/>
        <w:kern w:val="1"/>
        <w:sz w:val="22"/>
        <w:szCs w:val="22"/>
        <w:lang w:eastAsia="hi-IN" w:bidi="hi-IN"/>
      </w:rPr>
      <w:t xml:space="preserve">                                                                                        </w:t>
    </w:r>
    <w:r w:rsidRPr="00FB32B2">
      <w:rPr>
        <w:rFonts w:asciiTheme="minorHAnsi" w:eastAsia="Lucida Sans Unicode" w:hAnsiTheme="minorHAnsi"/>
        <w:b/>
        <w:kern w:val="1"/>
        <w:sz w:val="22"/>
        <w:szCs w:val="22"/>
        <w:lang w:eastAsia="hi-IN" w:bidi="hi-IN"/>
      </w:rPr>
      <w:tab/>
      <w:t xml:space="preserve">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9621F0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</w:abstractNum>
  <w:abstractNum w:abstractNumId="1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2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244F32"/>
    <w:rsid w:val="00273128"/>
    <w:rsid w:val="00295E07"/>
    <w:rsid w:val="00357139"/>
    <w:rsid w:val="00380047"/>
    <w:rsid w:val="003B2935"/>
    <w:rsid w:val="003F292A"/>
    <w:rsid w:val="00512E95"/>
    <w:rsid w:val="00572905"/>
    <w:rsid w:val="005C5D55"/>
    <w:rsid w:val="0062151A"/>
    <w:rsid w:val="00772B88"/>
    <w:rsid w:val="007D3896"/>
    <w:rsid w:val="008A443C"/>
    <w:rsid w:val="008A5F91"/>
    <w:rsid w:val="008A75AB"/>
    <w:rsid w:val="008B0018"/>
    <w:rsid w:val="008C3841"/>
    <w:rsid w:val="009259D4"/>
    <w:rsid w:val="00A12969"/>
    <w:rsid w:val="00A51D8D"/>
    <w:rsid w:val="00B50ECD"/>
    <w:rsid w:val="00B73A5B"/>
    <w:rsid w:val="00B76330"/>
    <w:rsid w:val="00BB71F9"/>
    <w:rsid w:val="00C70C98"/>
    <w:rsid w:val="00CA37E6"/>
    <w:rsid w:val="00CD3F50"/>
    <w:rsid w:val="00CF6FFC"/>
    <w:rsid w:val="00DF52C6"/>
    <w:rsid w:val="00E479A4"/>
    <w:rsid w:val="00E504AA"/>
    <w:rsid w:val="00EB7169"/>
    <w:rsid w:val="00ED4A09"/>
    <w:rsid w:val="00F01A1D"/>
    <w:rsid w:val="00F72BE6"/>
    <w:rsid w:val="00F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F67D10" w:rsidP="00F67D10">
          <w:pPr>
            <w:pStyle w:val="9C6FA27DE6B143E4841C3F0A279DE56C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F67D10" w:rsidP="00F67D10">
          <w:pPr>
            <w:pStyle w:val="56EC68BC54B54635962324A7AABEF8F9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F67D10" w:rsidP="00F67D10">
          <w:pPr>
            <w:pStyle w:val="72632C53354A42D2AF55846DFF8E5554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F67D10" w:rsidP="00F67D10">
          <w:pPr>
            <w:pStyle w:val="8D1D1CEC061844FDA6C66B2569AB1096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F67D10" w:rsidP="00F67D10">
          <w:pPr>
            <w:pStyle w:val="5C87ACBE41BA490394DEFA2E0831CFB2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479AC8FD79F84749AF5C0C3E062C3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94D3E-9ABF-4759-80BC-D0EA363DAF6A}"/>
      </w:docPartPr>
      <w:docPartBody>
        <w:p w:rsidR="00094322" w:rsidRDefault="00F67D10" w:rsidP="00F67D10">
          <w:pPr>
            <w:pStyle w:val="479AC8FD79F84749AF5C0C3E062C334037"/>
          </w:pPr>
          <w:r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p>
      </w:docPartBody>
    </w:docPart>
    <w:docPart>
      <w:docPartPr>
        <w:name w:val="8A395522410D452D84D52AC01420E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D0D7B-57E8-4F46-818A-408672D011E9}"/>
      </w:docPartPr>
      <w:docPartBody>
        <w:p w:rsidR="00094322" w:rsidRDefault="00F67D10" w:rsidP="00F67D10">
          <w:pPr>
            <w:pStyle w:val="8A395522410D452D84D52AC01420E2CB35"/>
          </w:pPr>
          <w:r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p>
      </w:docPartBody>
    </w:docPart>
    <w:docPart>
      <w:docPartPr>
        <w:name w:val="9AF500C5805F4CCE99748CE16EA08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F010B-3E78-42A8-9B6B-A00C2DE3A1A7}"/>
      </w:docPartPr>
      <w:docPartBody>
        <w:p w:rsidR="00094322" w:rsidRDefault="00F67D10" w:rsidP="00F67D10">
          <w:pPr>
            <w:pStyle w:val="9AF500C5805F4CCE99748CE16EA08F2E25"/>
          </w:pP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20BDA62DA8C54E5E8254C08C3CBB0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BC48A-BEE6-4313-BCB6-17BFCFC0E78C}"/>
      </w:docPartPr>
      <w:docPartBody>
        <w:p w:rsidR="00094322" w:rsidRDefault="00F67D10" w:rsidP="00F67D10">
          <w:pPr>
            <w:pStyle w:val="20BDA62DA8C54E5E8254C08C3CBB0BC625"/>
          </w:pPr>
          <w:r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p>
      </w:docPartBody>
    </w:docPart>
    <w:docPart>
      <w:docPartPr>
        <w:name w:val="7B9EE7E10D5746438A111EE419133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F9892-99A4-45AA-B2A0-D27F548DB676}"/>
      </w:docPartPr>
      <w:docPartBody>
        <w:p w:rsidR="00094322" w:rsidRDefault="00F67D10" w:rsidP="00F67D10">
          <w:pPr>
            <w:pStyle w:val="7B9EE7E10D5746438A111EE4191337BA25"/>
          </w:pPr>
          <w:r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p>
      </w:docPartBody>
    </w:docPart>
    <w:docPart>
      <w:docPartPr>
        <w:name w:val="B445D2D653214F9791F4634CABCA3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BA166-6915-431F-B38D-09320031502D}"/>
      </w:docPartPr>
      <w:docPartBody>
        <w:p w:rsidR="00094322" w:rsidRDefault="00F67D10" w:rsidP="00F67D10">
          <w:pPr>
            <w:pStyle w:val="B445D2D653214F9791F4634CABCA3DDB21"/>
          </w:pP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p>
      </w:docPartBody>
    </w:docPart>
    <w:docPart>
      <w:docPartPr>
        <w:name w:val="B9CCEDC6581A4EC9BE97E3C750D4D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54D20-558E-4854-948F-01A9A622A30D}"/>
      </w:docPartPr>
      <w:docPartBody>
        <w:p w:rsidR="00094322" w:rsidRDefault="00F67D10" w:rsidP="00F67D10">
          <w:pPr>
            <w:pStyle w:val="B9CCEDC6581A4EC9BE97E3C750D4DD9620"/>
          </w:pP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docPartBody>
    </w:docPart>
    <w:docPart>
      <w:docPartPr>
        <w:name w:val="1E2131EFC6754477B26000B1A2408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37AD2-35DE-47D3-917A-502AA0DD4F79}"/>
      </w:docPartPr>
      <w:docPartBody>
        <w:p w:rsidR="00094322" w:rsidRDefault="00F67D10" w:rsidP="00F67D10">
          <w:pPr>
            <w:pStyle w:val="1E2131EFC6754477B26000B1A240872F13"/>
          </w:pP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p>
      </w:docPartBody>
    </w:docPart>
    <w:docPart>
      <w:docPartPr>
        <w:name w:val="810CC93947EF4908A3F9390690036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4D58F-63A6-461A-872E-67A0A7BE0561}"/>
      </w:docPartPr>
      <w:docPartBody>
        <w:p w:rsidR="00094322" w:rsidRDefault="00F67D10" w:rsidP="00F67D10">
          <w:pPr>
            <w:pStyle w:val="810CC93947EF4908A3F939069003621D7"/>
          </w:pPr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p>
      </w:docPartBody>
    </w:docPart>
    <w:docPart>
      <w:docPartPr>
        <w:name w:val="143448B232C6435399E36B8CE5917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52DE3-74BB-4556-8BCB-786DE1DBB054}"/>
      </w:docPartPr>
      <w:docPartBody>
        <w:p w:rsidR="00094322" w:rsidRDefault="00F67D10" w:rsidP="00F67D10">
          <w:pPr>
            <w:pStyle w:val="143448B232C6435399E36B8CE5917ECB7"/>
          </w:pPr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p>
      </w:docPartBody>
    </w:docPart>
    <w:docPart>
      <w:docPartPr>
        <w:name w:val="13CB6B412EC04AAAAE11522D53A23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5139-2E52-41FD-9D52-437F527BAA57}"/>
      </w:docPartPr>
      <w:docPartBody>
        <w:p w:rsidR="00094322" w:rsidRDefault="00F67D10" w:rsidP="00F67D10">
          <w:pPr>
            <w:pStyle w:val="13CB6B412EC04AAAAE11522D53A2368E5"/>
          </w:pPr>
          <w:r w:rsidRPr="00A51D8D">
            <w:rPr>
              <w:rStyle w:val="Tekstzastpczy"/>
              <w:rFonts w:eastAsiaTheme="minorHAnsi"/>
              <w:color w:val="595959" w:themeColor="text1" w:themeTint="A6"/>
            </w:rPr>
            <w:t>Kliknij tutaj, aby wprowadzić listę załączników.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95015"/>
    <w:rsid w:val="001952A2"/>
    <w:rsid w:val="002D6E64"/>
    <w:rsid w:val="004165D5"/>
    <w:rsid w:val="00B221F1"/>
    <w:rsid w:val="00BC536A"/>
    <w:rsid w:val="00DD3C64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52A2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52A2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E99-1D52-4EF1-A140-56DCAC86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888</Words>
  <Characters>5987</Characters>
  <Application>Microsoft Office Word</Application>
  <DocSecurity>0</DocSecurity>
  <Lines>93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15</cp:revision>
  <dcterms:created xsi:type="dcterms:W3CDTF">2021-01-19T13:10:00Z</dcterms:created>
  <dcterms:modified xsi:type="dcterms:W3CDTF">2021-02-01T12:28:00Z</dcterms:modified>
</cp:coreProperties>
</file>