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ACF4" w14:textId="3F6D39DB" w:rsidR="0040203A" w:rsidRPr="0040203A" w:rsidRDefault="00505DB5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40203A"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Załącznik nr 8 do SWZ</w:t>
      </w:r>
    </w:p>
    <w:p w14:paraId="4A3DE1D5" w14:textId="77777777" w:rsidR="0040203A" w:rsidRPr="0040203A" w:rsidRDefault="0040203A" w:rsidP="0040203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203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Projekt umowy</w:t>
      </w:r>
    </w:p>
    <w:p w14:paraId="430D9660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14:paraId="7B4EAD39" w14:textId="68A8F25F" w:rsidR="0040203A" w:rsidRPr="0040203A" w:rsidRDefault="0040203A" w:rsidP="0040203A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UMOWA  NR 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…………..</w:t>
      </w:r>
      <w:r w:rsidR="00B97403">
        <w:rPr>
          <w:rFonts w:ascii="Times New Roman" w:eastAsia="MS Mincho" w:hAnsi="Times New Roman"/>
          <w:b/>
          <w:sz w:val="24"/>
          <w:szCs w:val="24"/>
          <w:lang w:eastAsia="pl-PL"/>
        </w:rPr>
        <w:t>2022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0C99D97D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W dniu ……………………….. w 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Międzyborzu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>, pomiędzy:</w:t>
      </w:r>
    </w:p>
    <w:p w14:paraId="67C8346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068FC477" w14:textId="1C37481E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Gminą 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i Miastem Międzybórz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z siedzibą w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Międzyborzu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ul. 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Kolejowa 13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, </w:t>
      </w:r>
      <w:r w:rsidR="00E635CF">
        <w:rPr>
          <w:rFonts w:ascii="Times New Roman" w:eastAsia="MS Mincho" w:hAnsi="Times New Roman"/>
          <w:b/>
          <w:sz w:val="24"/>
          <w:szCs w:val="24"/>
          <w:lang w:eastAsia="pl-PL"/>
        </w:rPr>
        <w:br/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56-513 Międzybórz</w:t>
      </w:r>
    </w:p>
    <w:p w14:paraId="5470C9AB" w14:textId="1D955916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REGON: 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000528646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>, NIP: 6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19-10-75-643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, </w:t>
      </w:r>
    </w:p>
    <w:p w14:paraId="05F5870E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374AE713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>zwaną dalej Zamawiającym, reprezentowaną przez:</w:t>
      </w:r>
    </w:p>
    <w:p w14:paraId="4F8F8637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970CB62" w14:textId="61FE1852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>1.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Burmistrza Gminy Międzybórz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- 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Jarosław Głowacki</w:t>
      </w:r>
    </w:p>
    <w:p w14:paraId="773760A4" w14:textId="03F36658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przy kontrasygnacie Skarbnika Gminy – </w:t>
      </w:r>
      <w:r w:rsidR="00B61269">
        <w:rPr>
          <w:rFonts w:ascii="Times New Roman" w:eastAsia="MS Mincho" w:hAnsi="Times New Roman"/>
          <w:b/>
          <w:sz w:val="24"/>
          <w:szCs w:val="24"/>
          <w:lang w:eastAsia="pl-PL"/>
        </w:rPr>
        <w:t>Małgorzaty Michałowskiej</w:t>
      </w: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                     </w:t>
      </w:r>
    </w:p>
    <w:p w14:paraId="22835F1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24E43519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b/>
          <w:sz w:val="24"/>
          <w:szCs w:val="24"/>
          <w:lang w:eastAsia="pl-PL"/>
        </w:rPr>
        <w:t>a</w:t>
      </w:r>
    </w:p>
    <w:p w14:paraId="61D5D2F3" w14:textId="77777777" w:rsidR="0040203A" w:rsidRPr="0040203A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40203A">
        <w:rPr>
          <w:rFonts w:ascii="Times New Roman" w:eastAsia="SimSun" w:hAnsi="Times New Roman"/>
          <w:kern w:val="1"/>
          <w:sz w:val="24"/>
          <w:szCs w:val="24"/>
          <w:lang w:eastAsia="zh-CN"/>
        </w:rPr>
        <w:t>……………………………………………………………………………… (imię i nazwisko) zamieszkałym …………………………………………………………….(adres zamieszkania) prowadzącym działalność gospodarczą na podstawie wpisu do Centralnej Ewidencji i Informacji o Działalności Gospodarczej prowadzonej pod firmą ………………………….. (pełna nazwa firmy) z siedzibą w …………………….………. (miejscowość i kod pocztowy), ul. ………………………….., NIP: …………………REGON: ………………………</w:t>
      </w:r>
    </w:p>
    <w:p w14:paraId="630AB06F" w14:textId="77777777" w:rsidR="0040203A" w:rsidRPr="0040203A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</w:p>
    <w:p w14:paraId="2C1F6B57" w14:textId="77777777" w:rsidR="0040203A" w:rsidRPr="0040203A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40203A">
        <w:rPr>
          <w:rFonts w:ascii="Times New Roman" w:eastAsia="SimSun" w:hAnsi="Times New Roman"/>
          <w:kern w:val="1"/>
          <w:sz w:val="24"/>
          <w:szCs w:val="24"/>
          <w:lang w:eastAsia="zh-CN"/>
        </w:rPr>
        <w:t>lub</w:t>
      </w:r>
    </w:p>
    <w:p w14:paraId="4C65BA5A" w14:textId="77777777" w:rsidR="0040203A" w:rsidRPr="0040203A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40203A">
        <w:rPr>
          <w:rFonts w:ascii="Times New Roman" w:eastAsia="SimSun" w:hAnsi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………………………………………………………………………………………………… </w:t>
      </w:r>
    </w:p>
    <w:p w14:paraId="75AAEF0D" w14:textId="77777777" w:rsidR="0040203A" w:rsidRPr="0040203A" w:rsidRDefault="0040203A" w:rsidP="00402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40203A">
        <w:rPr>
          <w:rFonts w:ascii="Times New Roman" w:eastAsia="SimSun" w:hAnsi="Times New Roman"/>
          <w:kern w:val="1"/>
          <w:sz w:val="24"/>
          <w:szCs w:val="24"/>
          <w:lang w:eastAsia="zh-CN"/>
        </w:rPr>
        <w:t>prowadzącym działalność gospodarczą na podstawie wpisu do rejestru przedsiębiorców prowadzonego przez Sąd Rejonowy w ……………, ………. Wydział Gospodarczy Krajowego Rejestru Sądowego pod numerem … z siedzibą w ….…… (miejscowość i kod pocztowy), ul. ………….……………………, NIP: ……………………., REGON: …………………….</w:t>
      </w:r>
    </w:p>
    <w:p w14:paraId="39A1B631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14:paraId="0BD74202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40203A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reprezentowanym przez:</w:t>
      </w:r>
    </w:p>
    <w:p w14:paraId="5C0BEFC9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14:paraId="50FAE08A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40203A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...................................... - ...................................................</w:t>
      </w:r>
    </w:p>
    <w:p w14:paraId="4384E4E6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40203A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zwanym dalej Wykonawcą</w:t>
      </w:r>
    </w:p>
    <w:p w14:paraId="5C4E326E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</w:p>
    <w:p w14:paraId="3EF18EDC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40203A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łącznie zwanymi „Stronami”.</w:t>
      </w:r>
    </w:p>
    <w:p w14:paraId="54027326" w14:textId="77777777" w:rsidR="0040203A" w:rsidRPr="0040203A" w:rsidRDefault="0040203A" w:rsidP="0040203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40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745B57AA" w14:textId="1FC427A5" w:rsidR="00962734" w:rsidRPr="00962734" w:rsidRDefault="00962734" w:rsidP="00962734">
      <w:pPr>
        <w:pStyle w:val="Akapitzlist"/>
        <w:widowControl w:val="0"/>
        <w:numPr>
          <w:ilvl w:val="0"/>
          <w:numId w:val="42"/>
        </w:numPr>
        <w:ind w:left="426"/>
        <w:jc w:val="both"/>
        <w:rPr>
          <w:rFonts w:ascii="Times New Roman" w:hAnsi="Times New Roman"/>
          <w:b/>
        </w:rPr>
      </w:pPr>
      <w:r w:rsidRPr="00962734">
        <w:rPr>
          <w:rFonts w:ascii="Times New Roman" w:eastAsia="MS Mincho" w:hAnsi="Times New Roman"/>
        </w:rPr>
        <w:t>Przedmiotem</w:t>
      </w:r>
      <w:r w:rsidR="00E671C0">
        <w:rPr>
          <w:rFonts w:ascii="Times New Roman" w:eastAsia="MS Mincho" w:hAnsi="Times New Roman"/>
        </w:rPr>
        <w:t xml:space="preserve"> </w:t>
      </w:r>
      <w:r w:rsidRPr="00962734">
        <w:rPr>
          <w:rFonts w:ascii="Times New Roman" w:eastAsia="MS Mincho" w:hAnsi="Times New Roman"/>
        </w:rPr>
        <w:t>umowy jest</w:t>
      </w:r>
      <w:r w:rsidR="00E671C0">
        <w:rPr>
          <w:rFonts w:ascii="Times New Roman" w:eastAsia="MS Mincho" w:hAnsi="Times New Roman"/>
        </w:rPr>
        <w:t xml:space="preserve"> </w:t>
      </w:r>
      <w:r w:rsidRPr="00962734">
        <w:rPr>
          <w:rFonts w:ascii="Times New Roman" w:eastAsia="MS Mincho" w:hAnsi="Times New Roman"/>
        </w:rPr>
        <w:t xml:space="preserve">wykonanie robót budowlanych w ramach zadania inwestycyjnego pn. </w:t>
      </w:r>
      <w:r w:rsidR="000745DE">
        <w:rPr>
          <w:rFonts w:ascii="Times New Roman" w:eastAsia="Calibri" w:hAnsi="Times New Roman"/>
          <w:b/>
          <w:bCs w:val="0"/>
          <w:iCs w:val="0"/>
          <w:color w:val="000000" w:themeColor="text1"/>
          <w:lang w:eastAsia="en-US"/>
        </w:rPr>
        <w:t>Przebudowa drogi dojazdowej do gruntów rolnych miejscowości Ose.</w:t>
      </w:r>
    </w:p>
    <w:p w14:paraId="6F3F10FD" w14:textId="77777777" w:rsidR="00962734" w:rsidRPr="00962734" w:rsidRDefault="00962734" w:rsidP="0096273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/>
          <w:bCs/>
          <w:iCs/>
          <w:sz w:val="18"/>
          <w:szCs w:val="18"/>
          <w:lang w:eastAsia="pl-PL"/>
        </w:rPr>
      </w:pPr>
    </w:p>
    <w:p w14:paraId="617B9A0B" w14:textId="369F874C" w:rsidR="00962734" w:rsidRPr="00962734" w:rsidRDefault="00962734" w:rsidP="0096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  <w:lang w:eastAsia="pl-PL"/>
        </w:rPr>
      </w:pPr>
      <w:r w:rsidRPr="00962734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 xml:space="preserve">2. Inwestycja zlokalizowana będzie w miejscowości </w:t>
      </w:r>
      <w:r w:rsidR="000745DE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>Ose</w:t>
      </w:r>
      <w:r w:rsidRPr="00962734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 xml:space="preserve">. Teren inwestycji jest własnością Gminy </w:t>
      </w:r>
      <w:r w:rsidR="00B61269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>Międzybórz</w:t>
      </w:r>
      <w:r w:rsidRPr="00962734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>.</w:t>
      </w:r>
    </w:p>
    <w:p w14:paraId="371E1BA6" w14:textId="77777777" w:rsidR="00962734" w:rsidRPr="00962734" w:rsidRDefault="00962734" w:rsidP="00962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iCs/>
          <w:color w:val="538135" w:themeColor="accent6" w:themeShade="BF"/>
          <w:sz w:val="24"/>
          <w:szCs w:val="24"/>
          <w:lang w:eastAsia="pl-PL"/>
        </w:rPr>
      </w:pPr>
    </w:p>
    <w:p w14:paraId="0ABB387C" w14:textId="0EFFC380" w:rsidR="004E1E6F" w:rsidRPr="002A188B" w:rsidRDefault="00962734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2A188B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3. </w:t>
      </w:r>
      <w:r w:rsidR="004E1E6F" w:rsidRPr="002A188B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Zakres prac:</w:t>
      </w:r>
    </w:p>
    <w:p w14:paraId="45103F2A" w14:textId="0A6C1006" w:rsidR="004C118B" w:rsidRPr="004C118B" w:rsidRDefault="00440990" w:rsidP="004C118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C118B" w:rsidRPr="004C118B">
        <w:rPr>
          <w:rFonts w:ascii="Times New Roman" w:hAnsi="Times New Roman"/>
        </w:rPr>
        <w:t xml:space="preserve">Przedsięwzięcie polega na przebudowaniu drogi dojazdowej do gruntów rolnych w miejscowości </w:t>
      </w:r>
      <w:r w:rsidR="000745DE">
        <w:rPr>
          <w:rFonts w:ascii="Times New Roman" w:hAnsi="Times New Roman"/>
        </w:rPr>
        <w:t>Ose.</w:t>
      </w:r>
    </w:p>
    <w:p w14:paraId="1B541630" w14:textId="5D6921B0" w:rsidR="004C118B" w:rsidRPr="004C118B" w:rsidRDefault="00440990" w:rsidP="004C118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C118B" w:rsidRPr="004C118B">
        <w:rPr>
          <w:rFonts w:ascii="Times New Roman" w:hAnsi="Times New Roman"/>
        </w:rPr>
        <w:t xml:space="preserve">Zakres zamówienia obejmuje wykonanie wszystkich niezbędnych prac celem oddania do użytku drogi wewnętrznej w miejscowości </w:t>
      </w:r>
      <w:r w:rsidR="000745DE">
        <w:rPr>
          <w:rFonts w:ascii="Times New Roman" w:hAnsi="Times New Roman"/>
        </w:rPr>
        <w:t>Ose</w:t>
      </w:r>
      <w:r w:rsidR="004C118B" w:rsidRPr="004C118B">
        <w:rPr>
          <w:rFonts w:ascii="Times New Roman" w:hAnsi="Times New Roman"/>
        </w:rPr>
        <w:t>, służącej jako dojazd do gruntów rolnych.</w:t>
      </w:r>
    </w:p>
    <w:p w14:paraId="03E3E072" w14:textId="6306D114" w:rsidR="004C118B" w:rsidRPr="001D0940" w:rsidRDefault="00440990" w:rsidP="004C118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4C118B" w:rsidRPr="001D0940">
        <w:rPr>
          <w:rFonts w:ascii="Times New Roman" w:hAnsi="Times New Roman"/>
        </w:rPr>
        <w:t xml:space="preserve">Wykonawca jest zobowiązany wykonać w imieniu Zamawiającego niezbędne decyzje, uzgodnienia  a także inne dokumenty wymagane przepisami szczególnymi oraz wykonać </w:t>
      </w:r>
      <w:r w:rsidR="001D0940" w:rsidRPr="001D0940">
        <w:rPr>
          <w:rFonts w:ascii="Times New Roman" w:hAnsi="Times New Roman"/>
        </w:rPr>
        <w:t>jezdnię asfaltową dla klasyfikacji drogi – droga dojazdowa - D, szybkość projektowa – 40 km/h, szerokość jezdni 3,00 m, szerokość poboczy – max 2*0,50m, pochylenie poprzeczne jezdni – 2%, pochylenie poprzeczne poboczy – 4,0%,</w:t>
      </w:r>
      <w:r w:rsidR="001D0940" w:rsidRPr="001D0940">
        <w:rPr>
          <w:rFonts w:ascii="Times New Roman" w:hAnsi="Times New Roman"/>
          <w:color w:val="FF0000"/>
        </w:rPr>
        <w:t xml:space="preserve"> </w:t>
      </w:r>
      <w:r w:rsidR="001D0940" w:rsidRPr="001D0940">
        <w:rPr>
          <w:rFonts w:ascii="Times New Roman" w:hAnsi="Times New Roman"/>
        </w:rPr>
        <w:t>długość projektowanego odcinka 0,367 km.</w:t>
      </w:r>
    </w:p>
    <w:p w14:paraId="1906094D" w14:textId="77777777" w:rsidR="004E1E6F" w:rsidRPr="000F062B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pl-PL"/>
        </w:rPr>
      </w:pPr>
    </w:p>
    <w:p w14:paraId="7626519B" w14:textId="40223E87" w:rsidR="0063753C" w:rsidRPr="00440990" w:rsidRDefault="00962734" w:rsidP="0063753C">
      <w:pPr>
        <w:tabs>
          <w:tab w:val="left" w:pos="0"/>
        </w:tabs>
        <w:spacing w:after="0"/>
        <w:jc w:val="both"/>
        <w:rPr>
          <w:rFonts w:ascii="Times New Roman" w:eastAsia="MS Mincho" w:hAnsi="Times New Roman"/>
          <w:bCs/>
          <w:iCs/>
          <w:sz w:val="24"/>
          <w:szCs w:val="24"/>
          <w:lang w:eastAsia="pl-PL"/>
        </w:rPr>
      </w:pPr>
      <w:r w:rsidRPr="0044099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="00CC4909" w:rsidRPr="0044099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63753C" w:rsidRPr="00440990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Przedmiot umowy został szczegółowo opisany w SWZ, </w:t>
      </w:r>
      <w:r w:rsidR="00E671C0" w:rsidRPr="00440990">
        <w:rPr>
          <w:rFonts w:ascii="Times New Roman" w:eastAsia="MS Mincho" w:hAnsi="Times New Roman"/>
          <w:bCs/>
          <w:sz w:val="24"/>
          <w:szCs w:val="24"/>
          <w:lang w:eastAsia="pl-PL"/>
        </w:rPr>
        <w:t>Projekcie budowlanym, Specyfikacji technicznej oraz przedmiarze robót</w:t>
      </w:r>
      <w:r w:rsidR="0063753C" w:rsidRPr="00440990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 xml:space="preserve"> stanowiącym załącznik do Specyfikacji Warunków Zamówienia.</w:t>
      </w:r>
    </w:p>
    <w:p w14:paraId="17F71814" w14:textId="0D95148D" w:rsidR="0063753C" w:rsidRPr="00AB0FA9" w:rsidRDefault="001A3BDC" w:rsidP="0063753C">
      <w:pPr>
        <w:tabs>
          <w:tab w:val="left" w:pos="0"/>
        </w:tabs>
        <w:spacing w:after="0"/>
        <w:jc w:val="both"/>
        <w:rPr>
          <w:rFonts w:ascii="Times New Roman" w:eastAsia="MS Mincho" w:hAnsi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5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.Wykonawca zobowiązuje się, że wykona przedmiot umowy z należytą starannością, zgodnie z zasadami wiedzy technicznej, obowiązującymi przepisami (w tym BHP) i normami, a także zgodnie ze wskazówkami zamawiającego. Dokumentacja projektowa będzie zawierać oświadczenie, że jest kompletna z punktu widzenia celu, któremu ma służyć.</w:t>
      </w:r>
    </w:p>
    <w:p w14:paraId="6BD7579D" w14:textId="3F54960A" w:rsidR="0063753C" w:rsidRPr="00AB0FA9" w:rsidRDefault="001A3BDC" w:rsidP="0063753C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6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.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ab/>
        <w:t xml:space="preserve">Zastosowane rozwiązania wykonawca uzgodni z zamawiającym na etapie </w:t>
      </w:r>
      <w:r w:rsidR="00E671C0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prowadzenia prac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.</w:t>
      </w:r>
    </w:p>
    <w:p w14:paraId="3F490E4F" w14:textId="248B2776" w:rsidR="0063753C" w:rsidRPr="00AB0FA9" w:rsidRDefault="00E671C0" w:rsidP="0063753C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7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.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ab/>
        <w:t>Wykonawca jest zobowiązany do dostarczenia atestów, certyfikatów lub deklaracji zgodności na stosowane materiały – w momencie ich dostawy na plac budowy (przed ich wbudowaniem).</w:t>
      </w:r>
    </w:p>
    <w:p w14:paraId="70B6B24E" w14:textId="2CE34FCC" w:rsidR="0063753C" w:rsidRPr="00AB0FA9" w:rsidRDefault="001A3BDC" w:rsidP="0063753C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9.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ab/>
        <w:t>Wykonawca jest zobowiązany przedstawić komplet dokumentów koniecznych do odbioru robót.</w:t>
      </w:r>
    </w:p>
    <w:p w14:paraId="2BE350B9" w14:textId="6A4F3CD9" w:rsidR="0063753C" w:rsidRPr="00AB0FA9" w:rsidRDefault="001A3BDC" w:rsidP="0063753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10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.</w:t>
      </w:r>
      <w:r w:rsidR="0063753C" w:rsidRPr="00AB0FA9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ab/>
        <w:t>Wykonawca na własny koszt wygrodzi oraz zapewni ochronę placu budowy i znajdującego się na nim mienia. Koszty energii elektrycznej oraz zaopatrzenia w wodę leżą po stronie wykonawcy.</w:t>
      </w:r>
    </w:p>
    <w:p w14:paraId="6567F7AB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0D1C0337" w14:textId="1717A0F5" w:rsidR="0063753C" w:rsidRPr="003478F4" w:rsidRDefault="00456A04" w:rsidP="003478F4">
      <w:pPr>
        <w:widowControl w:val="0"/>
        <w:tabs>
          <w:tab w:val="left" w:pos="-555"/>
          <w:tab w:val="left" w:pos="0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§ </w:t>
      </w:r>
      <w:r w:rsidR="00E671C0">
        <w:rPr>
          <w:rFonts w:ascii="Times New Roman" w:eastAsia="Lucida Sans Unicode" w:hAnsi="Times New Roman"/>
          <w:b/>
          <w:sz w:val="24"/>
          <w:szCs w:val="24"/>
          <w:lang w:eastAsia="ar-SA"/>
        </w:rPr>
        <w:t>2</w:t>
      </w:r>
    </w:p>
    <w:p w14:paraId="2A322587" w14:textId="59168037" w:rsidR="00564C61" w:rsidRPr="001D0940" w:rsidRDefault="00456A04" w:rsidP="00A0331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lang w:val="x-none" w:eastAsia="x-none"/>
        </w:rPr>
      </w:pPr>
      <w:r w:rsidRPr="001D0940">
        <w:rPr>
          <w:rFonts w:ascii="Times New Roman" w:hAnsi="Times New Roman"/>
          <w:b/>
          <w:color w:val="000000" w:themeColor="text1"/>
        </w:rPr>
        <w:t>Termin realizacji przedmiotu umowy</w:t>
      </w:r>
      <w:r w:rsidRPr="001D0940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564C61" w:rsidRPr="001D0940">
        <w:rPr>
          <w:rFonts w:ascii="Times New Roman" w:hAnsi="Times New Roman"/>
          <w:lang w:val="x-none" w:eastAsia="x-none"/>
        </w:rPr>
        <w:t>Zamówienie musi zostać zrealizowane w terminie</w:t>
      </w:r>
      <w:r w:rsidR="006876FB" w:rsidRPr="001D0940">
        <w:rPr>
          <w:rFonts w:ascii="Times New Roman" w:hAnsi="Times New Roman"/>
          <w:lang w:eastAsia="x-none"/>
        </w:rPr>
        <w:t xml:space="preserve"> </w:t>
      </w:r>
      <w:r w:rsidR="001D0940" w:rsidRPr="001D0940">
        <w:rPr>
          <w:rFonts w:ascii="Times New Roman" w:hAnsi="Times New Roman"/>
          <w:lang w:eastAsia="x-none"/>
        </w:rPr>
        <w:t>do 15.11.2022 r.</w:t>
      </w:r>
    </w:p>
    <w:p w14:paraId="1861C762" w14:textId="1261EF13" w:rsidR="003478F4" w:rsidRPr="003478F4" w:rsidRDefault="003478F4" w:rsidP="003478F4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3478F4">
        <w:rPr>
          <w:rFonts w:ascii="Times New Roman" w:hAnsi="Times New Roman"/>
        </w:rPr>
        <w:t>Plac budowy zostanie przekazany po</w:t>
      </w:r>
      <w:r w:rsidR="00E671C0">
        <w:rPr>
          <w:rFonts w:ascii="Times New Roman" w:hAnsi="Times New Roman"/>
        </w:rPr>
        <w:t xml:space="preserve"> podpisaniu umowy</w:t>
      </w:r>
      <w:r w:rsidR="004A28D6">
        <w:rPr>
          <w:rFonts w:ascii="Times New Roman" w:hAnsi="Times New Roman"/>
        </w:rPr>
        <w:t>.</w:t>
      </w:r>
    </w:p>
    <w:p w14:paraId="50DA4166" w14:textId="0DC88BD4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 zakończenia robót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</w:t>
      </w:r>
      <w:r w:rsidR="003478F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64465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pkt 2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24EB8977" w:rsidR="00456A04" w:rsidRPr="00396A2D" w:rsidRDefault="00FF73A3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bookmarkStart w:id="0" w:name="_Hlk79413083"/>
      <w:r w:rsidRPr="00FF73A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Zaistnienie przesłanek z ust. 3 pkt 1 i 2 wymaga pisemnego uprzedzenia Wykonawcy, niezwłocznie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  <w:r w:rsidRPr="00FF73A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 terminem wstrzymania danego zakresu robót. Ryzyko i koszty kontynuowania robót, pomimo powiadomienia, ponosi Wykonawca i nie obciążają one Zamawiającego.</w:t>
      </w:r>
    </w:p>
    <w:bookmarkEnd w:id="0"/>
    <w:p w14:paraId="637C65AB" w14:textId="72BA4E89" w:rsidR="00CC4909" w:rsidRPr="003478F4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</w:rPr>
      </w:pPr>
      <w:r w:rsidRPr="003478F4">
        <w:rPr>
          <w:rFonts w:ascii="Times New Roman" w:hAnsi="Times New Roman"/>
          <w:color w:val="000000" w:themeColor="text1"/>
        </w:rPr>
        <w:t xml:space="preserve">Za dotrzymanie terminu określonego w ust. </w:t>
      </w:r>
      <w:r w:rsidR="003478F4" w:rsidRPr="003478F4">
        <w:rPr>
          <w:rFonts w:ascii="Times New Roman" w:hAnsi="Times New Roman"/>
          <w:color w:val="000000" w:themeColor="text1"/>
        </w:rPr>
        <w:t>1</w:t>
      </w:r>
      <w:r w:rsidRPr="003478F4">
        <w:rPr>
          <w:rFonts w:ascii="Times New Roman" w:hAnsi="Times New Roman"/>
          <w:color w:val="000000" w:themeColor="text1"/>
        </w:rPr>
        <w:t xml:space="preserve"> </w:t>
      </w:r>
      <w:r w:rsidR="003478F4" w:rsidRPr="003478F4">
        <w:rPr>
          <w:rFonts w:ascii="Times New Roman" w:hAnsi="Times New Roman"/>
          <w:color w:val="000000" w:themeColor="text1"/>
        </w:rPr>
        <w:t xml:space="preserve">pkt 2 </w:t>
      </w:r>
      <w:r w:rsidRPr="003478F4">
        <w:rPr>
          <w:rFonts w:ascii="Times New Roman" w:hAnsi="Times New Roman"/>
          <w:color w:val="000000" w:themeColor="text1"/>
        </w:rPr>
        <w:t>strony uznają dzień otrzymania przez Zamawiającego</w:t>
      </w:r>
      <w:r w:rsidR="00265CF1" w:rsidRPr="003478F4">
        <w:rPr>
          <w:rFonts w:ascii="Times New Roman" w:hAnsi="Times New Roman"/>
          <w:color w:val="000000" w:themeColor="text1"/>
        </w:rPr>
        <w:t xml:space="preserve"> pisemnego </w:t>
      </w:r>
      <w:r w:rsidRPr="003478F4">
        <w:rPr>
          <w:rFonts w:ascii="Times New Roman" w:hAnsi="Times New Roman"/>
          <w:color w:val="000000" w:themeColor="text1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7A8946" w14:textId="2B5F1438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</w:t>
      </w:r>
      <w:r w:rsidR="00917A21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3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3F87AF01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917A21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9EB162F" w:rsidR="00456A04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</w:t>
      </w:r>
      <w:r w:rsidR="00917A2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niniejszej umowy,</w:t>
      </w:r>
    </w:p>
    <w:p w14:paraId="05317F69" w14:textId="68978E8D" w:rsidR="0011504C" w:rsidRPr="0011504C" w:rsidRDefault="0011504C" w:rsidP="0011504C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1504C">
        <w:rPr>
          <w:rFonts w:ascii="Times New Roman" w:hAnsi="Times New Roman"/>
        </w:rPr>
        <w:t>apewnienie personelu posiadającego zdolności, doświadczenie, wiedzę oraz wymagane uprawnienia, w zakresie niezbędnym do wykonania przedmiotu umowy;</w:t>
      </w:r>
    </w:p>
    <w:p w14:paraId="106C9B89" w14:textId="256FEC82" w:rsidR="0011504C" w:rsidRPr="0011504C" w:rsidRDefault="0011504C" w:rsidP="0011504C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1504C">
        <w:rPr>
          <w:rFonts w:ascii="Times New Roman" w:hAnsi="Times New Roman"/>
        </w:rPr>
        <w:t>rzejęcie terenu robót od Zamawiającego;</w:t>
      </w:r>
    </w:p>
    <w:p w14:paraId="689DA42D" w14:textId="6A28FE03" w:rsidR="0011504C" w:rsidRPr="0011504C" w:rsidRDefault="0011504C" w:rsidP="0011504C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11504C">
        <w:rPr>
          <w:rFonts w:ascii="Times New Roman" w:hAnsi="Times New Roman"/>
        </w:rPr>
        <w:t>abezpieczenie i wygrodzenie terenu robót;</w:t>
      </w:r>
    </w:p>
    <w:p w14:paraId="7AED5166" w14:textId="636B317B" w:rsidR="0011504C" w:rsidRDefault="0011504C" w:rsidP="0011504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11504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przekazanie wykonanego przedmiotu umowy zgodnie z wymogami prawa budowlanego </w:t>
      </w:r>
      <w:r w:rsidRPr="00FF73A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0A8B6153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="00DA444B">
        <w:rPr>
          <w:rFonts w:ascii="Times New Roman" w:eastAsia="Times New Roman" w:hAnsi="Times New Roman"/>
          <w:sz w:val="24"/>
          <w:szCs w:val="24"/>
          <w:lang w:eastAsia="pl-PL"/>
        </w:rPr>
        <w:t>zamiennych,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obsługi geodezyjnej obiektu (tyczenie, inwentaryzacja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powykonawcza wykonanych odcinków drogi),</w:t>
      </w:r>
    </w:p>
    <w:p w14:paraId="3B6D726A" w14:textId="46E5F5A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</w:t>
      </w:r>
      <w:r w:rsidR="00F129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az z tabelą elementów scalonych,</w:t>
      </w:r>
    </w:p>
    <w:p w14:paraId="680C0E6C" w14:textId="24E559B9" w:rsidR="00CC4909" w:rsidRPr="00F12920" w:rsidRDefault="00CC4909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F12920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posiadania polisy lub innego dokumentu potwierdzającego zawarcie umowy ubezpieczenia od odpowiedzialności cywilnej w zakresie prowadzonej działalności gospodarczej, obejmującej cały okres realizacji umowy</w:t>
      </w:r>
      <w:r w:rsidR="00F12920" w:rsidRPr="00F12920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,  na kwotę nie mniejszą niż </w:t>
      </w:r>
      <w:r w:rsidR="00917A21" w:rsidRPr="008F33F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2</w:t>
      </w:r>
      <w:r w:rsidR="00F12920" w:rsidRPr="008F33F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0</w:t>
      </w:r>
      <w:r w:rsidR="00957872" w:rsidRPr="008F33F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0.000,00</w:t>
      </w:r>
      <w:r w:rsidR="00F12920" w:rsidRPr="008F33F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.</w:t>
      </w:r>
    </w:p>
    <w:p w14:paraId="62B90FD1" w14:textId="77777777" w:rsidR="00957872" w:rsidRPr="00F12920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F12920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F12920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F12920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F12920">
        <w:rPr>
          <w:rFonts w:ascii="Times New Roman" w:hAnsi="Times New Roman"/>
          <w:b/>
          <w:bCs w:val="0"/>
        </w:rPr>
        <w:t xml:space="preserve"> </w:t>
      </w:r>
    </w:p>
    <w:p w14:paraId="13491A47" w14:textId="59F01B7B" w:rsidR="00957872" w:rsidRPr="003C7665" w:rsidRDefault="00CC4909" w:rsidP="00957872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  <w:color w:val="000000" w:themeColor="text1"/>
        </w:rPr>
      </w:pPr>
      <w:r w:rsidRPr="003C7665">
        <w:rPr>
          <w:rFonts w:ascii="Times New Roman" w:hAnsi="Times New Roman"/>
          <w:color w:val="000000" w:themeColor="text1"/>
        </w:rPr>
        <w:t>Zgodnie z art. 95 ust. 1 ustawy Prawo zamówień publicznych Zamawiający wymaga zatrudnienia osób, przez Wykonawcę lub podwykonawcę, na podstawie umowy o pracę, wykonujących</w:t>
      </w:r>
      <w:r w:rsidR="00957872" w:rsidRPr="003C7665">
        <w:rPr>
          <w:color w:val="000000" w:themeColor="text1"/>
        </w:rPr>
        <w:t xml:space="preserve"> </w:t>
      </w:r>
      <w:r w:rsidR="00957872" w:rsidRPr="003C7665">
        <w:rPr>
          <w:rFonts w:ascii="Times New Roman" w:hAnsi="Times New Roman"/>
          <w:color w:val="000000" w:themeColor="text1"/>
        </w:rPr>
        <w:t xml:space="preserve">roboty budowlane, obejmujące cały zakres rzeczowy robót budowlanych opisanych </w:t>
      </w:r>
      <w:r w:rsidR="00957872" w:rsidRPr="00564C61">
        <w:rPr>
          <w:rFonts w:ascii="Times New Roman" w:hAnsi="Times New Roman"/>
        </w:rPr>
        <w:t xml:space="preserve">w </w:t>
      </w:r>
      <w:r w:rsidR="00564C61" w:rsidRPr="00564C61">
        <w:rPr>
          <w:rFonts w:ascii="Times New Roman" w:hAnsi="Times New Roman"/>
        </w:rPr>
        <w:t>PFU</w:t>
      </w:r>
      <w:r w:rsidR="00957872" w:rsidRPr="00564C61">
        <w:rPr>
          <w:rFonts w:ascii="Times New Roman" w:hAnsi="Times New Roman"/>
        </w:rPr>
        <w:t xml:space="preserve">, których </w:t>
      </w:r>
      <w:r w:rsidR="00957872" w:rsidRPr="003C7665">
        <w:rPr>
          <w:rFonts w:ascii="Times New Roman" w:hAnsi="Times New Roman"/>
          <w:color w:val="000000" w:themeColor="text1"/>
        </w:rPr>
        <w:t>wykonanie zawiera cechy stosunku pracy określone w art. 22 § 1 ustawy z dnia 26 czerwca 1974 r. - Kodeks pracy.</w:t>
      </w:r>
    </w:p>
    <w:p w14:paraId="660F8BD9" w14:textId="7681DBD9" w:rsidR="00957872" w:rsidRPr="00957872" w:rsidRDefault="00957872" w:rsidP="00957872">
      <w:pPr>
        <w:pStyle w:val="Akapitzlist"/>
        <w:widowControl w:val="0"/>
        <w:ind w:left="1134"/>
        <w:contextualSpacing/>
        <w:jc w:val="both"/>
        <w:rPr>
          <w:rFonts w:ascii="Times New Roman" w:hAnsi="Times New Roman"/>
          <w:bCs w:val="0"/>
          <w:iCs w:val="0"/>
        </w:rPr>
      </w:pPr>
    </w:p>
    <w:p w14:paraId="47214F43" w14:textId="64F056EB" w:rsidR="004230C3" w:rsidRPr="00957872" w:rsidRDefault="004230C3" w:rsidP="00F12920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141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72CDE447" w14:textId="0A7B890A" w:rsidR="00957872" w:rsidRPr="00957872" w:rsidRDefault="00957872" w:rsidP="004C16A9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</w:t>
      </w:r>
      <w:r w:rsidRPr="00564C61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stosunku pracy. Oświadczenie powinno być złożone najpóźniej w terminie 7 dni od dnia podpisania umowy i powinno zawierać co najmniej następujące dane: imię i nazwisko,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r w:rsidR="00957872" w:rsidRPr="00E56AD9">
        <w:rPr>
          <w:rFonts w:ascii="Times New Roman" w:hAnsi="Times New Roman"/>
          <w:lang w:val="x-none" w:eastAsia="x-none"/>
        </w:rPr>
        <w:t>ie</w:t>
      </w:r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przekazanie Wykonawcy placu budowy,</w:t>
      </w:r>
    </w:p>
    <w:p w14:paraId="7D2031D9" w14:textId="5D5CC29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FBFFE7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1391BD8D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pełne sfinansowanie zadania poprzez realizację faktury wystawionej na podstawie odpowiednich dokumentów, uzasadniających jej wartość.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40EE9C52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§ </w:t>
      </w:r>
      <w:r w:rsidR="0087485F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5</w:t>
      </w:r>
    </w:p>
    <w:p w14:paraId="096EEEB5" w14:textId="1CD5538C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BC05EF" w:rsidRPr="00F129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ryczałtowa.</w:t>
      </w:r>
    </w:p>
    <w:p w14:paraId="167A2E15" w14:textId="20F6961A" w:rsidR="00F37AEF" w:rsidRPr="00F37AEF" w:rsidRDefault="00F37AEF" w:rsidP="00F37AE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37AE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wykonanie przedmiotu Umowy, określonego w §1 niniejszej Umowy, Strony ustalają wynagrodzenie </w:t>
      </w:r>
      <w:r w:rsidRPr="00317D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ryczałtowe w wysokości </w:t>
      </w:r>
      <w:r w:rsidRPr="00F37AE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…………………. zł brutto (słownie złotych: …………………………………………….zł …/100). </w:t>
      </w:r>
    </w:p>
    <w:p w14:paraId="7629C2DF" w14:textId="77777777" w:rsidR="00962734" w:rsidRPr="00396A2D" w:rsidRDefault="00962734" w:rsidP="00F37AE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049EA9C4" w14:textId="4539EEFC" w:rsidR="00DC19FC" w:rsidRPr="0087485F" w:rsidRDefault="00DC19FC" w:rsidP="0087485F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DC19F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Wynagrodzenie, o którym mowa w ust.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DC19F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. obejmuje wszystkie koszty związane z: </w:t>
      </w:r>
      <w:r w:rsidRPr="0087485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wykonaniem p</w:t>
      </w:r>
      <w:r w:rsidR="00D261B7" w:rsidRPr="0087485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rzedmiotowych robót budowlanych.</w:t>
      </w:r>
      <w:r w:rsidRPr="0087485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</w:p>
    <w:p w14:paraId="39C8484C" w14:textId="66028A2B" w:rsidR="00901632" w:rsidRDefault="00901632" w:rsidP="00901632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4.    </w:t>
      </w:r>
      <w:r w:rsidRPr="0090163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Niedoszacowanie, pominięcie oraz brak rozpoznania zakresu przedmiotu  umowy nie może być podstawą do żądania zmiany wynagrodzenia określonego w ust.</w:t>
      </w:r>
      <w:r w:rsidR="004C16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2</w:t>
      </w:r>
      <w:r w:rsidRPr="0090163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90163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Skutki finansowe jakichkolwiek błędów w wycenie robót obciążają wykonawcę.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90163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oświadcza, że jest podatnikiem podatku VAT, uprawnionym do wystawienia faktury VAT. </w:t>
      </w:r>
    </w:p>
    <w:p w14:paraId="3343093F" w14:textId="5A920692" w:rsidR="00901632" w:rsidRDefault="00901632" w:rsidP="00901632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5.  </w:t>
      </w:r>
      <w:r w:rsidRPr="0090163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koszty związane z wykonaniem robót budowlanych włącznie z kosztami własnymi wykonawcy, jak również jego ewentualnych podwykonawców oraz uwzględnia wszystkie prace towarzyszące i roboty tymczasowe, opinie, badania, przeprowadzenie wszelkich prób, analiz, kontroli wykonania robót itp. oraz dokumentacji powykonawczej. Ponadto wynagrodzenie zawiera wszelkie koszty związane z utrzymaniem placu budowy (np.: koszty energii elektrycznej, zaopatrzenia w wodę, właściwego zabezpieczenie placu budowy oraz zaplecza socjalnego - konieczne do organizacji placu budowy, a także prowadzenia robót budowlanych, tablicy informacyjnej) oraz koszty badań oraz sprawdzeń niezbędnych do otrzymania pozytywnych opinii i decyzji. Wykonawca we własnym zakresie zapewni także ochronę placu wykonywania robót i znajdującego się na nim mienia.</w:t>
      </w:r>
    </w:p>
    <w:p w14:paraId="47DE6AB6" w14:textId="691F90DA" w:rsidR="000E5918" w:rsidRPr="00D261B7" w:rsidRDefault="000E5918" w:rsidP="00455D6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591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D261B7">
        <w:rPr>
          <w:rFonts w:ascii="Times New Roman" w:hAnsi="Times New Roman"/>
          <w:sz w:val="24"/>
          <w:szCs w:val="24"/>
        </w:rPr>
        <w:t>Rozliczenie wykonawcy za wykonanie przedmiotu umowy będzie się odbywało na podstawie: faktur</w:t>
      </w:r>
      <w:r w:rsidR="0087485F">
        <w:rPr>
          <w:rFonts w:ascii="Times New Roman" w:hAnsi="Times New Roman"/>
          <w:sz w:val="24"/>
          <w:szCs w:val="24"/>
        </w:rPr>
        <w:t>y</w:t>
      </w:r>
      <w:r w:rsidRPr="00D261B7">
        <w:rPr>
          <w:rFonts w:ascii="Times New Roman" w:hAnsi="Times New Roman"/>
          <w:sz w:val="24"/>
          <w:szCs w:val="24"/>
        </w:rPr>
        <w:t xml:space="preserve"> końcow</w:t>
      </w:r>
      <w:r w:rsidR="0087485F">
        <w:rPr>
          <w:rFonts w:ascii="Times New Roman" w:hAnsi="Times New Roman"/>
          <w:sz w:val="24"/>
          <w:szCs w:val="24"/>
        </w:rPr>
        <w:t>ej</w:t>
      </w:r>
      <w:r w:rsidRPr="00D261B7">
        <w:rPr>
          <w:rFonts w:ascii="Times New Roman" w:hAnsi="Times New Roman"/>
          <w:sz w:val="24"/>
          <w:szCs w:val="24"/>
        </w:rPr>
        <w:t>, nastąpi po dokonaniu odbioru końcowego</w:t>
      </w:r>
      <w:r w:rsidR="0044027C" w:rsidRPr="00D261B7">
        <w:rPr>
          <w:rFonts w:ascii="Times New Roman" w:hAnsi="Times New Roman"/>
          <w:sz w:val="24"/>
          <w:szCs w:val="24"/>
        </w:rPr>
        <w:t xml:space="preserve"> przedmiotu umowy</w:t>
      </w:r>
      <w:r w:rsidR="00E012AA" w:rsidRPr="00D261B7">
        <w:rPr>
          <w:rFonts w:ascii="Times New Roman" w:hAnsi="Times New Roman"/>
          <w:sz w:val="24"/>
          <w:szCs w:val="24"/>
        </w:rPr>
        <w:t>.</w:t>
      </w:r>
    </w:p>
    <w:p w14:paraId="5E6B366C" w14:textId="37B03AED" w:rsidR="00E012AA" w:rsidRPr="00E012AA" w:rsidRDefault="00E012AA" w:rsidP="008A5AF9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</w:rPr>
      </w:pPr>
      <w:r w:rsidRPr="00E012AA">
        <w:rPr>
          <w:rFonts w:ascii="Times New Roman" w:hAnsi="Times New Roman"/>
        </w:rPr>
        <w:t>Podstawą wystawienia faktur</w:t>
      </w:r>
      <w:r w:rsidR="0087485F">
        <w:rPr>
          <w:rFonts w:ascii="Times New Roman" w:hAnsi="Times New Roman"/>
        </w:rPr>
        <w:t>y</w:t>
      </w:r>
      <w:r w:rsidRPr="00E012AA">
        <w:rPr>
          <w:rFonts w:ascii="Times New Roman" w:hAnsi="Times New Roman"/>
        </w:rPr>
        <w:t xml:space="preserve"> za wykonane roboty będ</w:t>
      </w:r>
      <w:r w:rsidR="0087485F">
        <w:rPr>
          <w:rFonts w:ascii="Times New Roman" w:hAnsi="Times New Roman"/>
        </w:rPr>
        <w:t>zie</w:t>
      </w:r>
      <w:r w:rsidRPr="00E012AA">
        <w:rPr>
          <w:rFonts w:ascii="Times New Roman" w:hAnsi="Times New Roman"/>
        </w:rPr>
        <w:t xml:space="preserve"> protok</w:t>
      </w:r>
      <w:r w:rsidR="0087485F">
        <w:rPr>
          <w:rFonts w:ascii="Times New Roman" w:hAnsi="Times New Roman"/>
        </w:rPr>
        <w:t>ół</w:t>
      </w:r>
      <w:r w:rsidRPr="00E012AA">
        <w:rPr>
          <w:rFonts w:ascii="Times New Roman" w:hAnsi="Times New Roman"/>
        </w:rPr>
        <w:t xml:space="preserve"> odbioru wykonanych robót podpisane przez inspektora nadzoru inwestorskiego i zaakceptowane przez przedstawiciela zamawiającego</w:t>
      </w:r>
      <w:r w:rsidR="0087485F">
        <w:rPr>
          <w:rFonts w:ascii="Times New Roman" w:hAnsi="Times New Roman"/>
        </w:rPr>
        <w:t>.</w:t>
      </w:r>
    </w:p>
    <w:p w14:paraId="01C2CE98" w14:textId="203226E3" w:rsidR="00456A04" w:rsidRPr="00E012AA" w:rsidRDefault="00456A04" w:rsidP="00E012AA">
      <w:pPr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E012A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uwzględnia wszystkie elementy inflacyjne w okresie realizacji przedmiotu umowy oraz wszystkie prace i czynności, które są niezbędne do osiągnięcia zakładanych parametrów technicznych inwestycji oraz przekazania jej do </w:t>
      </w:r>
      <w:r w:rsidR="00B53CCF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użytkowania.</w:t>
      </w:r>
    </w:p>
    <w:p w14:paraId="3610BFA5" w14:textId="72F32444" w:rsidR="00E012AA" w:rsidRPr="00E012AA" w:rsidRDefault="00E012AA" w:rsidP="00B95B7F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E012AA">
        <w:rPr>
          <w:rFonts w:ascii="Times New Roman" w:eastAsia="MS Mincho" w:hAnsi="Times New Roman"/>
          <w:sz w:val="24"/>
          <w:szCs w:val="24"/>
          <w:lang w:eastAsia="pl-PL"/>
        </w:rPr>
        <w:t>Płatność za fakturę dokonana zostanie przelewem na rachunek bankowy wykonawcy podany na fakturze.</w:t>
      </w:r>
      <w:r w:rsidRPr="00E012AA">
        <w:rPr>
          <w:rFonts w:ascii="Times New Roman" w:eastAsia="MS Mincho" w:hAnsi="Times New Roman"/>
          <w:color w:val="000000"/>
          <w:sz w:val="24"/>
          <w:szCs w:val="24"/>
          <w:lang w:eastAsia="pl-PL"/>
        </w:rPr>
        <w:t xml:space="preserve"> </w:t>
      </w:r>
    </w:p>
    <w:p w14:paraId="6392E10B" w14:textId="77777777" w:rsidR="00E012AA" w:rsidRDefault="00E012AA" w:rsidP="00E012AA">
      <w:pPr>
        <w:widowControl w:val="0"/>
        <w:spacing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36B82844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§ </w:t>
      </w:r>
      <w:r w:rsidR="0087485F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6</w:t>
      </w:r>
    </w:p>
    <w:p w14:paraId="47A3130A" w14:textId="0F09D54E" w:rsidR="00790321" w:rsidRPr="00790321" w:rsidRDefault="00790321" w:rsidP="0087485F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hAnsi="Times New Roman"/>
          <w:color w:val="538135" w:themeColor="accent6" w:themeShade="BF"/>
        </w:rPr>
      </w:pPr>
      <w:r w:rsidRPr="00790321">
        <w:rPr>
          <w:rFonts w:ascii="Times New Roman" w:hAnsi="Times New Roman"/>
        </w:rPr>
        <w:t xml:space="preserve">Wykonawca ustanawia </w:t>
      </w:r>
      <w:r w:rsidR="0087485F">
        <w:rPr>
          <w:rFonts w:ascii="Times New Roman" w:hAnsi="Times New Roman"/>
        </w:rPr>
        <w:t>nadzór</w:t>
      </w:r>
      <w:r w:rsidRPr="00790321">
        <w:rPr>
          <w:rFonts w:ascii="Times New Roman" w:hAnsi="Times New Roman"/>
        </w:rPr>
        <w:t xml:space="preserve"> posiadających </w:t>
      </w:r>
      <w:r w:rsidR="00431D44">
        <w:rPr>
          <w:rFonts w:ascii="Times New Roman" w:hAnsi="Times New Roman"/>
        </w:rPr>
        <w:t xml:space="preserve">odpowiednie </w:t>
      </w:r>
      <w:r w:rsidRPr="00790321">
        <w:rPr>
          <w:rFonts w:ascii="Times New Roman" w:hAnsi="Times New Roman"/>
        </w:rPr>
        <w:t xml:space="preserve">uprawnienia do </w:t>
      </w:r>
    </w:p>
    <w:p w14:paraId="0C6AC5DB" w14:textId="2BD26658" w:rsidR="00456A04" w:rsidRPr="00396A2D" w:rsidRDefault="00456A04" w:rsidP="004D16F5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 xml:space="preserve">Kierownikiem budowy ze strony Wykonawcy będzie: </w:t>
      </w:r>
    </w:p>
    <w:p w14:paraId="77351F8C" w14:textId="77777777" w:rsidR="00456A04" w:rsidRPr="00396A2D" w:rsidRDefault="00456A04" w:rsidP="00456A04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…………………………</w:t>
      </w:r>
    </w:p>
    <w:p w14:paraId="2383A861" w14:textId="77777777" w:rsidR="00DF12C0" w:rsidRDefault="00DF12C0" w:rsidP="004D16F5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nadzoru ze strony Zmawiającego będzie: </w:t>
      </w:r>
    </w:p>
    <w:p w14:paraId="4780FC6B" w14:textId="3A3BCF12" w:rsidR="00DF12C0" w:rsidRDefault="00DF12C0" w:rsidP="00DF12C0">
      <w:pPr>
        <w:pStyle w:val="Akapitzlist"/>
        <w:widowControl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</w:t>
      </w:r>
    </w:p>
    <w:p w14:paraId="4C083884" w14:textId="58C3AF15" w:rsidR="00456A04" w:rsidRPr="00396A2D" w:rsidRDefault="00456A04" w:rsidP="004D16F5">
      <w:pPr>
        <w:pStyle w:val="Akapitzlist"/>
        <w:widowControl w:val="0"/>
        <w:numPr>
          <w:ilvl w:val="1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 xml:space="preserve">Zakres nadzoru inwestorskiego oraz obowiązków kierownika budowy określa ustawa </w:t>
      </w:r>
      <w:r w:rsidRPr="00396A2D">
        <w:rPr>
          <w:rFonts w:ascii="Times New Roman" w:hAnsi="Times New Roman"/>
        </w:rPr>
        <w:lastRenderedPageBreak/>
        <w:t>Prawo budowlane (Dz. U. z 20</w:t>
      </w:r>
      <w:r w:rsidR="007D7B63" w:rsidRPr="00396A2D">
        <w:rPr>
          <w:rFonts w:ascii="Times New Roman" w:hAnsi="Times New Roman"/>
        </w:rPr>
        <w:t>2</w:t>
      </w:r>
      <w:r w:rsidR="00455D66">
        <w:rPr>
          <w:rFonts w:ascii="Times New Roman" w:hAnsi="Times New Roman"/>
        </w:rPr>
        <w:t>1</w:t>
      </w:r>
      <w:r w:rsidRPr="00396A2D">
        <w:rPr>
          <w:rFonts w:ascii="Times New Roman" w:hAnsi="Times New Roman"/>
        </w:rPr>
        <w:t xml:space="preserve"> r., poz. </w:t>
      </w:r>
      <w:r w:rsidR="00455D66">
        <w:rPr>
          <w:rFonts w:ascii="Times New Roman" w:hAnsi="Times New Roman"/>
        </w:rPr>
        <w:t>2351</w:t>
      </w:r>
      <w:r w:rsidRPr="00396A2D">
        <w:rPr>
          <w:rFonts w:ascii="Times New Roman" w:hAnsi="Times New Roman"/>
        </w:rPr>
        <w:t xml:space="preserve"> ze zm.).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3C1E2A9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§ </w:t>
      </w:r>
      <w:r w:rsidR="0087485F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7</w:t>
      </w:r>
      <w:r w:rsidR="00EC2C7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*</w:t>
      </w:r>
    </w:p>
    <w:p w14:paraId="3980FFE9" w14:textId="36820A1B" w:rsidR="004230C3" w:rsidRPr="00396A2D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stanowiące przedmiot umowy: …………………………………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……………………,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a podwykonawcom powierzy wykonanie następujących robót budowlanych stanowiących przedmiot umowy: …………………………………………….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projekt umowy nie spełnia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Zamawiający przed dokonaniem bezpośredniej zapłaty, o której mowa w ust. 14, wystąpi do Wykonawcy o zgłoszenie w terminie 7 dni w formie pisemnej  uwag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3EC51D38" w14:textId="5FA4A77E" w:rsidR="00456A04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2FDB1F3" w14:textId="77777777" w:rsidR="00097799" w:rsidRPr="00396A2D" w:rsidRDefault="00097799" w:rsidP="00456A0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00BC0E83" w14:textId="77777777" w:rsidR="000B4931" w:rsidRDefault="00EC2C7D" w:rsidP="000B4931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Cs w:val="0"/>
          <w:i/>
          <w:iCs w:val="0"/>
          <w:sz w:val="18"/>
          <w:szCs w:val="18"/>
          <w:lang w:eastAsia="ar-SA"/>
        </w:rPr>
      </w:pPr>
      <w:r>
        <w:rPr>
          <w:rFonts w:ascii="Times New Roman" w:eastAsia="Lucida Sans Unicode" w:hAnsi="Times New Roman"/>
          <w:bCs w:val="0"/>
          <w:sz w:val="18"/>
          <w:szCs w:val="18"/>
          <w:lang w:eastAsia="ar-SA"/>
        </w:rPr>
        <w:t xml:space="preserve">* </w:t>
      </w:r>
      <w:r w:rsidR="000B4931" w:rsidRPr="000B4931">
        <w:rPr>
          <w:rFonts w:ascii="Times New Roman" w:eastAsia="Lucida Sans Unicode" w:hAnsi="Times New Roman"/>
          <w:bCs w:val="0"/>
          <w:i/>
          <w:iCs w:val="0"/>
          <w:sz w:val="18"/>
          <w:szCs w:val="18"/>
          <w:lang w:eastAsia="ar-SA"/>
        </w:rPr>
        <w:t>dotyczy sytuacji, gdy Wykonawca będzie realizował przedmiot umowy lub jego część przy udziale podwykonawcy/ów.</w:t>
      </w:r>
    </w:p>
    <w:p w14:paraId="2AFEC7DC" w14:textId="5B33FB85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 xml:space="preserve">§ </w:t>
      </w:r>
      <w:r w:rsidR="00366007">
        <w:rPr>
          <w:rFonts w:ascii="Times New Roman" w:eastAsia="Lucida Sans Unicode" w:hAnsi="Times New Roman"/>
          <w:b/>
          <w:lang w:eastAsia="ar-SA"/>
        </w:rPr>
        <w:t>8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13EABB2C" w14:textId="77777777" w:rsidR="00456A04" w:rsidRPr="00396A2D" w:rsidRDefault="00456A04" w:rsidP="005E33DD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2F1B460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6A1F057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366007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9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Pr="00590219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Zamawiającego – w wysokości </w:t>
      </w:r>
      <w:r w:rsidRPr="0059021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>10%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590219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590219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6CC52374" w:rsidR="000B4931" w:rsidRPr="00590219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5902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5902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5902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</w:t>
      </w:r>
      <w:r w:rsidR="0060482A" w:rsidRPr="005902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Stronę</w:t>
      </w:r>
      <w:r w:rsidRPr="005902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nie może przekroczyć </w:t>
      </w:r>
      <w:r w:rsidR="006876F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3</w:t>
      </w:r>
      <w:r w:rsidRPr="0059021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0% wartości umowy.</w:t>
      </w:r>
    </w:p>
    <w:p w14:paraId="30E69262" w14:textId="77777777" w:rsidR="000B4931" w:rsidRPr="00590219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76F1344" w14:textId="77777777" w:rsidR="00456A04" w:rsidRPr="00590219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pl-PL"/>
        </w:rPr>
      </w:pPr>
    </w:p>
    <w:p w14:paraId="6B42E866" w14:textId="08212194" w:rsidR="00456A04" w:rsidRPr="00590219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color w:val="000000" w:themeColor="text1"/>
          <w:sz w:val="24"/>
          <w:szCs w:val="24"/>
          <w:lang w:eastAsia="ar-SA"/>
        </w:rPr>
      </w:pPr>
      <w:r w:rsidRPr="00590219">
        <w:rPr>
          <w:rFonts w:ascii="Times New Roman" w:eastAsia="Lucida Sans Unicode" w:hAnsi="Times New Roman"/>
          <w:b/>
          <w:bCs/>
          <w:iCs/>
          <w:color w:val="000000" w:themeColor="text1"/>
          <w:sz w:val="24"/>
          <w:szCs w:val="24"/>
          <w:lang w:eastAsia="ar-SA"/>
        </w:rPr>
        <w:t>§ 1</w:t>
      </w:r>
      <w:r w:rsidR="00366007">
        <w:rPr>
          <w:rFonts w:ascii="Times New Roman" w:eastAsia="Lucida Sans Unicode" w:hAnsi="Times New Roman"/>
          <w:b/>
          <w:bCs/>
          <w:iCs/>
          <w:color w:val="000000" w:themeColor="text1"/>
          <w:sz w:val="24"/>
          <w:szCs w:val="24"/>
          <w:lang w:eastAsia="ar-SA"/>
        </w:rPr>
        <w:t>0</w:t>
      </w:r>
    </w:p>
    <w:p w14:paraId="1C3F0321" w14:textId="100EF4E5" w:rsidR="003C229A" w:rsidRPr="00590219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1.Zamawiającemu przysługuje prawo do odstąpienia od umowy, jeżeli: </w:t>
      </w:r>
    </w:p>
    <w:p w14:paraId="5E68DEA4" w14:textId="4AF40319" w:rsidR="0068054F" w:rsidRPr="00590219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          </w:t>
      </w:r>
      <w:r w:rsidR="007D7B63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1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)</w:t>
      </w:r>
      <w:r w:rsidR="0068054F" w:rsidRPr="00590219">
        <w:rPr>
          <w:color w:val="000000" w:themeColor="text1"/>
        </w:rPr>
        <w:t xml:space="preserve"> </w:t>
      </w:r>
      <w:r w:rsidR="0068054F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wykonawca nie przystąpił do realizacji przedmiotu umowy bez uzasadnionych przyczyn lub nie kontynuuje ich pomimo pisemnego wezwania zamawiającego,</w:t>
      </w:r>
    </w:p>
    <w:p w14:paraId="7F094F26" w14:textId="494FAFDA" w:rsidR="003C229A" w:rsidRPr="00590219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          </w:t>
      </w:r>
      <w:r w:rsidR="007D7B63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)Wykonawca skierował do wykonania przedmiotu zamówienia podwykonawców  lub dalszych podwykonawców z naruszeniem postanowień niniejszej umowy,</w:t>
      </w:r>
    </w:p>
    <w:p w14:paraId="0BD0AC06" w14:textId="41B17A3F" w:rsidR="008450EE" w:rsidRPr="00590219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         </w:t>
      </w:r>
      <w:r w:rsidR="007D7B63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)Wykonawca realizuje przedmiot umowy w  sposób niezgodny z </w:t>
      </w:r>
      <w:r w:rsidR="008450EE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niniejszą umową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, wskazaniami Zamawiającego, </w:t>
      </w:r>
      <w:r w:rsidR="00F37AEF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dokumentacją projektową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, przepisami prawa. W takim wypadku Wykonawca może żądać jedynie wynagrodzenia należnego mu z tytułu prawidłowego wykonania części umowy,</w:t>
      </w:r>
    </w:p>
    <w:p w14:paraId="452AF7F4" w14:textId="5AED531B" w:rsidR="003C229A" w:rsidRPr="00590219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         </w:t>
      </w:r>
      <w:r w:rsidR="007D7B63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4</w:t>
      </w:r>
      <w:r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)</w:t>
      </w:r>
      <w:r w:rsidR="00BD4806" w:rsidRPr="0059021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wszczęto postępowanie egzekucyjne lub likwidacyjne w stosunku do Wykonawcy,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)w wyniku wszczętego postępowania egzekucyjnego nastąpi zajęcie majątku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1BE57844" w:rsidR="003C229A" w:rsidRPr="00816A6F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</w:t>
      </w:r>
      <w:r w:rsidR="00253D8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8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 Zamawiający może od umowy odstąpić w ciągu </w:t>
      </w:r>
      <w:r w:rsidR="00816A6F" w:rsidRPr="00712E4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dni od dnia powzięcia wiadomości o przyczynie uzasadniającej odstąpienie w formie pisemnej pod rygorem nieważności, 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339CB2C5" w14:textId="77777777" w:rsidR="00265CF1" w:rsidRPr="00396A2D" w:rsidRDefault="00265CF1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1C5C4D1E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66007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23C5D398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E635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podwykonawcom, o których mowa w ust. 4.</w:t>
      </w:r>
    </w:p>
    <w:p w14:paraId="361E03EA" w14:textId="19BD0CFB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których mowa w ust. 4,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 xml:space="preserve">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5CDAF3BB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66007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3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563317DA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udziela Zamawiającemu 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03E33223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w wysokości </w:t>
      </w:r>
      <w:r w:rsidR="00440990">
        <w:rPr>
          <w:rFonts w:ascii="Times New Roman" w:hAnsi="Times New Roman"/>
        </w:rPr>
        <w:t>3</w:t>
      </w:r>
      <w:r w:rsidRPr="00041AB2">
        <w:rPr>
          <w:rFonts w:ascii="Times New Roman" w:hAnsi="Times New Roman"/>
        </w:rPr>
        <w:t xml:space="preserve"> % brutto wartości umowy tj. </w:t>
      </w:r>
      <w:r>
        <w:rPr>
          <w:rFonts w:ascii="Times New Roman" w:hAnsi="Times New Roman"/>
        </w:rPr>
        <w:t>……….</w:t>
      </w:r>
      <w:r w:rsidRPr="00041AB2">
        <w:rPr>
          <w:rFonts w:ascii="Times New Roman" w:hAnsi="Times New Roman"/>
        </w:rPr>
        <w:t xml:space="preserve"> złotych (słownie: </w:t>
      </w:r>
      <w:r>
        <w:rPr>
          <w:rFonts w:ascii="Times New Roman" w:hAnsi="Times New Roman"/>
        </w:rPr>
        <w:t>………….</w:t>
      </w:r>
      <w:r w:rsidRPr="00041AB2">
        <w:rPr>
          <w:rFonts w:ascii="Times New Roman" w:hAnsi="Times New Roman"/>
        </w:rPr>
        <w:t xml:space="preserve"> zł </w:t>
      </w:r>
      <w:r>
        <w:rPr>
          <w:rFonts w:ascii="Times New Roman" w:hAnsi="Times New Roman"/>
        </w:rPr>
        <w:t>…..</w:t>
      </w:r>
      <w:r w:rsidRPr="00041AB2">
        <w:rPr>
          <w:rFonts w:ascii="Times New Roman" w:hAnsi="Times New Roman"/>
        </w:rPr>
        <w:t xml:space="preserve">/100 ) w formie: </w:t>
      </w:r>
      <w:r>
        <w:rPr>
          <w:rFonts w:ascii="Times New Roman" w:hAnsi="Times New Roman"/>
        </w:rPr>
        <w:t>……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3A84CAB4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16A6F" w:rsidRPr="0068189B">
        <w:rPr>
          <w:rFonts w:ascii="Times New Roman" w:hAnsi="Times New Roman"/>
          <w:color w:val="000000" w:themeColor="text1"/>
        </w:rPr>
        <w:t xml:space="preserve">15 </w:t>
      </w:r>
      <w:r w:rsidRPr="00041AB2">
        <w:rPr>
          <w:rFonts w:ascii="Times New Roman" w:hAnsi="Times New Roman"/>
        </w:rPr>
        <w:t>dni od upływu okresu rękojmi i podpisaniu protokołu bezusterkowego przez Zamawiającego.</w:t>
      </w:r>
    </w:p>
    <w:p w14:paraId="688206CC" w14:textId="77777777" w:rsidR="00041AB2" w:rsidRPr="0097451F" w:rsidRDefault="00041AB2" w:rsidP="00041AB2">
      <w:pPr>
        <w:pStyle w:val="Akapitzlist"/>
        <w:ind w:left="360"/>
        <w:rPr>
          <w:rFonts w:ascii="Times New Roman" w:hAnsi="Times New Roman"/>
        </w:rPr>
      </w:pPr>
    </w:p>
    <w:p w14:paraId="4DDA6F02" w14:textId="77777777" w:rsidR="0097451F" w:rsidRPr="00396A2D" w:rsidRDefault="0097451F" w:rsidP="0097451F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5744C5B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7A9265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66007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4DC51158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</w:t>
      </w:r>
      <w:r w:rsidR="006876FB">
        <w:rPr>
          <w:rFonts w:ascii="Times New Roman" w:eastAsia="Times New Roman" w:hAnsi="Times New Roman"/>
          <w:sz w:val="24"/>
          <w:szCs w:val="24"/>
          <w:lang w:eastAsia="pl-PL"/>
        </w:rPr>
        <w:t>Działem VII Rozdziałem 3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zamówień publicznych (Dz. U. 20</w:t>
      </w:r>
      <w:r w:rsidR="00E635CF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E635CF">
        <w:rPr>
          <w:rFonts w:ascii="Times New Roman" w:eastAsia="Times New Roman" w:hAnsi="Times New Roman"/>
          <w:sz w:val="24"/>
          <w:szCs w:val="24"/>
          <w:lang w:eastAsia="pl-PL"/>
        </w:rPr>
        <w:t>1710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1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wystąpienia braku możliwości wykonywania robót z powodu niedopuszczenia do ich wykonywania przez zamawiającego lub uprawniony organ lub nakazania ich wstrzymania przez uprawniony organ z przyczyn niezależnych od Wykonawcy -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1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015DE7DE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6600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5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0DF9875E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66007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6</w:t>
      </w:r>
    </w:p>
    <w:p w14:paraId="1FA844BD" w14:textId="39E0BB3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</w:t>
      </w:r>
      <w:r w:rsidR="006876F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zastosowaniem instytucji mediacji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5B6F3B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66007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65B50E44" w14:textId="4F51F18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7031AC28" w14:textId="7E7FE47C" w:rsidR="00456A04" w:rsidRPr="00AB0FA9" w:rsidRDefault="00456A04" w:rsidP="00AB0F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sectPr w:rsidR="00456A04" w:rsidRPr="00AB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F73C506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3)"/>
      <w:lvlJc w:val="center"/>
      <w:pPr>
        <w:tabs>
          <w:tab w:val="num" w:pos="766"/>
        </w:tabs>
        <w:ind w:left="766" w:hanging="34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7C42"/>
    <w:multiLevelType w:val="hybridMultilevel"/>
    <w:tmpl w:val="42F051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19F24A3"/>
    <w:multiLevelType w:val="hybridMultilevel"/>
    <w:tmpl w:val="5CD26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15606"/>
    <w:multiLevelType w:val="hybridMultilevel"/>
    <w:tmpl w:val="9FF8770C"/>
    <w:lvl w:ilvl="0" w:tplc="6D0CBCC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17C04469"/>
    <w:multiLevelType w:val="multilevel"/>
    <w:tmpl w:val="983CB0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strike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 w15:restartNumberingAfterBreak="0">
    <w:nsid w:val="19421E13"/>
    <w:multiLevelType w:val="hybridMultilevel"/>
    <w:tmpl w:val="65B65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5BE1C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C67B3"/>
    <w:multiLevelType w:val="hybridMultilevel"/>
    <w:tmpl w:val="13ECBDC4"/>
    <w:lvl w:ilvl="0" w:tplc="5798F8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097170B"/>
    <w:multiLevelType w:val="hybridMultilevel"/>
    <w:tmpl w:val="1758E532"/>
    <w:lvl w:ilvl="0" w:tplc="0FD0DB0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Verdana" w:hAnsi="Verdana" w:cs="Times New Roman" w:hint="default"/>
        <w:b w:val="0"/>
        <w:sz w:val="18"/>
        <w:szCs w:val="18"/>
      </w:rPr>
    </w:lvl>
    <w:lvl w:ilvl="1" w:tplc="36C69E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 w15:restartNumberingAfterBreak="0">
    <w:nsid w:val="72934FC1"/>
    <w:multiLevelType w:val="hybridMultilevel"/>
    <w:tmpl w:val="CC927734"/>
    <w:lvl w:ilvl="0" w:tplc="F7FC2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2" w15:restartNumberingAfterBreak="0">
    <w:nsid w:val="797140CB"/>
    <w:multiLevelType w:val="hybridMultilevel"/>
    <w:tmpl w:val="886E7A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B51A5418">
      <w:start w:val="10"/>
      <w:numFmt w:val="decimal"/>
      <w:lvlText w:val="%5."/>
      <w:lvlJc w:val="left"/>
      <w:pPr>
        <w:ind w:left="3948" w:hanging="360"/>
      </w:pPr>
      <w:rPr>
        <w:rFonts w:hint="default"/>
        <w:strike w:val="0"/>
        <w:color w:val="000000" w:themeColor="text1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4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328696">
    <w:abstractNumId w:val="3"/>
    <w:lvlOverride w:ilvl="0">
      <w:startOverride w:val="1"/>
    </w:lvlOverride>
  </w:num>
  <w:num w:numId="2" w16cid:durableId="1843158374">
    <w:abstractNumId w:val="2"/>
  </w:num>
  <w:num w:numId="3" w16cid:durableId="370155103">
    <w:abstractNumId w:val="43"/>
  </w:num>
  <w:num w:numId="4" w16cid:durableId="1436631854">
    <w:abstractNumId w:val="44"/>
  </w:num>
  <w:num w:numId="5" w16cid:durableId="1293706170">
    <w:abstractNumId w:val="18"/>
  </w:num>
  <w:num w:numId="6" w16cid:durableId="413864106">
    <w:abstractNumId w:val="22"/>
  </w:num>
  <w:num w:numId="7" w16cid:durableId="1033002205">
    <w:abstractNumId w:val="23"/>
  </w:num>
  <w:num w:numId="8" w16cid:durableId="474833962">
    <w:abstractNumId w:val="24"/>
  </w:num>
  <w:num w:numId="9" w16cid:durableId="590242540">
    <w:abstractNumId w:val="29"/>
  </w:num>
  <w:num w:numId="10" w16cid:durableId="1527014102">
    <w:abstractNumId w:val="16"/>
  </w:num>
  <w:num w:numId="11" w16cid:durableId="538006030">
    <w:abstractNumId w:val="9"/>
  </w:num>
  <w:num w:numId="12" w16cid:durableId="642925622">
    <w:abstractNumId w:val="14"/>
  </w:num>
  <w:num w:numId="13" w16cid:durableId="610013019">
    <w:abstractNumId w:val="40"/>
  </w:num>
  <w:num w:numId="14" w16cid:durableId="873227588">
    <w:abstractNumId w:val="35"/>
  </w:num>
  <w:num w:numId="15" w16cid:durableId="1944652723">
    <w:abstractNumId w:val="33"/>
  </w:num>
  <w:num w:numId="16" w16cid:durableId="973606958">
    <w:abstractNumId w:val="28"/>
  </w:num>
  <w:num w:numId="17" w16cid:durableId="261450172">
    <w:abstractNumId w:val="21"/>
  </w:num>
  <w:num w:numId="18" w16cid:durableId="1123422111">
    <w:abstractNumId w:val="34"/>
  </w:num>
  <w:num w:numId="19" w16cid:durableId="218708821">
    <w:abstractNumId w:val="17"/>
  </w:num>
  <w:num w:numId="20" w16cid:durableId="1279331601">
    <w:abstractNumId w:val="38"/>
  </w:num>
  <w:num w:numId="21" w16cid:durableId="194079515">
    <w:abstractNumId w:val="10"/>
  </w:num>
  <w:num w:numId="22" w16cid:durableId="2073843169">
    <w:abstractNumId w:val="15"/>
  </w:num>
  <w:num w:numId="23" w16cid:durableId="1545092812">
    <w:abstractNumId w:val="27"/>
  </w:num>
  <w:num w:numId="24" w16cid:durableId="1448966452">
    <w:abstractNumId w:val="8"/>
  </w:num>
  <w:num w:numId="25" w16cid:durableId="1283153117">
    <w:abstractNumId w:val="11"/>
  </w:num>
  <w:num w:numId="26" w16cid:durableId="1281491569">
    <w:abstractNumId w:val="26"/>
  </w:num>
  <w:num w:numId="27" w16cid:durableId="1151293351">
    <w:abstractNumId w:val="31"/>
  </w:num>
  <w:num w:numId="28" w16cid:durableId="1394305462">
    <w:abstractNumId w:val="30"/>
  </w:num>
  <w:num w:numId="29" w16cid:durableId="302274449">
    <w:abstractNumId w:val="32"/>
  </w:num>
  <w:num w:numId="30" w16cid:durableId="1340080930">
    <w:abstractNumId w:val="37"/>
  </w:num>
  <w:num w:numId="31" w16cid:durableId="1771118363">
    <w:abstractNumId w:val="42"/>
  </w:num>
  <w:num w:numId="32" w16cid:durableId="894199610">
    <w:abstractNumId w:val="7"/>
  </w:num>
  <w:num w:numId="33" w16cid:durableId="401756125">
    <w:abstractNumId w:val="0"/>
  </w:num>
  <w:num w:numId="34" w16cid:durableId="158039835">
    <w:abstractNumId w:val="1"/>
  </w:num>
  <w:num w:numId="35" w16cid:durableId="881213760">
    <w:abstractNumId w:val="4"/>
  </w:num>
  <w:num w:numId="36" w16cid:durableId="913929693">
    <w:abstractNumId w:val="5"/>
  </w:num>
  <w:num w:numId="37" w16cid:durableId="153029356">
    <w:abstractNumId w:val="25"/>
  </w:num>
  <w:num w:numId="38" w16cid:durableId="1447851811">
    <w:abstractNumId w:val="20"/>
  </w:num>
  <w:num w:numId="39" w16cid:durableId="1970355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6946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58799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40755178">
    <w:abstractNumId w:val="12"/>
  </w:num>
  <w:num w:numId="43" w16cid:durableId="1742365801">
    <w:abstractNumId w:val="41"/>
  </w:num>
  <w:num w:numId="44" w16cid:durableId="177131780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654150">
    <w:abstractNumId w:val="36"/>
  </w:num>
  <w:num w:numId="46" w16cid:durableId="78723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04"/>
    <w:rsid w:val="00041AB2"/>
    <w:rsid w:val="00044DB8"/>
    <w:rsid w:val="00067FE6"/>
    <w:rsid w:val="000745DE"/>
    <w:rsid w:val="00097799"/>
    <w:rsid w:val="000B4931"/>
    <w:rsid w:val="000E5918"/>
    <w:rsid w:val="000F062B"/>
    <w:rsid w:val="0011504C"/>
    <w:rsid w:val="00153327"/>
    <w:rsid w:val="00193A97"/>
    <w:rsid w:val="001A283E"/>
    <w:rsid w:val="001A3BDC"/>
    <w:rsid w:val="001D0940"/>
    <w:rsid w:val="002312A9"/>
    <w:rsid w:val="00241DE4"/>
    <w:rsid w:val="00253D83"/>
    <w:rsid w:val="00262BE6"/>
    <w:rsid w:val="00265CF1"/>
    <w:rsid w:val="00285547"/>
    <w:rsid w:val="002A188B"/>
    <w:rsid w:val="0031582D"/>
    <w:rsid w:val="003161DC"/>
    <w:rsid w:val="00317D28"/>
    <w:rsid w:val="003478F4"/>
    <w:rsid w:val="00366007"/>
    <w:rsid w:val="00367E47"/>
    <w:rsid w:val="00371FD2"/>
    <w:rsid w:val="00396A2D"/>
    <w:rsid w:val="003A731B"/>
    <w:rsid w:val="003C229A"/>
    <w:rsid w:val="003C2E4B"/>
    <w:rsid w:val="003C7665"/>
    <w:rsid w:val="0040203A"/>
    <w:rsid w:val="004230C3"/>
    <w:rsid w:val="004234B2"/>
    <w:rsid w:val="00431D44"/>
    <w:rsid w:val="0044027C"/>
    <w:rsid w:val="00440990"/>
    <w:rsid w:val="004522B1"/>
    <w:rsid w:val="00455D66"/>
    <w:rsid w:val="00456A04"/>
    <w:rsid w:val="004647DB"/>
    <w:rsid w:val="004A28D6"/>
    <w:rsid w:val="004B35C9"/>
    <w:rsid w:val="004C118B"/>
    <w:rsid w:val="004C16A9"/>
    <w:rsid w:val="004D16F5"/>
    <w:rsid w:val="004E1E6F"/>
    <w:rsid w:val="00505DB5"/>
    <w:rsid w:val="0050647D"/>
    <w:rsid w:val="00564C61"/>
    <w:rsid w:val="00566983"/>
    <w:rsid w:val="00590219"/>
    <w:rsid w:val="005B2D24"/>
    <w:rsid w:val="005C24D5"/>
    <w:rsid w:val="005E33DD"/>
    <w:rsid w:val="0060482A"/>
    <w:rsid w:val="0063753C"/>
    <w:rsid w:val="00640EE0"/>
    <w:rsid w:val="00644652"/>
    <w:rsid w:val="0068054F"/>
    <w:rsid w:val="0068189B"/>
    <w:rsid w:val="006876FB"/>
    <w:rsid w:val="006B0337"/>
    <w:rsid w:val="006D3D72"/>
    <w:rsid w:val="006E6E1C"/>
    <w:rsid w:val="006F4028"/>
    <w:rsid w:val="00712E4B"/>
    <w:rsid w:val="00790321"/>
    <w:rsid w:val="007D7B63"/>
    <w:rsid w:val="007F7B44"/>
    <w:rsid w:val="00816A6F"/>
    <w:rsid w:val="00816CA6"/>
    <w:rsid w:val="00821B1E"/>
    <w:rsid w:val="008450EE"/>
    <w:rsid w:val="0087485F"/>
    <w:rsid w:val="008A5AF9"/>
    <w:rsid w:val="008E3DBC"/>
    <w:rsid w:val="008E6D7F"/>
    <w:rsid w:val="008F33F2"/>
    <w:rsid w:val="00901632"/>
    <w:rsid w:val="0091438D"/>
    <w:rsid w:val="00917A21"/>
    <w:rsid w:val="00957872"/>
    <w:rsid w:val="00962734"/>
    <w:rsid w:val="0097451F"/>
    <w:rsid w:val="009C2870"/>
    <w:rsid w:val="00A16EF0"/>
    <w:rsid w:val="00AB042A"/>
    <w:rsid w:val="00AB0FA9"/>
    <w:rsid w:val="00AB1210"/>
    <w:rsid w:val="00AD2F91"/>
    <w:rsid w:val="00B133B1"/>
    <w:rsid w:val="00B32471"/>
    <w:rsid w:val="00B53CCF"/>
    <w:rsid w:val="00B61269"/>
    <w:rsid w:val="00B95B7F"/>
    <w:rsid w:val="00B97403"/>
    <w:rsid w:val="00BC05EF"/>
    <w:rsid w:val="00BC46E5"/>
    <w:rsid w:val="00BD4806"/>
    <w:rsid w:val="00C05FAD"/>
    <w:rsid w:val="00C371C1"/>
    <w:rsid w:val="00CB03D8"/>
    <w:rsid w:val="00CC4909"/>
    <w:rsid w:val="00CC7807"/>
    <w:rsid w:val="00D261B7"/>
    <w:rsid w:val="00DA444B"/>
    <w:rsid w:val="00DC19FC"/>
    <w:rsid w:val="00DF12C0"/>
    <w:rsid w:val="00E012AA"/>
    <w:rsid w:val="00E560FF"/>
    <w:rsid w:val="00E56AD9"/>
    <w:rsid w:val="00E635CF"/>
    <w:rsid w:val="00E64A68"/>
    <w:rsid w:val="00E671C0"/>
    <w:rsid w:val="00EB1C56"/>
    <w:rsid w:val="00EC2C7D"/>
    <w:rsid w:val="00F1249F"/>
    <w:rsid w:val="00F12920"/>
    <w:rsid w:val="00F24B1B"/>
    <w:rsid w:val="00F2749E"/>
    <w:rsid w:val="00F37AEF"/>
    <w:rsid w:val="00FF2286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CE5C"/>
  <w15:chartTrackingRefBased/>
  <w15:docId w15:val="{14B0A3B3-2BA6-4098-B128-29A567BA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paragraph" w:styleId="Lista">
    <w:name w:val="List"/>
    <w:basedOn w:val="Normalny"/>
    <w:rsid w:val="008450EE"/>
    <w:pPr>
      <w:spacing w:after="0" w:line="240" w:lineRule="auto"/>
      <w:ind w:left="283" w:hanging="283"/>
    </w:pPr>
    <w:rPr>
      <w:rFonts w:ascii="Times New Roman" w:eastAsia="MS Mincho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19D-44A3-49C3-889A-80D3C95B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5691</Words>
  <Characters>34148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0 0</cp:lastModifiedBy>
  <cp:revision>7</cp:revision>
  <cp:lastPrinted>2021-07-16T08:59:00Z</cp:lastPrinted>
  <dcterms:created xsi:type="dcterms:W3CDTF">2022-09-08T10:59:00Z</dcterms:created>
  <dcterms:modified xsi:type="dcterms:W3CDTF">2022-09-20T05:19:00Z</dcterms:modified>
</cp:coreProperties>
</file>