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8D6FC1" w:rsidRPr="00E054BA" w14:paraId="22025455" w14:textId="77777777" w:rsidTr="008D6FC1">
        <w:trPr>
          <w:trHeight w:val="256"/>
        </w:trPr>
        <w:tc>
          <w:tcPr>
            <w:tcW w:w="9733" w:type="dxa"/>
            <w:shd w:val="clear" w:color="auto" w:fill="E3E8ED"/>
          </w:tcPr>
          <w:p w14:paraId="37C35021" w14:textId="77777777" w:rsidR="008D6FC1" w:rsidRPr="00E054BA" w:rsidRDefault="008D6FC1" w:rsidP="008D6FC1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AE5E617" w14:textId="77777777" w:rsidR="008D6FC1" w:rsidRPr="00E054BA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40B8F3F8" w14:textId="77777777" w:rsidR="008D6FC1" w:rsidRPr="00E054BA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1274555A" w14:textId="18254012" w:rsidR="008D6FC1" w:rsidRPr="00E054BA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8D6FC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sprzętu AGD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13FB1286" w14:textId="409CF853" w:rsidR="008D6FC1" w:rsidRPr="000B7668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DZP.382.1.86.2024</w:t>
            </w:r>
          </w:p>
        </w:tc>
      </w:tr>
    </w:tbl>
    <w:p w14:paraId="24675535" w14:textId="77777777" w:rsidR="0092079A" w:rsidRPr="00E71C6D" w:rsidRDefault="0092079A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FE55A6F" w14:textId="03EC84D7" w:rsidR="0092079A" w:rsidRDefault="0092079A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23B0EF2B" w14:textId="55D40DE6" w:rsidR="00862A55" w:rsidRDefault="00862A55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326231F" w14:textId="77777777" w:rsidR="00862A55" w:rsidRDefault="00862A55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798F13CD" w14:textId="7777777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2CECFA6A" w14:textId="5C281171" w:rsidR="00ED2852" w:rsidRPr="00862A55" w:rsidRDefault="00ED2852" w:rsidP="00862A55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 </w:t>
      </w:r>
      <w:r w:rsidRPr="00862A55">
        <w:rPr>
          <w:rFonts w:eastAsia="Calibri" w:cs="Arial"/>
          <w:b/>
          <w:szCs w:val="20"/>
          <w:lang w:eastAsia="pl-PL"/>
        </w:rPr>
        <w:t>Zatwierdzam:</w:t>
      </w:r>
    </w:p>
    <w:p w14:paraId="5841D975" w14:textId="77777777" w:rsidR="008D6FC1" w:rsidRPr="00862A55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529096BC" w14:textId="77777777" w:rsidR="00862A55" w:rsidRPr="00862A55" w:rsidRDefault="00862A55" w:rsidP="00862A55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862A55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0FF37B86" w14:textId="77777777" w:rsidR="00862A55" w:rsidRPr="00862A55" w:rsidRDefault="00862A55" w:rsidP="00862A55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862A55">
        <w:rPr>
          <w:rFonts w:eastAsia="Calibri" w:cs="Arial"/>
          <w:b/>
          <w:szCs w:val="20"/>
          <w:lang w:eastAsia="pl-PL"/>
        </w:rPr>
        <w:t>Z-ca Kanclerza ds. Inwestycji</w:t>
      </w:r>
    </w:p>
    <w:p w14:paraId="0AD67343" w14:textId="77777777" w:rsidR="00862A55" w:rsidRPr="00862A55" w:rsidRDefault="00862A55" w:rsidP="00862A55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862A55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47A65BFE" w14:textId="77777777" w:rsidR="008D6FC1" w:rsidRPr="00862A55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05B38135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418F7035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78FD8325" w14:textId="083213A4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04282A29" w14:textId="13E6277C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7F85898C" w14:textId="40FAC754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6FBDCAF0" w14:textId="5F1F48D4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4E39DFBB" w14:textId="1D48E64C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10B7B187" w14:textId="72223931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25F91300" w14:textId="5F5AA6C3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33BC76C9" w14:textId="6025BEBB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2312F13D" w14:textId="28BD7AD1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081D6C9C" w14:textId="6BDC577D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7F1546CD" w14:textId="6E4A11FE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2A0950E2" w14:textId="291E2BB0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057EC719" w14:textId="77777777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79ED0EA7" w14:textId="16581B60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4D1EEB58" w14:textId="77777777" w:rsidR="00862A55" w:rsidRDefault="00862A55" w:rsidP="004C1290">
      <w:pPr>
        <w:jc w:val="center"/>
        <w:rPr>
          <w:rFonts w:eastAsia="Calibri" w:cs="Arial"/>
          <w:szCs w:val="20"/>
          <w:lang w:eastAsia="pl-PL"/>
        </w:rPr>
      </w:pPr>
    </w:p>
    <w:p w14:paraId="14784606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026A13F9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8D6FC1">
        <w:rPr>
          <w:rFonts w:eastAsia="Calibri" w:cs="Arial"/>
          <w:szCs w:val="20"/>
          <w:lang w:eastAsia="pl-PL"/>
        </w:rPr>
        <w:t xml:space="preserve">wrzesień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0AA40866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1DC1DC1D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1DAF132C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7FDE1529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20654886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5ED27109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6394A991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608489FF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35F8E8F9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115953FB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09085BB5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1669A9A2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51E9800A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151C335C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0273B500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7B221828" w:rsidR="000C5435" w:rsidRPr="000C5435" w:rsidRDefault="00952E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D2E37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6545E8E1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BA2090">
        <w:rPr>
          <w:rFonts w:cs="Arial"/>
          <w:szCs w:val="20"/>
        </w:rPr>
        <w:t>A-</w:t>
      </w:r>
      <w:r w:rsidR="002707B7">
        <w:rPr>
          <w:rFonts w:cs="Arial"/>
          <w:szCs w:val="20"/>
        </w:rPr>
        <w:t>D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4BD6B1CF" w:rsidR="0026325C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2707B7">
        <w:rPr>
          <w:rFonts w:cs="Arial"/>
          <w:szCs w:val="20"/>
        </w:rPr>
        <w:t>3</w:t>
      </w:r>
    </w:p>
    <w:p w14:paraId="06701D5B" w14:textId="77777777" w:rsidR="002707B7" w:rsidRPr="00095684" w:rsidRDefault="002707B7" w:rsidP="002707B7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A80B1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66FADF8E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13E8D9DE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CB9FC19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>,</w:t>
      </w:r>
    </w:p>
    <w:p w14:paraId="74F8A23E" w14:textId="403F8F91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1A51EEF7" w:rsidR="00243910" w:rsidRDefault="00384DA3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922B13" w:rsidRPr="00922B13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5696800D" w:rsidR="000E5D19" w:rsidRPr="00F37AF3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2707B7" w:rsidRPr="002707B7">
        <w:rPr>
          <w:rFonts w:eastAsia="Calibri"/>
          <w:b/>
        </w:rPr>
        <w:t>Dostawa sprzętu AGD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45F323AB" w:rsidR="00467620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2707B7">
        <w:rPr>
          <w:b/>
        </w:rPr>
        <w:t>86</w:t>
      </w:r>
      <w:r w:rsidR="00095684">
        <w:rPr>
          <w:b/>
        </w:rPr>
        <w:t>.</w:t>
      </w:r>
      <w:r w:rsidR="00392924">
        <w:rPr>
          <w:b/>
        </w:rPr>
        <w:t>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  <w:r w:rsidR="002707B7">
        <w:t xml:space="preserve"> </w:t>
      </w:r>
    </w:p>
    <w:p w14:paraId="25BA7B4D" w14:textId="77777777" w:rsidR="002707B7" w:rsidRPr="002707B7" w:rsidRDefault="002707B7" w:rsidP="002707B7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A80B1D">
      <w:pPr>
        <w:pStyle w:val="Nagwek1"/>
        <w:widowControl w:val="0"/>
        <w:spacing w:before="0"/>
      </w:pPr>
      <w:bookmarkStart w:id="6" w:name="_Toc375581633"/>
      <w:bookmarkStart w:id="7" w:name="_Toc375581815"/>
      <w:bookmarkStart w:id="8" w:name="_Toc375582132"/>
      <w:bookmarkStart w:id="9" w:name="_Toc99351179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F34343" w:rsidRDefault="00F85C46" w:rsidP="00A80B1D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32A8669" w:rsidR="00CD4EBF" w:rsidRPr="00CD4EBF" w:rsidRDefault="004C589D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631E8A" w:rsidRPr="00631E8A">
        <w:rPr>
          <w:rFonts w:cs="Arial"/>
          <w:b/>
          <w:bCs/>
          <w:szCs w:val="20"/>
          <w:lang w:eastAsia="pl-PL"/>
        </w:rPr>
        <w:t>sprzętu AGD</w:t>
      </w:r>
      <w:r w:rsidR="00631E8A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631E8A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</w:t>
      </w:r>
      <w:r w:rsidR="00D813F5">
        <w:rPr>
          <w:rFonts w:cs="Arial"/>
          <w:bCs/>
          <w:szCs w:val="20"/>
          <w:lang w:eastAsia="pl-PL"/>
        </w:rPr>
        <w:t>A-</w:t>
      </w:r>
      <w:r w:rsidR="00631E8A">
        <w:rPr>
          <w:rFonts w:cs="Arial"/>
          <w:bCs/>
          <w:szCs w:val="20"/>
          <w:lang w:eastAsia="pl-PL"/>
        </w:rPr>
        <w:t>D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EC70AA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0FF62374" w:rsidR="00365EA2" w:rsidRDefault="00365EA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17629FD0" w:rsidR="00C34522" w:rsidRPr="00C34522" w:rsidRDefault="00C3452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2DF14F93" w:rsidR="002C3360" w:rsidRPr="0068625C" w:rsidRDefault="004C589D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631E8A" w:rsidRPr="00631E8A">
        <w:t>39710000-2</w:t>
      </w:r>
      <w:r w:rsidR="00631E8A">
        <w:t>-</w:t>
      </w:r>
      <w:r w:rsidR="00631E8A" w:rsidRPr="00631E8A">
        <w:t xml:space="preserve"> Elektryczny sprzęt gospodarstwa domowego</w:t>
      </w:r>
      <w:r w:rsidR="00631E8A">
        <w:t xml:space="preserve">, </w:t>
      </w:r>
      <w:r w:rsidR="00631E8A" w:rsidRPr="00631E8A">
        <w:t>39711361-7</w:t>
      </w:r>
      <w:r w:rsidR="00631E8A">
        <w:t>-</w:t>
      </w:r>
      <w:r w:rsidR="00631E8A" w:rsidRPr="00631E8A">
        <w:t xml:space="preserve"> Kuchenki elektryczne</w:t>
      </w:r>
      <w:r w:rsidR="00631E8A">
        <w:t xml:space="preserve">, </w:t>
      </w:r>
      <w:r w:rsidR="00631E8A" w:rsidRPr="00631E8A">
        <w:t>39711310-5</w:t>
      </w:r>
      <w:r w:rsidR="00631E8A">
        <w:t>-</w:t>
      </w:r>
      <w:r w:rsidR="00631E8A" w:rsidRPr="00631E8A">
        <w:t xml:space="preserve"> Elektryczne zaparzacze do kawy</w:t>
      </w:r>
      <w:r w:rsidR="00631E8A"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34FA93BD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A81F09">
        <w:rPr>
          <w:lang w:val="pl-PL"/>
        </w:rPr>
        <w:t>A-</w:t>
      </w:r>
      <w:r w:rsidR="00631E8A">
        <w:rPr>
          <w:lang w:val="pl-PL"/>
        </w:rPr>
        <w:t>D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5367DE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lastRenderedPageBreak/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5367DE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5367DE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5367DE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01C6C28" w:rsidR="009E363B" w:rsidRDefault="009F79A4" w:rsidP="005367DE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56C7C787" w14:textId="3E42715A" w:rsidR="00030F89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część A- </w:t>
      </w:r>
      <w:r w:rsidR="00F141C6" w:rsidRPr="00F141C6">
        <w:rPr>
          <w:rFonts w:eastAsia="Times New Roman" w:cs="Times New Roman"/>
          <w:bCs/>
          <w:szCs w:val="26"/>
          <w:lang w:eastAsia="x-none"/>
        </w:rPr>
        <w:t>kuchenki mikrofalowe</w:t>
      </w:r>
      <w:r w:rsidR="00F141C6">
        <w:rPr>
          <w:rFonts w:eastAsia="Times New Roman" w:cs="Times New Roman"/>
          <w:bCs/>
          <w:szCs w:val="26"/>
          <w:lang w:eastAsia="x-none"/>
        </w:rPr>
        <w:t>- 2 szt.</w:t>
      </w:r>
    </w:p>
    <w:p w14:paraId="2C519555" w14:textId="134403A7" w:rsidR="00030F89" w:rsidRPr="000205D5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205D5">
        <w:rPr>
          <w:rFonts w:eastAsia="Times New Roman" w:cs="Times New Roman"/>
          <w:bCs/>
          <w:szCs w:val="26"/>
          <w:lang w:eastAsia="x-none"/>
        </w:rPr>
        <w:t>część B-</w:t>
      </w:r>
      <w:r w:rsidR="00D21504" w:rsidRPr="00D21504">
        <w:t xml:space="preserve"> </w:t>
      </w:r>
      <w:r w:rsidR="00F141C6" w:rsidRPr="00F141C6">
        <w:t>zamrażarka szufladowa</w:t>
      </w:r>
      <w:r w:rsidR="00F141C6">
        <w:t>-1 szt.</w:t>
      </w:r>
    </w:p>
    <w:p w14:paraId="42067C2B" w14:textId="25A97F61" w:rsidR="00030F89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0205D5">
        <w:rPr>
          <w:rFonts w:eastAsia="Times New Roman" w:cs="Times New Roman"/>
          <w:bCs/>
          <w:szCs w:val="26"/>
          <w:lang w:eastAsia="x-none"/>
        </w:rPr>
        <w:t>C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="00D21504" w:rsidRPr="00D21504">
        <w:t xml:space="preserve"> </w:t>
      </w:r>
      <w:r w:rsidR="00F141C6" w:rsidRPr="00F141C6">
        <w:t>kuchenka indukcyjna</w:t>
      </w:r>
      <w:r w:rsidR="004529AD">
        <w:t xml:space="preserve"> </w:t>
      </w:r>
      <w:r w:rsidR="00F141C6">
        <w:t>-10 szt.</w:t>
      </w:r>
    </w:p>
    <w:p w14:paraId="3D3190A7" w14:textId="4A036387" w:rsidR="00480B34" w:rsidRDefault="00480B34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>
        <w:rPr>
          <w:rFonts w:eastAsia="Times New Roman" w:cs="Times New Roman"/>
          <w:bCs/>
          <w:szCs w:val="26"/>
          <w:lang w:eastAsia="x-none"/>
        </w:rPr>
        <w:t>D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r w:rsidR="00F141C6" w:rsidRPr="00F141C6">
        <w:t>ekspres ciśnieniowy automatyczny</w:t>
      </w:r>
      <w:r w:rsidR="00F141C6">
        <w:t>-1 szt.</w:t>
      </w:r>
    </w:p>
    <w:p w14:paraId="24A8A2CE" w14:textId="77777777" w:rsidR="00A34DB1" w:rsidRDefault="00A34DB1" w:rsidP="005367DE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5367DE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5367DE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06B9A911" w14:textId="772323BC" w:rsidR="000518A0" w:rsidRPr="005367DE" w:rsidRDefault="00F0343C" w:rsidP="005367DE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Pr="00DE62AB">
        <w:rPr>
          <w:b w:val="0"/>
          <w:color w:val="auto"/>
        </w:rPr>
        <w:t xml:space="preserve">do </w:t>
      </w:r>
      <w:r w:rsidR="00F141C6">
        <w:rPr>
          <w:b w:val="0"/>
          <w:color w:val="auto"/>
        </w:rPr>
        <w:t>2</w:t>
      </w:r>
      <w:r w:rsidR="00591EEB">
        <w:rPr>
          <w:b w:val="0"/>
          <w:color w:val="auto"/>
        </w:rPr>
        <w:t>1</w:t>
      </w:r>
      <w:r w:rsidR="00C96E09" w:rsidRPr="00DE62AB">
        <w:rPr>
          <w:b w:val="0"/>
          <w:color w:val="auto"/>
        </w:rPr>
        <w:t xml:space="preserve"> dni </w:t>
      </w:r>
      <w:r w:rsidRPr="00DE62AB">
        <w:rPr>
          <w:b w:val="0"/>
          <w:color w:val="auto"/>
        </w:rPr>
        <w:t xml:space="preserve">od </w:t>
      </w:r>
      <w:r w:rsidR="00DB2334" w:rsidRPr="00DE62AB">
        <w:rPr>
          <w:b w:val="0"/>
          <w:color w:val="auto"/>
        </w:rPr>
        <w:t>zawarcia umowy</w:t>
      </w:r>
      <w:r w:rsidR="00F12854" w:rsidRPr="00DE62AB">
        <w:rPr>
          <w:b w:val="0"/>
          <w:color w:val="auto"/>
        </w:rPr>
        <w:t>.</w:t>
      </w:r>
      <w:r w:rsidR="005367DE">
        <w:rPr>
          <w:b w:val="0"/>
          <w:color w:val="auto"/>
        </w:rPr>
        <w:t xml:space="preserve"> </w:t>
      </w:r>
      <w:r w:rsidR="00E51823" w:rsidRPr="005367DE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5367DE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2B9E1525" w14:textId="2AD789DC" w:rsidR="00A34DB1" w:rsidRPr="00F141C6" w:rsidRDefault="00F85C46" w:rsidP="005367DE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5367DE" w:rsidRPr="005367DE">
        <w:t>Uniwersytet Śląski w Katowicach</w:t>
      </w:r>
      <w:r w:rsidR="005367DE">
        <w:t>:</w:t>
      </w:r>
    </w:p>
    <w:p w14:paraId="0D1B15B2" w14:textId="337BBB90" w:rsidR="00F141C6" w:rsidRDefault="00F141C6" w:rsidP="005367DE">
      <w:pPr>
        <w:pStyle w:val="Akapitzlist"/>
        <w:widowControl w:val="0"/>
        <w:numPr>
          <w:ilvl w:val="0"/>
          <w:numId w:val="73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Część A,D- Dział Zarządzania Dostawami, ul. Bankowa 14, pok. 310;</w:t>
      </w:r>
      <w:r w:rsidR="00374E7B">
        <w:rPr>
          <w:rFonts w:eastAsia="Times New Roman" w:cs="Times New Roman"/>
          <w:bCs/>
          <w:szCs w:val="26"/>
          <w:lang w:eastAsia="x-none"/>
        </w:rPr>
        <w:t xml:space="preserve"> 40-007 Katowice;</w:t>
      </w:r>
    </w:p>
    <w:p w14:paraId="3C6E0D94" w14:textId="68ADE28A" w:rsidR="00F141C6" w:rsidRDefault="00F141C6" w:rsidP="005367DE">
      <w:pPr>
        <w:pStyle w:val="Akapitzlist"/>
        <w:widowControl w:val="0"/>
        <w:numPr>
          <w:ilvl w:val="0"/>
          <w:numId w:val="73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F141C6">
        <w:rPr>
          <w:rFonts w:eastAsia="Times New Roman" w:cs="Times New Roman"/>
          <w:bCs/>
          <w:szCs w:val="26"/>
          <w:lang w:eastAsia="x-none"/>
        </w:rPr>
        <w:t xml:space="preserve">Część </w:t>
      </w:r>
      <w:r>
        <w:rPr>
          <w:rFonts w:eastAsia="Times New Roman" w:cs="Times New Roman"/>
          <w:bCs/>
          <w:szCs w:val="26"/>
          <w:lang w:eastAsia="x-none"/>
        </w:rPr>
        <w:t>B</w:t>
      </w:r>
      <w:r w:rsidRPr="00F141C6">
        <w:rPr>
          <w:rFonts w:eastAsia="Times New Roman" w:cs="Times New Roman"/>
          <w:bCs/>
          <w:szCs w:val="26"/>
          <w:lang w:eastAsia="x-none"/>
        </w:rPr>
        <w:t>-</w:t>
      </w:r>
      <w:r w:rsidR="005367DE">
        <w:rPr>
          <w:rFonts w:eastAsia="Times New Roman" w:cs="Times New Roman"/>
          <w:bCs/>
          <w:szCs w:val="26"/>
          <w:lang w:eastAsia="x-none"/>
        </w:rPr>
        <w:t xml:space="preserve"> </w:t>
      </w:r>
      <w:r>
        <w:rPr>
          <w:rFonts w:eastAsia="Times New Roman" w:cs="Times New Roman"/>
          <w:bCs/>
          <w:szCs w:val="26"/>
          <w:lang w:eastAsia="x-none"/>
        </w:rPr>
        <w:t>Wydział Nauk Przyrodniczych</w:t>
      </w:r>
      <w:r w:rsidRPr="00F141C6">
        <w:rPr>
          <w:rFonts w:eastAsia="Times New Roman" w:cs="Times New Roman"/>
          <w:bCs/>
          <w:szCs w:val="26"/>
          <w:lang w:eastAsia="x-none"/>
        </w:rPr>
        <w:t xml:space="preserve">, </w:t>
      </w:r>
      <w:r w:rsidR="00374E7B" w:rsidRPr="00F141C6">
        <w:rPr>
          <w:rFonts w:eastAsia="Times New Roman" w:cs="Times New Roman"/>
          <w:bCs/>
          <w:szCs w:val="26"/>
          <w:lang w:eastAsia="x-none"/>
        </w:rPr>
        <w:t>ul.</w:t>
      </w:r>
      <w:r w:rsidR="00374E7B">
        <w:rPr>
          <w:rFonts w:eastAsia="Times New Roman" w:cs="Times New Roman"/>
          <w:bCs/>
          <w:szCs w:val="26"/>
          <w:lang w:eastAsia="x-none"/>
        </w:rPr>
        <w:t xml:space="preserve"> Jagiellońska</w:t>
      </w:r>
      <w:r>
        <w:rPr>
          <w:rFonts w:eastAsia="Times New Roman" w:cs="Times New Roman"/>
          <w:bCs/>
          <w:szCs w:val="26"/>
          <w:lang w:eastAsia="x-none"/>
        </w:rPr>
        <w:t xml:space="preserve"> 28, </w:t>
      </w:r>
      <w:r w:rsidR="00374E7B">
        <w:rPr>
          <w:rFonts w:eastAsia="Times New Roman" w:cs="Times New Roman"/>
          <w:bCs/>
          <w:szCs w:val="26"/>
          <w:lang w:eastAsia="x-none"/>
        </w:rPr>
        <w:t xml:space="preserve">40-032 </w:t>
      </w:r>
      <w:r>
        <w:rPr>
          <w:rFonts w:eastAsia="Times New Roman" w:cs="Times New Roman"/>
          <w:bCs/>
          <w:szCs w:val="26"/>
          <w:lang w:eastAsia="x-none"/>
        </w:rPr>
        <w:t>Katowice</w:t>
      </w:r>
      <w:r w:rsidR="00374E7B">
        <w:rPr>
          <w:rFonts w:eastAsia="Times New Roman" w:cs="Times New Roman"/>
          <w:bCs/>
          <w:szCs w:val="26"/>
          <w:lang w:eastAsia="x-none"/>
        </w:rPr>
        <w:t>;</w:t>
      </w:r>
    </w:p>
    <w:p w14:paraId="2E0CC012" w14:textId="29D08501" w:rsidR="00374E7B" w:rsidRPr="00374E7B" w:rsidRDefault="00374E7B" w:rsidP="005367DE">
      <w:pPr>
        <w:pStyle w:val="Akapitzlist"/>
        <w:widowControl w:val="0"/>
        <w:numPr>
          <w:ilvl w:val="0"/>
          <w:numId w:val="73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374E7B">
        <w:rPr>
          <w:rFonts w:eastAsia="Times New Roman" w:cs="Times New Roman"/>
          <w:bCs/>
          <w:szCs w:val="26"/>
          <w:lang w:eastAsia="x-none"/>
        </w:rPr>
        <w:t xml:space="preserve">Część </w:t>
      </w:r>
      <w:r>
        <w:rPr>
          <w:rFonts w:eastAsia="Times New Roman" w:cs="Times New Roman"/>
          <w:bCs/>
          <w:szCs w:val="26"/>
          <w:lang w:eastAsia="x-none"/>
        </w:rPr>
        <w:t>C</w:t>
      </w:r>
      <w:r w:rsidRPr="00374E7B">
        <w:rPr>
          <w:rFonts w:eastAsia="Times New Roman" w:cs="Times New Roman"/>
          <w:bCs/>
          <w:szCs w:val="26"/>
          <w:lang w:eastAsia="x-none"/>
        </w:rPr>
        <w:t xml:space="preserve">- </w:t>
      </w:r>
      <w:r>
        <w:rPr>
          <w:rFonts w:eastAsia="Times New Roman" w:cs="Times New Roman"/>
          <w:bCs/>
          <w:szCs w:val="26"/>
          <w:lang w:eastAsia="x-none"/>
        </w:rPr>
        <w:t xml:space="preserve">Osiedle Sosnowiec, </w:t>
      </w:r>
      <w:r w:rsidRPr="00374E7B">
        <w:rPr>
          <w:rFonts w:eastAsia="Times New Roman" w:cs="Times New Roman"/>
          <w:bCs/>
          <w:szCs w:val="26"/>
          <w:lang w:eastAsia="x-none"/>
        </w:rPr>
        <w:t xml:space="preserve"> ul. </w:t>
      </w:r>
      <w:r>
        <w:rPr>
          <w:rFonts w:eastAsia="Times New Roman" w:cs="Times New Roman"/>
          <w:bCs/>
          <w:szCs w:val="26"/>
          <w:lang w:eastAsia="x-none"/>
        </w:rPr>
        <w:t>Lwowska 8, 41-205 Sosnowiec.</w:t>
      </w:r>
    </w:p>
    <w:p w14:paraId="56E4DDBD" w14:textId="75CED2B6" w:rsidR="00934D7C" w:rsidRPr="00F62027" w:rsidRDefault="00687243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color w:val="FF0000"/>
        </w:rPr>
      </w:pPr>
      <w:r w:rsidRPr="008F21F1">
        <w:rPr>
          <w:b/>
        </w:rPr>
        <w:lastRenderedPageBreak/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8574E2" w:rsidRPr="008574E2">
        <w:t>24 m-ce.</w:t>
      </w:r>
    </w:p>
    <w:p w14:paraId="440E065C" w14:textId="6BE8D81A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DA845D5" w:rsidR="00364028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0" w:name="_Toc99351180"/>
      <w:r w:rsidRPr="005B5BDF">
        <w:t>Przedmiotowe środki dowodowe.</w:t>
      </w:r>
      <w:bookmarkEnd w:id="10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536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5367DE">
            <w:pPr>
              <w:widowControl w:val="0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5367DE">
            <w:pPr>
              <w:widowControl w:val="0"/>
              <w:spacing w:before="12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6EFC8AD0" w:rsidR="00985869" w:rsidRPr="00FA6B17" w:rsidRDefault="00636F3B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</w:t>
            </w:r>
            <w:r w:rsidR="00F62027">
              <w:rPr>
                <w:b w:val="0"/>
                <w:sz w:val="18"/>
                <w:szCs w:val="18"/>
              </w:rPr>
              <w:t>-</w:t>
            </w:r>
            <w:r w:rsidR="005367DE">
              <w:rPr>
                <w:b w:val="0"/>
                <w:sz w:val="18"/>
                <w:szCs w:val="18"/>
              </w:rPr>
              <w:t>D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5367D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5367D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5367DE">
      <w:pPr>
        <w:pStyle w:val="Nagwek2"/>
        <w:keepNext w:val="0"/>
        <w:widowControl w:val="0"/>
        <w:spacing w:before="60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lastRenderedPageBreak/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7DE">
      <w:pPr>
        <w:widowControl w:val="0"/>
        <w:spacing w:after="36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5367DE">
      <w:pPr>
        <w:pStyle w:val="Nagwek1"/>
        <w:widowControl w:val="0"/>
        <w:spacing w:before="0"/>
      </w:pPr>
      <w:bookmarkStart w:id="11" w:name="_Toc375581634"/>
      <w:bookmarkStart w:id="12" w:name="_Toc375581816"/>
      <w:bookmarkStart w:id="13" w:name="_Toc375582133"/>
      <w:bookmarkStart w:id="14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1"/>
      <w:bookmarkEnd w:id="12"/>
      <w:bookmarkEnd w:id="13"/>
      <w:bookmarkEnd w:id="14"/>
      <w:r w:rsidRPr="005B5BDF">
        <w:t xml:space="preserve"> </w:t>
      </w:r>
    </w:p>
    <w:p w14:paraId="55FBF8D8" w14:textId="71704F0F" w:rsidR="00A867B7" w:rsidRPr="00F82100" w:rsidRDefault="00A62353" w:rsidP="005367DE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5367DE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5367DE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</w:t>
      </w:r>
      <w:r w:rsidRPr="00F82100">
        <w:rPr>
          <w:rFonts w:eastAsia="Times New Roman" w:cs="Times New Roman"/>
          <w:szCs w:val="20"/>
          <w:lang w:eastAsia="x-none"/>
        </w:rPr>
        <w:lastRenderedPageBreak/>
        <w:t xml:space="preserve">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5367DE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5367DE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spacing w:after="12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5367DE">
      <w:pPr>
        <w:pStyle w:val="Nagwek1"/>
        <w:widowControl w:val="0"/>
        <w:spacing w:before="0"/>
      </w:pPr>
      <w:bookmarkStart w:id="15" w:name="_Toc99351182"/>
      <w:r w:rsidRPr="00F82100">
        <w:t>Kwalifikacja podmiotowa – warunki udziału w postępowaniu.</w:t>
      </w:r>
      <w:bookmarkEnd w:id="15"/>
    </w:p>
    <w:p w14:paraId="0C7E6B52" w14:textId="1EF1651C" w:rsidR="00F85C46" w:rsidRDefault="00473D30" w:rsidP="005367DE">
      <w:pPr>
        <w:widowControl w:val="0"/>
        <w:tabs>
          <w:tab w:val="left" w:pos="142"/>
          <w:tab w:val="left" w:pos="284"/>
        </w:tabs>
        <w:spacing w:before="100" w:beforeAutospacing="1" w:after="180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5367DE">
      <w:pPr>
        <w:pStyle w:val="Nagwek1"/>
        <w:widowControl w:val="0"/>
        <w:spacing w:before="0"/>
        <w:rPr>
          <w:noProof/>
        </w:rPr>
      </w:pPr>
      <w:bookmarkStart w:id="16" w:name="_Toc99351183"/>
      <w:r w:rsidRPr="00F82100">
        <w:rPr>
          <w:noProof/>
        </w:rPr>
        <w:lastRenderedPageBreak/>
        <w:t>Oświadczenie wstępne, podmiotowe środki dowodowe oraz inne dokumenty.</w:t>
      </w:r>
      <w:bookmarkEnd w:id="16"/>
    </w:p>
    <w:p w14:paraId="064F06D8" w14:textId="77777777" w:rsidR="003950B2" w:rsidRPr="00F82100" w:rsidRDefault="00B376D2" w:rsidP="005367DE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5367D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536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5367DE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5367DE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536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367DE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5367DE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5367DE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75C2CCF8" w:rsidR="00B376D2" w:rsidRDefault="00C035AE" w:rsidP="005367DE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5367DE">
      <w:pPr>
        <w:pStyle w:val="Nagwek3"/>
        <w:widowControl w:val="0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372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3724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372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3724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53C592F7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5367DE">
      <w:pPr>
        <w:pStyle w:val="Nagwek2"/>
        <w:spacing w:before="100" w:beforeAutospacing="1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lastRenderedPageBreak/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7" w:name="_Toc99351184"/>
      <w:r w:rsidRPr="005B5BDF">
        <w:t>Wymagania dotyczące wadium.</w:t>
      </w:r>
      <w:bookmarkStart w:id="18" w:name="OLE_LINK1"/>
      <w:bookmarkEnd w:id="17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5367DE">
      <w:pPr>
        <w:pStyle w:val="Nagwek1"/>
        <w:widowControl w:val="0"/>
        <w:spacing w:before="0"/>
      </w:pPr>
      <w:bookmarkStart w:id="19" w:name="_Toc99351185"/>
      <w:bookmarkEnd w:id="18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19"/>
    </w:p>
    <w:p w14:paraId="618711CE" w14:textId="7B68746D" w:rsidR="00907E2D" w:rsidRPr="00307594" w:rsidRDefault="00907E2D" w:rsidP="005367DE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367DE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lastRenderedPageBreak/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367DE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 xml:space="preserve">znaczenie czasu odbioru danych przez platformę zakupową stanowi datę oraz dokładny czas </w:t>
      </w:r>
      <w:r w:rsidR="006D6009" w:rsidRPr="005B5BDF">
        <w:rPr>
          <w:rFonts w:eastAsia="Calibri"/>
        </w:rPr>
        <w:lastRenderedPageBreak/>
        <w:t>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06016FC" w:rsidR="00E21011" w:rsidRPr="00B707CD" w:rsidRDefault="00636F3B" w:rsidP="00B707CD">
      <w:pPr>
        <w:pStyle w:val="Nagwek3"/>
        <w:widowControl w:val="0"/>
        <w:numPr>
          <w:ilvl w:val="0"/>
          <w:numId w:val="64"/>
        </w:numPr>
        <w:ind w:left="567" w:hanging="283"/>
        <w:rPr>
          <w:lang w:val="x-none"/>
        </w:rPr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B707CD" w:rsidRPr="00B707CD">
        <w:t>21 maja 2024</w:t>
      </w:r>
      <w:r w:rsidRPr="005B5BDF">
        <w:t xml:space="preserve"> r. w sprawie Krajowych Ram Interoperacyjności, minimalnych wymagań dla rejestrów publicznych i wymiany informacji w postaci elektronicznej oraz minimalnych wymagań dla systemów teleinformatycznych (t.j. </w:t>
      </w:r>
      <w:r w:rsidR="00B707CD" w:rsidRPr="00B707CD">
        <w:rPr>
          <w:lang w:val="x-none"/>
        </w:rPr>
        <w:t>Dz.U. 2024 poz. 773</w:t>
      </w:r>
      <w:r w:rsidRPr="005B5BDF">
        <w:t>);</w:t>
      </w:r>
    </w:p>
    <w:p w14:paraId="748CA24D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5367DE">
      <w:pPr>
        <w:pStyle w:val="Nagwek3"/>
        <w:widowControl w:val="0"/>
        <w:numPr>
          <w:ilvl w:val="0"/>
          <w:numId w:val="8"/>
        </w:numPr>
        <w:spacing w:after="24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0" w:name="_wp2umuqo1p7z" w:colFirst="0" w:colLast="0"/>
      <w:bookmarkStart w:id="21" w:name="_Toc99351186"/>
      <w:bookmarkEnd w:id="20"/>
      <w:r w:rsidRPr="005B5BDF">
        <w:t>Opis sposobu przygotowania ofert.</w:t>
      </w:r>
      <w:bookmarkEnd w:id="21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</w:t>
      </w:r>
      <w:r w:rsidRPr="007B0947">
        <w:rPr>
          <w:rFonts w:eastAsia="Arial Unicode MS"/>
        </w:rPr>
        <w:lastRenderedPageBreak/>
        <w:t xml:space="preserve">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5367DE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</w:t>
      </w:r>
      <w:r w:rsidRPr="005B5BDF">
        <w:lastRenderedPageBreak/>
        <w:t xml:space="preserve">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E8524F0" w:rsidR="00390A46" w:rsidRDefault="00002F1C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E2062A">
        <w:rPr>
          <w:b/>
        </w:rPr>
        <w:t>y</w:t>
      </w:r>
      <w:r w:rsidR="00657383">
        <w:rPr>
          <w:b/>
        </w:rPr>
        <w:t xml:space="preserve"> </w:t>
      </w:r>
      <w:r w:rsidR="00DB2460">
        <w:rPr>
          <w:b/>
        </w:rPr>
        <w:t xml:space="preserve">jednostkowej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5367DE">
      <w:pPr>
        <w:pStyle w:val="Akapitzlist"/>
        <w:widowControl w:val="0"/>
        <w:numPr>
          <w:ilvl w:val="0"/>
          <w:numId w:val="20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6E6FB913" w:rsidR="007B0947" w:rsidRDefault="00A57F79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1EB3C08F" w:rsidR="007B0947" w:rsidRDefault="00473F6B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70EF02B1" w14:textId="1C472ADA" w:rsidR="005367DE" w:rsidRDefault="005367DE" w:rsidP="005367DE">
      <w:pPr>
        <w:pStyle w:val="Tekstpodstawowy"/>
        <w:rPr>
          <w:lang w:val="pl-PL" w:eastAsia="x-none"/>
        </w:rPr>
      </w:pPr>
    </w:p>
    <w:p w14:paraId="7143AC0F" w14:textId="77777777" w:rsidR="005367DE" w:rsidRPr="005367DE" w:rsidRDefault="005367DE" w:rsidP="005367DE">
      <w:pPr>
        <w:pStyle w:val="Tekstpodstawowy"/>
        <w:rPr>
          <w:lang w:val="pl-PL" w:eastAsia="x-none"/>
        </w:rPr>
      </w:pPr>
    </w:p>
    <w:p w14:paraId="67C95473" w14:textId="77777777" w:rsidR="00A9298D" w:rsidRDefault="00473F6B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C2CA480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67AF8F73" w14:textId="551F1D85" w:rsidR="005367DE" w:rsidRDefault="005367DE" w:rsidP="005367DE">
      <w:pPr>
        <w:pStyle w:val="Tekstpodstawowy"/>
        <w:rPr>
          <w:lang w:val="pl-PL" w:eastAsia="x-none"/>
        </w:rPr>
      </w:pPr>
    </w:p>
    <w:p w14:paraId="25BC62FE" w14:textId="77777777" w:rsidR="005367DE" w:rsidRPr="005367DE" w:rsidRDefault="005367DE" w:rsidP="005367DE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ED1083">
      <w:pPr>
        <w:pStyle w:val="Nagwek1"/>
      </w:pPr>
      <w:bookmarkStart w:id="22" w:name="_Toc99351187"/>
      <w:r w:rsidRPr="005B5BDF">
        <w:lastRenderedPageBreak/>
        <w:t>Sposób oraz termin składania ofert.</w:t>
      </w:r>
      <w:bookmarkEnd w:id="22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0BB5846C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2D61BA">
        <w:rPr>
          <w:b/>
          <w:shd w:val="clear" w:color="auto" w:fill="D9E2F3" w:themeFill="accent1" w:themeFillTint="33"/>
          <w:lang w:eastAsia="x-none"/>
        </w:rPr>
        <w:t>08.10.2024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3" w:name="_Toc99351188"/>
      <w:r w:rsidRPr="005B5BDF">
        <w:t>Termin i tryb otwarcia ofert.</w:t>
      </w:r>
      <w:bookmarkEnd w:id="23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1A138AF9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E56E25">
        <w:rPr>
          <w:rFonts w:eastAsia="Calibri"/>
        </w:rPr>
        <w:t xml:space="preserve">               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 </w:t>
      </w:r>
      <w:r w:rsidR="00ED0759" w:rsidRPr="00ED0759">
        <w:rPr>
          <w:rFonts w:eastAsia="Calibri"/>
          <w:b/>
          <w:shd w:val="clear" w:color="auto" w:fill="D9E2F3" w:themeFill="accent1" w:themeFillTint="33"/>
        </w:rPr>
        <w:t xml:space="preserve">08.10.2024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lastRenderedPageBreak/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4" w:name="_Toc99351189"/>
      <w:r w:rsidRPr="005B5BDF">
        <w:t>Termin związania ofertą.</w:t>
      </w:r>
      <w:bookmarkEnd w:id="24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778B26EE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952EB0">
        <w:rPr>
          <w:b/>
          <w:shd w:val="clear" w:color="auto" w:fill="D9E2F3" w:themeFill="accent1" w:themeFillTint="33"/>
        </w:rPr>
        <w:t>06.11.2024</w:t>
      </w:r>
      <w:bookmarkStart w:id="25" w:name="_GoBack"/>
      <w:bookmarkEnd w:id="25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6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0CAD61D5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5367DE">
        <w:t xml:space="preserve"> w zakresie danej części </w:t>
      </w:r>
      <w:r w:rsidR="00F85C46" w:rsidRPr="005B5BDF">
        <w:t>postępowania</w:t>
      </w:r>
      <w:r w:rsidR="00591EEB">
        <w:t>,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641E22D" w14:textId="388EAAC5" w:rsidR="005367DE" w:rsidRDefault="005367DE" w:rsidP="005367DE">
      <w:pPr>
        <w:pStyle w:val="Nagwek3"/>
        <w:keepNext/>
        <w:spacing w:before="240"/>
        <w:ind w:left="851"/>
      </w:pPr>
    </w:p>
    <w:p w14:paraId="543A19E9" w14:textId="5400F163" w:rsidR="005367DE" w:rsidRDefault="005367DE" w:rsidP="005367DE">
      <w:pPr>
        <w:pStyle w:val="Tekstpodstawowy"/>
        <w:rPr>
          <w:lang w:val="pl-PL" w:eastAsia="x-none"/>
        </w:rPr>
      </w:pPr>
    </w:p>
    <w:p w14:paraId="43393277" w14:textId="77777777" w:rsidR="005367DE" w:rsidRPr="005367DE" w:rsidRDefault="005367DE" w:rsidP="005367DE">
      <w:pPr>
        <w:pStyle w:val="Tekstpodstawowy"/>
        <w:rPr>
          <w:lang w:val="pl-PL" w:eastAsia="x-none"/>
        </w:rPr>
      </w:pPr>
    </w:p>
    <w:p w14:paraId="29F2E8A9" w14:textId="072CA1A5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lastRenderedPageBreak/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2CDEB969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EC70AA">
        <w:rPr>
          <w:rFonts w:cs="Arial"/>
          <w:lang w:val="pl-PL"/>
        </w:rPr>
        <w:t>2</w:t>
      </w:r>
      <w:r w:rsidR="00652D62">
        <w:rPr>
          <w:rFonts w:cs="Arial"/>
          <w:lang w:val="pl-PL"/>
        </w:rPr>
        <w:t>1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6B5EFB0F" w:rsidR="00CC568A" w:rsidRPr="00DE5458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591EEB">
        <w:rPr>
          <w:rFonts w:eastAsia="Palatino Linotype" w:cs="Arial"/>
          <w:b/>
          <w:szCs w:val="20"/>
          <w:lang w:eastAsia="pl-PL"/>
        </w:rPr>
        <w:t>2</w:t>
      </w:r>
      <w:r w:rsidR="00EB0397">
        <w:rPr>
          <w:rFonts w:eastAsia="Palatino Linotype" w:cs="Arial"/>
          <w:b/>
          <w:szCs w:val="20"/>
          <w:lang w:eastAsia="pl-PL"/>
        </w:rPr>
        <w:t xml:space="preserve">1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591EEB">
        <w:rPr>
          <w:rFonts w:eastAsia="Palatino Linotype" w:cs="Arial"/>
          <w:b/>
          <w:szCs w:val="20"/>
          <w:lang w:eastAsia="pl-PL"/>
        </w:rPr>
        <w:t>2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591EEB">
        <w:rPr>
          <w:rFonts w:eastAsia="Palatino Linotype" w:cs="Arial"/>
          <w:b/>
          <w:szCs w:val="20"/>
        </w:rPr>
        <w:t>2</w:t>
      </w:r>
      <w:r w:rsidR="00EB0397">
        <w:rPr>
          <w:rFonts w:eastAsia="Palatino Linotype" w:cs="Arial"/>
          <w:b/>
          <w:szCs w:val="20"/>
        </w:rPr>
        <w:t>1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591EEB">
        <w:rPr>
          <w:rFonts w:eastAsia="Palatino Linotype" w:cs="Arial"/>
          <w:szCs w:val="20"/>
        </w:rPr>
        <w:t>2</w:t>
      </w:r>
      <w:r w:rsidR="00EB0397">
        <w:rPr>
          <w:rFonts w:eastAsia="Palatino Linotype" w:cs="Arial"/>
          <w:szCs w:val="20"/>
        </w:rPr>
        <w:t>0</w:t>
      </w:r>
      <w:r w:rsidRPr="00DE5458">
        <w:rPr>
          <w:rFonts w:eastAsia="Palatino Linotype" w:cs="Arial"/>
          <w:szCs w:val="20"/>
        </w:rPr>
        <w:t xml:space="preserve"> dni – </w:t>
      </w:r>
      <w:r w:rsidR="00591EEB">
        <w:rPr>
          <w:rFonts w:eastAsia="Palatino Linotype" w:cs="Arial"/>
          <w:szCs w:val="20"/>
        </w:rPr>
        <w:t>2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="00591EEB">
        <w:rPr>
          <w:rFonts w:eastAsia="Palatino Linotype" w:cs="Arial"/>
          <w:szCs w:val="20"/>
        </w:rPr>
        <w:t>1</w:t>
      </w:r>
      <w:r w:rsidR="00EB0397"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dni – </w:t>
      </w:r>
      <w:r w:rsidR="00591EEB">
        <w:rPr>
          <w:rFonts w:eastAsia="Palatino Linotype" w:cs="Arial"/>
          <w:szCs w:val="20"/>
        </w:rPr>
        <w:t>4</w:t>
      </w:r>
      <w:r w:rsidRPr="00DE5458">
        <w:rPr>
          <w:rFonts w:eastAsia="Palatino Linotype" w:cs="Arial"/>
          <w:szCs w:val="20"/>
        </w:rPr>
        <w:t xml:space="preserve"> pkt; … ; 2 dni – </w:t>
      </w:r>
      <w:r w:rsidR="00591EEB">
        <w:rPr>
          <w:rFonts w:eastAsia="Palatino Linotype" w:cs="Arial"/>
          <w:szCs w:val="20"/>
        </w:rPr>
        <w:t>38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40 pkt;</w:t>
      </w:r>
    </w:p>
    <w:p w14:paraId="0DC18C22" w14:textId="61037B6B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591EEB">
        <w:rPr>
          <w:rFonts w:eastAsia="Palatino Linotype" w:cs="Arial"/>
          <w:szCs w:val="20"/>
        </w:rPr>
        <w:t>2</w:t>
      </w:r>
      <w:r w:rsidR="005A065D">
        <w:rPr>
          <w:rFonts w:eastAsia="Palatino Linotype" w:cs="Arial"/>
          <w:szCs w:val="20"/>
        </w:rPr>
        <w:t>1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325297D8" w:rsidR="00CC568A" w:rsidRPr="00CC568A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2B96628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lastRenderedPageBreak/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7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7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lastRenderedPageBreak/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28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8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lastRenderedPageBreak/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29" w:name="_Toc99351193"/>
      <w:r w:rsidRPr="005B5BDF">
        <w:t>Informacje dodatkowe.</w:t>
      </w:r>
      <w:bookmarkEnd w:id="29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3E14338F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5367DE">
        <w:rPr>
          <w:b/>
          <w:lang w:val="pl-PL"/>
        </w:rPr>
        <w:t>86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 xml:space="preserve">Dostawa </w:t>
      </w:r>
      <w:r w:rsidR="005367DE" w:rsidRPr="005367DE">
        <w:rPr>
          <w:b/>
          <w:lang w:val="pl-PL"/>
        </w:rPr>
        <w:t>sprzętu AGD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</w:t>
      </w:r>
      <w:r w:rsidRPr="005B5BDF">
        <w:lastRenderedPageBreak/>
        <w:t>danych wynikają z ustawy Pzp. W odniesieniu do Pani/Pana danych osobowych decyzje nie będą podejmowane w sposób zautomatyzowany, stosowanie do art. 22 RODO;</w:t>
      </w:r>
    </w:p>
    <w:p w14:paraId="52CB9F5A" w14:textId="4EEB8C0E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922B13" w:rsidRPr="00922B13">
        <w:rPr>
          <w:lang w:val="pl-PL"/>
        </w:rPr>
        <w:t>Dz.U. 2024 poz. 1320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2623AE7A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41E93505" w14:textId="77777777" w:rsidR="00765049" w:rsidRPr="005B5BDF" w:rsidRDefault="00765049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92079A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F141C6" w:rsidRDefault="00F141C6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F141C6" w:rsidRDefault="00F141C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2A13DEA1" w:rsidR="00F141C6" w:rsidRPr="00901724" w:rsidRDefault="00F141C6" w:rsidP="005367DE">
        <w:pPr>
          <w:pStyle w:val="Stopka"/>
          <w:spacing w:before="240" w:after="24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591EEB"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F141C6" w:rsidRPr="00ED1083" w:rsidRDefault="00F141C6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A56" w14:textId="66F2709F" w:rsidR="00F141C6" w:rsidRPr="00F84EF3" w:rsidRDefault="00F141C6" w:rsidP="0009568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445980CC" wp14:editId="4911213D">
          <wp:simplePos x="0" y="0"/>
          <wp:positionH relativeFrom="page">
            <wp:posOffset>4987290</wp:posOffset>
          </wp:positionH>
          <wp:positionV relativeFrom="page">
            <wp:posOffset>9196705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8E5A490" wp14:editId="58E327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4023A70D" w:rsidR="00F141C6" w:rsidRPr="00602A59" w:rsidRDefault="00F141C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0E14E4A" w14:textId="1CCC5C02" w:rsidR="00F141C6" w:rsidRPr="00602A59" w:rsidRDefault="00F141C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F141C6" w:rsidRPr="00602A59" w:rsidRDefault="00F141C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F141C6" w:rsidRPr="00602A59" w:rsidRDefault="00F141C6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F141C6" w:rsidRDefault="00952EB0" w:rsidP="00095684">
    <w:pPr>
      <w:pStyle w:val="Stopka"/>
      <w:ind w:left="0" w:firstLine="0"/>
      <w:rPr>
        <w:color w:val="002D59"/>
        <w:sz w:val="16"/>
        <w:szCs w:val="16"/>
      </w:rPr>
    </w:pPr>
    <w:hyperlink r:id="rId2" w:history="1">
      <w:r w:rsidR="00F141C6" w:rsidRPr="00E517F1">
        <w:rPr>
          <w:rStyle w:val="Hipercze"/>
          <w:sz w:val="16"/>
          <w:szCs w:val="16"/>
        </w:rPr>
        <w:t>www.</w:t>
      </w:r>
      <w:r w:rsidR="00F141C6" w:rsidRPr="00E517F1">
        <w:rPr>
          <w:rStyle w:val="Hipercze"/>
          <w:b/>
          <w:bCs/>
          <w:sz w:val="16"/>
          <w:szCs w:val="16"/>
        </w:rPr>
        <w:t>us.</w:t>
      </w:r>
      <w:r w:rsidR="00F141C6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F141C6" w:rsidRDefault="00F141C6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F141C6" w:rsidRDefault="00F141C6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F141C6" w:rsidRDefault="00F141C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E78B5" w14:textId="698AFD08" w:rsidR="00F141C6" w:rsidRDefault="00F141C6">
    <w:pPr>
      <w:pStyle w:val="Nagwek"/>
      <w:rPr>
        <w:rFonts w:ascii="Calibri" w:hAnsi="Calibri" w:cs="Calibri"/>
        <w:sz w:val="22"/>
      </w:rPr>
    </w:pPr>
  </w:p>
  <w:p w14:paraId="141A1930" w14:textId="484514E3" w:rsidR="00F141C6" w:rsidRDefault="00F141C6">
    <w:pPr>
      <w:pStyle w:val="Nagwek"/>
    </w:pPr>
  </w:p>
  <w:p w14:paraId="1D3F2920" w14:textId="1B19703E" w:rsidR="00F141C6" w:rsidRDefault="00F141C6">
    <w:pPr>
      <w:pStyle w:val="Nagwek"/>
    </w:pPr>
  </w:p>
  <w:p w14:paraId="039940F6" w14:textId="295DC7B4" w:rsidR="00F141C6" w:rsidRDefault="00F141C6" w:rsidP="008D6FC1">
    <w:pPr>
      <w:pStyle w:val="Nagwek"/>
      <w:ind w:left="0" w:firstLine="0"/>
    </w:pPr>
  </w:p>
  <w:p w14:paraId="1FD4D715" w14:textId="77777777" w:rsidR="00F141C6" w:rsidRDefault="00F14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F141C6" w:rsidRDefault="00F141C6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0" w:name="_Hlk109991209"/>
    <w:bookmarkStart w:id="31" w:name="_Hlk109991210"/>
  </w:p>
  <w:p w14:paraId="75654D78" w14:textId="77777777" w:rsidR="00F141C6" w:rsidRDefault="00F141C6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78D47F0F" w14:textId="77777777" w:rsidR="00F141C6" w:rsidRDefault="00F141C6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3DE1B6A" w14:textId="77777777" w:rsidR="00F141C6" w:rsidRDefault="00F141C6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0F68D6A8" w14:textId="77777777" w:rsidR="00F141C6" w:rsidRDefault="00F141C6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94F3A3B" w14:textId="434C1406" w:rsidR="00F141C6" w:rsidRPr="008D6FC1" w:rsidRDefault="00F141C6" w:rsidP="008D6FC1">
    <w:pPr>
      <w:pStyle w:val="Nagwek"/>
      <w:ind w:left="0" w:firstLine="0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0"/>
    <w:bookmarkEnd w:id="3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B15A7A58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AE25166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0A16A54"/>
    <w:multiLevelType w:val="hybridMultilevel"/>
    <w:tmpl w:val="B2BA3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9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4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4"/>
    <w:lvlOverride w:ilvl="0">
      <w:startOverride w:val="1"/>
    </w:lvlOverride>
  </w:num>
  <w:num w:numId="41">
    <w:abstractNumId w:val="24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4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6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4"/>
    <w:lvlOverride w:ilvl="0">
      <w:startOverride w:val="1"/>
    </w:lvlOverride>
  </w:num>
  <w:num w:numId="56">
    <w:abstractNumId w:val="25"/>
  </w:num>
  <w:num w:numId="57">
    <w:abstractNumId w:val="1"/>
  </w:num>
  <w:num w:numId="58">
    <w:abstractNumId w:val="28"/>
  </w:num>
  <w:num w:numId="59">
    <w:abstractNumId w:val="31"/>
  </w:num>
  <w:num w:numId="60">
    <w:abstractNumId w:val="32"/>
  </w:num>
  <w:num w:numId="61">
    <w:abstractNumId w:val="6"/>
  </w:num>
  <w:num w:numId="62">
    <w:abstractNumId w:val="9"/>
  </w:num>
  <w:num w:numId="63">
    <w:abstractNumId w:val="33"/>
  </w:num>
  <w:num w:numId="64">
    <w:abstractNumId w:val="30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7"/>
  </w:num>
  <w:num w:numId="70">
    <w:abstractNumId w:val="3"/>
  </w:num>
  <w:num w:numId="71">
    <w:abstractNumId w:val="18"/>
  </w:num>
  <w:num w:numId="72">
    <w:abstractNumId w:val="23"/>
  </w:num>
  <w:num w:numId="73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3915"/>
    <w:rsid w:val="001D40CF"/>
    <w:rsid w:val="001D5C6C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07B7"/>
    <w:rsid w:val="00272E3F"/>
    <w:rsid w:val="002767DF"/>
    <w:rsid w:val="0027702E"/>
    <w:rsid w:val="002815DF"/>
    <w:rsid w:val="00286153"/>
    <w:rsid w:val="00297357"/>
    <w:rsid w:val="002976DF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1BA"/>
    <w:rsid w:val="002D64F0"/>
    <w:rsid w:val="002E379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7242A"/>
    <w:rsid w:val="00374E7B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2924"/>
    <w:rsid w:val="003944EC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29AD"/>
    <w:rsid w:val="00455B33"/>
    <w:rsid w:val="00455E04"/>
    <w:rsid w:val="00457D79"/>
    <w:rsid w:val="0046749E"/>
    <w:rsid w:val="00467620"/>
    <w:rsid w:val="00467882"/>
    <w:rsid w:val="00470C6B"/>
    <w:rsid w:val="00471B27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7DE"/>
    <w:rsid w:val="00536D6A"/>
    <w:rsid w:val="00540C8C"/>
    <w:rsid w:val="005416E8"/>
    <w:rsid w:val="005425C4"/>
    <w:rsid w:val="0054333A"/>
    <w:rsid w:val="00546A42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4E90"/>
    <w:rsid w:val="00586657"/>
    <w:rsid w:val="00587476"/>
    <w:rsid w:val="00590944"/>
    <w:rsid w:val="00591EEB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1FA1"/>
    <w:rsid w:val="00602A59"/>
    <w:rsid w:val="00603309"/>
    <w:rsid w:val="00603445"/>
    <w:rsid w:val="00604E32"/>
    <w:rsid w:val="0060693A"/>
    <w:rsid w:val="0061008C"/>
    <w:rsid w:val="00610A45"/>
    <w:rsid w:val="00614792"/>
    <w:rsid w:val="0061721E"/>
    <w:rsid w:val="00626BD0"/>
    <w:rsid w:val="006271CB"/>
    <w:rsid w:val="00627500"/>
    <w:rsid w:val="006307B4"/>
    <w:rsid w:val="00631E8A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60DA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574E2"/>
    <w:rsid w:val="008614DC"/>
    <w:rsid w:val="00862A55"/>
    <w:rsid w:val="008657DF"/>
    <w:rsid w:val="00873DD6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65A"/>
    <w:rsid w:val="008B6820"/>
    <w:rsid w:val="008B7428"/>
    <w:rsid w:val="008C0FA1"/>
    <w:rsid w:val="008D0712"/>
    <w:rsid w:val="008D2094"/>
    <w:rsid w:val="008D5E0B"/>
    <w:rsid w:val="008D6FBC"/>
    <w:rsid w:val="008D6FC1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2B13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2EB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2E7A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2E37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5488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07CD"/>
    <w:rsid w:val="00B73B67"/>
    <w:rsid w:val="00B75EAD"/>
    <w:rsid w:val="00B7608D"/>
    <w:rsid w:val="00B76598"/>
    <w:rsid w:val="00B77470"/>
    <w:rsid w:val="00B80A4E"/>
    <w:rsid w:val="00B82F36"/>
    <w:rsid w:val="00B83965"/>
    <w:rsid w:val="00B91B53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39E"/>
    <w:rsid w:val="00D319A8"/>
    <w:rsid w:val="00D31A33"/>
    <w:rsid w:val="00D37149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62AB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6AA9"/>
    <w:rsid w:val="00E56D9B"/>
    <w:rsid w:val="00E56E25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C70AA"/>
    <w:rsid w:val="00ED0759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00AA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41C6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509"/>
    <w:rsid w:val="00F50F25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DB646-AACD-4AE5-BF21-7150D25E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23</Pages>
  <Words>9012</Words>
  <Characters>54074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668</cp:revision>
  <cp:lastPrinted>2022-11-24T06:47:00Z</cp:lastPrinted>
  <dcterms:created xsi:type="dcterms:W3CDTF">2021-02-03T06:43:00Z</dcterms:created>
  <dcterms:modified xsi:type="dcterms:W3CDTF">2024-09-27T09:50:00Z</dcterms:modified>
</cp:coreProperties>
</file>