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2E" w:rsidRDefault="00CB3C4A" w:rsidP="00CB3C4A">
      <w:pPr>
        <w:spacing w:after="283" w:line="259" w:lineRule="auto"/>
        <w:ind w:left="18" w:firstLine="0"/>
        <w:jc w:val="right"/>
        <w:rPr>
          <w:rFonts w:ascii="Arial" w:eastAsia="Arial" w:hAnsi="Arial" w:cs="Arial"/>
          <w:sz w:val="20"/>
          <w:lang w:val="pl-PL"/>
        </w:rPr>
      </w:pPr>
      <w:r w:rsidRPr="00CB3C4A">
        <w:rPr>
          <w:rFonts w:ascii="Arial" w:eastAsia="Arial" w:hAnsi="Arial" w:cs="Arial"/>
          <w:sz w:val="20"/>
          <w:lang w:val="pl-PL"/>
        </w:rPr>
        <w:t>Załącznik Nr 1</w:t>
      </w:r>
      <w:r w:rsidR="00C31C46" w:rsidRPr="00CB3C4A">
        <w:rPr>
          <w:rFonts w:ascii="Arial" w:eastAsia="Arial" w:hAnsi="Arial" w:cs="Arial"/>
          <w:sz w:val="20"/>
          <w:lang w:val="pl-PL"/>
        </w:rPr>
        <w:t xml:space="preserve"> </w:t>
      </w:r>
    </w:p>
    <w:p w:rsidR="00CB3C4A" w:rsidRDefault="00CB3C4A" w:rsidP="00CB3C4A">
      <w:pPr>
        <w:spacing w:after="283" w:line="259" w:lineRule="auto"/>
        <w:ind w:left="18" w:firstLine="0"/>
        <w:jc w:val="right"/>
        <w:rPr>
          <w:rFonts w:ascii="Arial" w:eastAsia="Arial" w:hAnsi="Arial" w:cs="Arial"/>
          <w:sz w:val="20"/>
          <w:lang w:val="pl-PL"/>
        </w:rPr>
      </w:pPr>
    </w:p>
    <w:p w:rsidR="00CB3C4A" w:rsidRPr="00CB3C4A" w:rsidRDefault="00CB3C4A" w:rsidP="00CB3C4A">
      <w:pPr>
        <w:spacing w:after="283" w:line="259" w:lineRule="auto"/>
        <w:ind w:left="18" w:firstLine="0"/>
        <w:jc w:val="right"/>
        <w:rPr>
          <w:rFonts w:ascii="Arial" w:eastAsia="Arial" w:hAnsi="Arial" w:cs="Arial"/>
          <w:sz w:val="20"/>
          <w:lang w:val="pl-PL"/>
        </w:rPr>
      </w:pPr>
    </w:p>
    <w:p w:rsidR="00601D5A" w:rsidRPr="00435001" w:rsidRDefault="00C31C46" w:rsidP="00673294">
      <w:pPr>
        <w:spacing w:after="283" w:line="259" w:lineRule="auto"/>
        <w:ind w:left="1843" w:hanging="1825"/>
        <w:jc w:val="left"/>
        <w:rPr>
          <w:sz w:val="20"/>
          <w:lang w:val="pl-PL"/>
        </w:rPr>
      </w:pPr>
      <w:r w:rsidRPr="00673294">
        <w:rPr>
          <w:rFonts w:ascii="Arial" w:eastAsia="Arial" w:hAnsi="Arial" w:cs="Arial"/>
          <w:b/>
          <w:sz w:val="24"/>
          <w:lang w:val="pl-PL"/>
        </w:rPr>
        <w:t xml:space="preserve">Nazwa zadania: </w:t>
      </w:r>
      <w:r w:rsidR="00776B8B" w:rsidRPr="00776B8B">
        <w:rPr>
          <w:rFonts w:ascii="Arial" w:eastAsia="Arial" w:hAnsi="Arial" w:cs="Arial"/>
          <w:b/>
          <w:sz w:val="24"/>
          <w:lang w:val="pl-PL"/>
        </w:rPr>
        <w:t xml:space="preserve">Remont nawierzchni wojskowej bocznicy kolejowej </w:t>
      </w:r>
      <w:r w:rsidR="00776B8B">
        <w:rPr>
          <w:rFonts w:ascii="Arial" w:eastAsia="Arial" w:hAnsi="Arial" w:cs="Arial"/>
          <w:b/>
          <w:sz w:val="24"/>
          <w:lang w:val="pl-PL"/>
        </w:rPr>
        <w:t xml:space="preserve">                            </w:t>
      </w:r>
      <w:r w:rsidR="00776B8B" w:rsidRPr="00776B8B">
        <w:rPr>
          <w:rFonts w:ascii="Arial" w:eastAsia="Arial" w:hAnsi="Arial" w:cs="Arial"/>
          <w:b/>
          <w:sz w:val="24"/>
          <w:lang w:val="pl-PL"/>
        </w:rPr>
        <w:t>w m. Mosty</w:t>
      </w:r>
      <w:r w:rsidR="00435001" w:rsidRPr="00435001">
        <w:rPr>
          <w:rFonts w:ascii="Arial" w:eastAsia="Arial" w:hAnsi="Arial" w:cs="Arial"/>
          <w:b/>
          <w:sz w:val="28"/>
          <w:lang w:val="pl-PL"/>
        </w:rPr>
        <w:t>.</w:t>
      </w:r>
    </w:p>
    <w:p w:rsidR="00601D5A" w:rsidRPr="00A877E0" w:rsidRDefault="00C31C46">
      <w:pPr>
        <w:spacing w:after="282" w:line="259" w:lineRule="auto"/>
        <w:ind w:left="1780" w:firstLine="0"/>
        <w:jc w:val="left"/>
        <w:rPr>
          <w:lang w:val="pl-PL"/>
        </w:rPr>
      </w:pPr>
      <w:r w:rsidRPr="00A877E0">
        <w:rPr>
          <w:rFonts w:ascii="Arial" w:eastAsia="Arial" w:hAnsi="Arial" w:cs="Arial"/>
          <w:sz w:val="6"/>
          <w:lang w:val="pl-PL"/>
        </w:rPr>
        <w:t xml:space="preserve"> </w:t>
      </w:r>
    </w:p>
    <w:p w:rsidR="00601D5A" w:rsidRPr="00A877E0" w:rsidRDefault="00C31C46">
      <w:pPr>
        <w:spacing w:after="0" w:line="259" w:lineRule="auto"/>
        <w:ind w:left="0" w:firstLine="0"/>
        <w:jc w:val="left"/>
        <w:rPr>
          <w:lang w:val="pl-PL"/>
        </w:rPr>
      </w:pPr>
      <w:r w:rsidRPr="00A877E0">
        <w:rPr>
          <w:rFonts w:ascii="Arial" w:eastAsia="Arial" w:hAnsi="Arial" w:cs="Arial"/>
          <w:sz w:val="44"/>
          <w:lang w:val="pl-PL"/>
        </w:rPr>
        <w:t xml:space="preserve"> </w:t>
      </w:r>
    </w:p>
    <w:p w:rsidR="00601D5A" w:rsidRPr="00673294" w:rsidRDefault="00120901">
      <w:pPr>
        <w:spacing w:after="41" w:line="226" w:lineRule="auto"/>
        <w:ind w:left="10"/>
        <w:jc w:val="left"/>
        <w:rPr>
          <w:sz w:val="24"/>
          <w:lang w:val="pl-PL"/>
        </w:rPr>
      </w:pPr>
      <w:r>
        <w:rPr>
          <w:noProof/>
          <w:lang w:val="pl-PL" w:eastAsia="pl-PL"/>
        </w:rPr>
        <w:drawing>
          <wp:anchor distT="0" distB="0" distL="114300" distR="114300" simplePos="0" relativeHeight="251657728" behindDoc="1" locked="0" layoutInCell="1" allowOverlap="1">
            <wp:simplePos x="0" y="0"/>
            <wp:positionH relativeFrom="column">
              <wp:align>right</wp:align>
            </wp:positionH>
            <wp:positionV relativeFrom="paragraph">
              <wp:posOffset>-6985</wp:posOffset>
            </wp:positionV>
            <wp:extent cx="1524000" cy="1647825"/>
            <wp:effectExtent l="0" t="0" r="0" b="9525"/>
            <wp:wrapNone/>
            <wp:docPr id="40" name="Obraz 40" descr="15 WOG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5 WOG w Szczeci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47825"/>
                    </a:xfrm>
                    <a:prstGeom prst="rect">
                      <a:avLst/>
                    </a:prstGeom>
                    <a:noFill/>
                  </pic:spPr>
                </pic:pic>
              </a:graphicData>
            </a:graphic>
            <wp14:sizeRelH relativeFrom="page">
              <wp14:pctWidth>0</wp14:pctWidth>
            </wp14:sizeRelH>
            <wp14:sizeRelV relativeFrom="page">
              <wp14:pctHeight>0</wp14:pctHeight>
            </wp14:sizeRelV>
          </wp:anchor>
        </w:drawing>
      </w:r>
      <w:r w:rsidR="00C31C46" w:rsidRPr="00673294">
        <w:rPr>
          <w:rFonts w:ascii="Arial" w:eastAsia="Arial" w:hAnsi="Arial" w:cs="Arial"/>
          <w:b/>
          <w:sz w:val="24"/>
          <w:lang w:val="pl-PL"/>
        </w:rPr>
        <w:t>Inwestor:</w:t>
      </w:r>
      <w:r w:rsidR="00C31C46" w:rsidRPr="00A877E0">
        <w:rPr>
          <w:rFonts w:ascii="Arial" w:eastAsia="Arial" w:hAnsi="Arial" w:cs="Arial"/>
          <w:sz w:val="28"/>
          <w:vertAlign w:val="superscript"/>
          <w:lang w:val="pl-PL"/>
        </w:rPr>
        <w:t xml:space="preserve"> </w:t>
      </w:r>
      <w:r w:rsidR="00673294" w:rsidRPr="00673294">
        <w:rPr>
          <w:rFonts w:ascii="Arial" w:hAnsi="Arial" w:cs="Arial"/>
          <w:color w:val="0A0A0A"/>
          <w:sz w:val="24"/>
          <w:shd w:val="clear" w:color="auto" w:fill="FEFEFE"/>
          <w:lang w:val="pl-PL"/>
        </w:rPr>
        <w:t>15 Wojskowy Oddział Gospodarczy</w:t>
      </w:r>
      <w:r w:rsidR="00673294">
        <w:rPr>
          <w:rFonts w:ascii="Arial" w:hAnsi="Arial" w:cs="Arial"/>
          <w:color w:val="0A0A0A"/>
          <w:sz w:val="24"/>
          <w:shd w:val="clear" w:color="auto" w:fill="FEFEFE"/>
          <w:lang w:val="pl-PL"/>
        </w:rPr>
        <w:t xml:space="preserve">     </w:t>
      </w:r>
    </w:p>
    <w:p w:rsidR="00A877E0" w:rsidRPr="00673294" w:rsidRDefault="00673294" w:rsidP="00673294">
      <w:pPr>
        <w:spacing w:after="5" w:line="298" w:lineRule="auto"/>
        <w:ind w:left="720" w:right="1002" w:firstLine="0"/>
        <w:jc w:val="left"/>
        <w:rPr>
          <w:rFonts w:ascii="Arial" w:eastAsia="Arial" w:hAnsi="Arial" w:cs="Arial"/>
          <w:sz w:val="24"/>
          <w:lang w:val="pl-PL"/>
        </w:rPr>
      </w:pPr>
      <w:r w:rsidRPr="00673294">
        <w:rPr>
          <w:rFonts w:ascii="Arial" w:eastAsia="Arial" w:hAnsi="Arial" w:cs="Arial"/>
          <w:sz w:val="24"/>
          <w:lang w:val="pl-PL"/>
        </w:rPr>
        <w:t xml:space="preserve">       ul. Narutowicza 10A</w:t>
      </w:r>
    </w:p>
    <w:p w:rsidR="00A877E0" w:rsidRPr="00673294" w:rsidRDefault="00673294" w:rsidP="00A877E0">
      <w:pPr>
        <w:spacing w:after="5" w:line="298" w:lineRule="auto"/>
        <w:ind w:right="1002" w:firstLine="658"/>
        <w:jc w:val="left"/>
        <w:rPr>
          <w:rFonts w:ascii="Arial" w:eastAsia="Arial" w:hAnsi="Arial" w:cs="Arial"/>
          <w:sz w:val="36"/>
          <w:vertAlign w:val="subscript"/>
          <w:lang w:val="pl-PL"/>
        </w:rPr>
      </w:pPr>
      <w:r w:rsidRPr="00673294">
        <w:rPr>
          <w:rFonts w:ascii="Arial" w:eastAsia="Arial" w:hAnsi="Arial" w:cs="Arial"/>
          <w:sz w:val="24"/>
          <w:lang w:val="pl-PL"/>
        </w:rPr>
        <w:t xml:space="preserve">       70-231 Szczecin</w:t>
      </w:r>
    </w:p>
    <w:p w:rsidR="00601D5A" w:rsidRPr="00673294" w:rsidRDefault="00673294" w:rsidP="00A877E0">
      <w:pPr>
        <w:spacing w:after="5" w:line="226" w:lineRule="auto"/>
        <w:ind w:right="208" w:firstLine="658"/>
        <w:jc w:val="left"/>
        <w:rPr>
          <w:sz w:val="24"/>
          <w:lang w:val="pl-PL"/>
        </w:rPr>
      </w:pPr>
      <w:r w:rsidRPr="00673294">
        <w:rPr>
          <w:rFonts w:ascii="Arial" w:eastAsia="Arial" w:hAnsi="Arial" w:cs="Arial"/>
          <w:color w:val="0000FF"/>
          <w:sz w:val="24"/>
          <w:lang w:val="pl-PL"/>
        </w:rPr>
        <w:t xml:space="preserve">       </w:t>
      </w:r>
      <w:hyperlink r:id="rId10" w:history="1">
        <w:r w:rsidRPr="002A49E8">
          <w:rPr>
            <w:rStyle w:val="Hipercze"/>
            <w:rFonts w:ascii="Arial" w:hAnsi="Arial" w:cs="Arial"/>
            <w:sz w:val="24"/>
            <w:shd w:val="clear" w:color="auto" w:fill="FEFEFE"/>
            <w:lang w:val="pl-PL"/>
          </w:rPr>
          <w:t>15wog@ron.mil.pl</w:t>
        </w:r>
      </w:hyperlink>
      <w:r>
        <w:rPr>
          <w:rFonts w:ascii="Arial" w:hAnsi="Arial" w:cs="Arial"/>
          <w:color w:val="0A0A0A"/>
          <w:sz w:val="24"/>
          <w:shd w:val="clear" w:color="auto" w:fill="FEFEFE"/>
          <w:lang w:val="pl-PL"/>
        </w:rPr>
        <w:tab/>
      </w:r>
      <w:r>
        <w:rPr>
          <w:rFonts w:ascii="Arial" w:hAnsi="Arial" w:cs="Arial"/>
          <w:color w:val="0A0A0A"/>
          <w:sz w:val="24"/>
          <w:shd w:val="clear" w:color="auto" w:fill="FEFEFE"/>
          <w:lang w:val="pl-PL"/>
        </w:rPr>
        <w:tab/>
      </w:r>
    </w:p>
    <w:p w:rsidR="00601D5A" w:rsidRPr="00A877E0" w:rsidRDefault="00C31C46">
      <w:pPr>
        <w:spacing w:after="273" w:line="259" w:lineRule="auto"/>
        <w:ind w:left="0" w:firstLine="0"/>
        <w:jc w:val="left"/>
        <w:rPr>
          <w:lang w:val="pl-PL"/>
        </w:rPr>
      </w:pPr>
      <w:r w:rsidRPr="00A877E0">
        <w:rPr>
          <w:rFonts w:ascii="Arial" w:eastAsia="Arial" w:hAnsi="Arial" w:cs="Arial"/>
          <w:sz w:val="6"/>
          <w:lang w:val="pl-PL"/>
        </w:rPr>
        <w:t xml:space="preserve"> </w:t>
      </w:r>
      <w:r w:rsidRPr="00A877E0">
        <w:rPr>
          <w:rFonts w:ascii="Arial" w:eastAsia="Arial" w:hAnsi="Arial" w:cs="Arial"/>
          <w:sz w:val="6"/>
          <w:lang w:val="pl-PL"/>
        </w:rPr>
        <w:tab/>
        <w:t xml:space="preserve"> </w:t>
      </w:r>
    </w:p>
    <w:p w:rsidR="00601D5A" w:rsidRPr="00A877E0" w:rsidRDefault="00C31C46">
      <w:pPr>
        <w:spacing w:after="0" w:line="259" w:lineRule="auto"/>
        <w:ind w:left="0" w:firstLine="0"/>
        <w:jc w:val="left"/>
        <w:rPr>
          <w:lang w:val="pl-PL"/>
        </w:rPr>
      </w:pPr>
      <w:r w:rsidRPr="00A877E0">
        <w:rPr>
          <w:rFonts w:ascii="Arial" w:eastAsia="Arial" w:hAnsi="Arial" w:cs="Arial"/>
          <w:sz w:val="18"/>
          <w:lang w:val="pl-PL"/>
        </w:rPr>
        <w:t xml:space="preserve"> </w:t>
      </w:r>
      <w:r w:rsidRPr="00A877E0">
        <w:rPr>
          <w:rFonts w:ascii="Arial" w:eastAsia="Arial" w:hAnsi="Arial" w:cs="Arial"/>
          <w:sz w:val="18"/>
          <w:lang w:val="pl-PL"/>
        </w:rPr>
        <w:tab/>
      </w:r>
      <w:r w:rsidRPr="00A877E0">
        <w:rPr>
          <w:rFonts w:ascii="Arial" w:eastAsia="Arial" w:hAnsi="Arial" w:cs="Arial"/>
          <w:lang w:val="pl-PL"/>
        </w:rPr>
        <w:t xml:space="preserve"> </w:t>
      </w:r>
      <w:r w:rsidRPr="00A877E0">
        <w:rPr>
          <w:rFonts w:ascii="Arial" w:eastAsia="Arial" w:hAnsi="Arial" w:cs="Arial"/>
          <w:lang w:val="pl-PL"/>
        </w:rPr>
        <w:tab/>
      </w:r>
      <w:r w:rsidRPr="00A877E0">
        <w:rPr>
          <w:rFonts w:ascii="Arial" w:eastAsia="Arial" w:hAnsi="Arial" w:cs="Arial"/>
          <w:b/>
          <w:lang w:val="pl-PL"/>
        </w:rPr>
        <w:t xml:space="preserve"> </w:t>
      </w:r>
    </w:p>
    <w:p w:rsidR="00601D5A" w:rsidRPr="00A877E0" w:rsidRDefault="00C31C46">
      <w:pPr>
        <w:spacing w:after="262" w:line="259" w:lineRule="auto"/>
        <w:ind w:left="0" w:firstLine="0"/>
        <w:jc w:val="left"/>
        <w:rPr>
          <w:lang w:val="pl-PL"/>
        </w:rPr>
      </w:pPr>
      <w:r w:rsidRPr="00A877E0">
        <w:rPr>
          <w:rFonts w:ascii="Arial" w:eastAsia="Arial" w:hAnsi="Arial" w:cs="Arial"/>
          <w:sz w:val="6"/>
          <w:lang w:val="pl-PL"/>
        </w:rPr>
        <w:t xml:space="preserve"> </w:t>
      </w:r>
      <w:r w:rsidRPr="00A877E0">
        <w:rPr>
          <w:rFonts w:ascii="Arial" w:eastAsia="Arial" w:hAnsi="Arial" w:cs="Arial"/>
          <w:sz w:val="6"/>
          <w:lang w:val="pl-PL"/>
        </w:rPr>
        <w:tab/>
        <w:t xml:space="preserve"> </w:t>
      </w:r>
    </w:p>
    <w:p w:rsidR="00601D5A" w:rsidRPr="00A877E0" w:rsidRDefault="00C31C46">
      <w:pPr>
        <w:spacing w:after="160" w:line="259" w:lineRule="auto"/>
        <w:ind w:left="0" w:firstLine="0"/>
        <w:jc w:val="left"/>
        <w:rPr>
          <w:lang w:val="pl-PL"/>
        </w:rPr>
      </w:pPr>
      <w:r w:rsidRPr="00A877E0">
        <w:rPr>
          <w:rFonts w:ascii="Arial" w:eastAsia="Arial" w:hAnsi="Arial" w:cs="Arial"/>
          <w:sz w:val="60"/>
          <w:lang w:val="pl-PL"/>
        </w:rPr>
        <w:tab/>
        <w:t xml:space="preserve"> </w:t>
      </w:r>
    </w:p>
    <w:p w:rsidR="00601D5A" w:rsidRPr="00435001" w:rsidRDefault="00673294">
      <w:pPr>
        <w:tabs>
          <w:tab w:val="center" w:pos="5797"/>
        </w:tabs>
        <w:spacing w:after="160" w:line="259" w:lineRule="auto"/>
        <w:ind w:left="0" w:firstLine="0"/>
        <w:jc w:val="left"/>
        <w:rPr>
          <w:sz w:val="20"/>
          <w:lang w:val="pl-PL"/>
        </w:rPr>
      </w:pPr>
      <w:r w:rsidRPr="00673294">
        <w:rPr>
          <w:rFonts w:ascii="Arial" w:eastAsia="Arial" w:hAnsi="Arial" w:cs="Arial"/>
          <w:b/>
          <w:sz w:val="24"/>
          <w:lang w:val="pl-PL"/>
        </w:rPr>
        <w:t>Stadium:</w:t>
      </w:r>
      <w:r w:rsidRPr="00673294">
        <w:rPr>
          <w:rFonts w:ascii="Arial" w:eastAsia="Arial" w:hAnsi="Arial" w:cs="Arial"/>
          <w:sz w:val="24"/>
          <w:lang w:val="pl-PL"/>
        </w:rPr>
        <w:t xml:space="preserve"> </w:t>
      </w:r>
      <w:r>
        <w:rPr>
          <w:rFonts w:ascii="Arial" w:eastAsia="Arial" w:hAnsi="Arial" w:cs="Arial"/>
          <w:b/>
          <w:sz w:val="30"/>
          <w:lang w:val="pl-PL"/>
        </w:rPr>
        <w:t xml:space="preserve"> </w:t>
      </w:r>
      <w:r w:rsidR="00C31C46" w:rsidRPr="00435001">
        <w:rPr>
          <w:rFonts w:ascii="Arial" w:eastAsia="Arial" w:hAnsi="Arial" w:cs="Arial"/>
          <w:b/>
          <w:sz w:val="28"/>
          <w:lang w:val="pl-PL"/>
        </w:rPr>
        <w:t xml:space="preserve">STWiORB </w:t>
      </w:r>
    </w:p>
    <w:p w:rsidR="00601D5A" w:rsidRPr="00435001" w:rsidRDefault="00673294" w:rsidP="00673294">
      <w:pPr>
        <w:spacing w:after="160" w:line="259" w:lineRule="auto"/>
        <w:ind w:left="1134" w:firstLine="0"/>
        <w:jc w:val="left"/>
        <w:rPr>
          <w:sz w:val="20"/>
          <w:lang w:val="pl-PL"/>
        </w:rPr>
      </w:pPr>
      <w:r w:rsidRPr="00435001">
        <w:rPr>
          <w:rFonts w:ascii="Arial" w:eastAsia="Arial" w:hAnsi="Arial" w:cs="Arial"/>
          <w:b/>
          <w:sz w:val="28"/>
          <w:lang w:val="pl-PL"/>
        </w:rPr>
        <w:t>SPECYFIKACJA TECHNICZNA</w:t>
      </w:r>
      <w:r w:rsidR="00C31C46" w:rsidRPr="00435001">
        <w:rPr>
          <w:rFonts w:ascii="Arial" w:eastAsia="Arial" w:hAnsi="Arial" w:cs="Arial"/>
          <w:b/>
          <w:sz w:val="28"/>
          <w:lang w:val="pl-PL"/>
        </w:rPr>
        <w:t xml:space="preserve"> WYKONANIA </w:t>
      </w:r>
    </w:p>
    <w:p w:rsidR="00601D5A" w:rsidRPr="00435001" w:rsidRDefault="00C31C46" w:rsidP="00673294">
      <w:pPr>
        <w:spacing w:after="160" w:line="259" w:lineRule="auto"/>
        <w:ind w:left="1134" w:firstLine="0"/>
        <w:jc w:val="left"/>
        <w:rPr>
          <w:sz w:val="20"/>
          <w:lang w:val="pl-PL"/>
        </w:rPr>
      </w:pPr>
      <w:r w:rsidRPr="00435001">
        <w:rPr>
          <w:rFonts w:ascii="Arial" w:eastAsia="Arial" w:hAnsi="Arial" w:cs="Arial"/>
          <w:b/>
          <w:sz w:val="28"/>
          <w:lang w:val="pl-PL"/>
        </w:rPr>
        <w:t>I ODBIORU ROBÓT BUDOWLANYCH</w:t>
      </w:r>
      <w:r w:rsidRPr="00435001">
        <w:rPr>
          <w:rFonts w:ascii="Arial" w:eastAsia="Arial" w:hAnsi="Arial" w:cs="Arial"/>
          <w:b/>
          <w:sz w:val="24"/>
          <w:lang w:val="pl-PL"/>
        </w:rPr>
        <w:t xml:space="preserve"> </w:t>
      </w:r>
    </w:p>
    <w:p w:rsidR="00601D5A" w:rsidRPr="00A877E0" w:rsidRDefault="00C31C46">
      <w:pPr>
        <w:spacing w:after="160" w:line="259" w:lineRule="auto"/>
        <w:ind w:left="0" w:firstLine="0"/>
        <w:jc w:val="left"/>
        <w:rPr>
          <w:lang w:val="pl-PL"/>
        </w:rPr>
      </w:pPr>
      <w:r w:rsidRPr="00A877E0">
        <w:rPr>
          <w:rFonts w:ascii="Arial" w:eastAsia="Arial" w:hAnsi="Arial" w:cs="Arial"/>
          <w:sz w:val="6"/>
          <w:lang w:val="pl-PL"/>
        </w:rPr>
        <w:t xml:space="preserve"> </w:t>
      </w:r>
      <w:r w:rsidRPr="00A877E0">
        <w:rPr>
          <w:rFonts w:ascii="Arial" w:eastAsia="Arial" w:hAnsi="Arial" w:cs="Arial"/>
          <w:sz w:val="6"/>
          <w:lang w:val="pl-PL"/>
        </w:rPr>
        <w:tab/>
      </w:r>
      <w:r w:rsidRPr="00A877E0">
        <w:rPr>
          <w:rFonts w:ascii="Arial" w:eastAsia="Arial" w:hAnsi="Arial" w:cs="Arial"/>
          <w:b/>
          <w:sz w:val="6"/>
          <w:lang w:val="pl-PL"/>
        </w:rPr>
        <w:t xml:space="preserve"> </w:t>
      </w:r>
    </w:p>
    <w:p w:rsidR="00601D5A" w:rsidRPr="00A877E0" w:rsidRDefault="00C31C46">
      <w:pPr>
        <w:tabs>
          <w:tab w:val="center" w:pos="2146"/>
        </w:tabs>
        <w:spacing w:after="160" w:line="259" w:lineRule="auto"/>
        <w:ind w:left="0" w:firstLine="0"/>
        <w:jc w:val="left"/>
        <w:rPr>
          <w:lang w:val="pl-PL"/>
        </w:rPr>
      </w:pPr>
      <w:r w:rsidRPr="00673294">
        <w:rPr>
          <w:rFonts w:ascii="Arial" w:eastAsia="Arial" w:hAnsi="Arial" w:cs="Arial"/>
          <w:b/>
          <w:sz w:val="24"/>
          <w:lang w:val="pl-PL"/>
        </w:rPr>
        <w:t xml:space="preserve">Branża: </w:t>
      </w:r>
      <w:r w:rsidR="00673294">
        <w:rPr>
          <w:rFonts w:ascii="Arial" w:eastAsia="Arial" w:hAnsi="Arial" w:cs="Arial"/>
          <w:sz w:val="18"/>
          <w:lang w:val="pl-PL"/>
        </w:rPr>
        <w:t xml:space="preserve"> </w:t>
      </w:r>
      <w:r w:rsidRPr="00673294">
        <w:rPr>
          <w:rFonts w:ascii="Arial" w:eastAsia="Arial" w:hAnsi="Arial" w:cs="Arial"/>
          <w:sz w:val="24"/>
          <w:lang w:val="pl-PL"/>
        </w:rPr>
        <w:t xml:space="preserve">Torowa </w:t>
      </w:r>
    </w:p>
    <w:p w:rsidR="00601D5A" w:rsidRPr="00A877E0" w:rsidRDefault="00C31C46">
      <w:pPr>
        <w:spacing w:after="160" w:line="259" w:lineRule="auto"/>
        <w:ind w:left="0" w:firstLine="0"/>
        <w:jc w:val="left"/>
        <w:rPr>
          <w:lang w:val="pl-PL"/>
        </w:rPr>
      </w:pPr>
      <w:r w:rsidRPr="00A877E0">
        <w:rPr>
          <w:rFonts w:ascii="Arial" w:eastAsia="Arial" w:hAnsi="Arial" w:cs="Arial"/>
          <w:sz w:val="6"/>
          <w:lang w:val="pl-PL"/>
        </w:rPr>
        <w:t xml:space="preserve"> </w:t>
      </w:r>
      <w:r w:rsidRPr="00A877E0">
        <w:rPr>
          <w:rFonts w:ascii="Arial" w:eastAsia="Arial" w:hAnsi="Arial" w:cs="Arial"/>
          <w:sz w:val="6"/>
          <w:lang w:val="pl-PL"/>
        </w:rPr>
        <w:tab/>
      </w:r>
      <w:r w:rsidRPr="00A877E0">
        <w:rPr>
          <w:rFonts w:ascii="Arial" w:eastAsia="Arial" w:hAnsi="Arial" w:cs="Arial"/>
          <w:b/>
          <w:sz w:val="6"/>
          <w:lang w:val="pl-PL"/>
        </w:rPr>
        <w:t xml:space="preserve"> </w:t>
      </w:r>
    </w:p>
    <w:p w:rsidR="00601D5A" w:rsidRPr="00A877E0" w:rsidRDefault="00C31C46">
      <w:pPr>
        <w:spacing w:after="160" w:line="259" w:lineRule="auto"/>
        <w:ind w:left="0" w:firstLine="0"/>
        <w:jc w:val="left"/>
        <w:rPr>
          <w:lang w:val="pl-PL"/>
        </w:rPr>
      </w:pPr>
      <w:r w:rsidRPr="00A877E0">
        <w:rPr>
          <w:rFonts w:ascii="Arial" w:eastAsia="Arial" w:hAnsi="Arial" w:cs="Arial"/>
          <w:sz w:val="18"/>
          <w:lang w:val="pl-PL"/>
        </w:rPr>
        <w:t xml:space="preserve"> </w:t>
      </w:r>
      <w:r w:rsidRPr="00A877E0">
        <w:rPr>
          <w:rFonts w:ascii="Arial" w:eastAsia="Arial" w:hAnsi="Arial" w:cs="Arial"/>
          <w:sz w:val="18"/>
          <w:lang w:val="pl-PL"/>
        </w:rPr>
        <w:tab/>
      </w:r>
      <w:r w:rsidRPr="00A877E0">
        <w:rPr>
          <w:rFonts w:ascii="Arial" w:eastAsia="Arial" w:hAnsi="Arial" w:cs="Arial"/>
          <w:lang w:val="pl-PL"/>
        </w:rPr>
        <w:t xml:space="preserve"> </w:t>
      </w:r>
    </w:p>
    <w:p w:rsidR="00601D5A" w:rsidRPr="00A877E0" w:rsidRDefault="00C31C46">
      <w:pPr>
        <w:spacing w:after="160" w:line="259" w:lineRule="auto"/>
        <w:ind w:left="0" w:firstLine="0"/>
        <w:jc w:val="left"/>
        <w:rPr>
          <w:lang w:val="pl-PL"/>
        </w:rPr>
      </w:pPr>
      <w:r w:rsidRPr="00A877E0">
        <w:rPr>
          <w:rFonts w:ascii="Arial" w:eastAsia="Arial" w:hAnsi="Arial" w:cs="Arial"/>
          <w:sz w:val="6"/>
          <w:lang w:val="pl-PL"/>
        </w:rPr>
        <w:t xml:space="preserve"> </w:t>
      </w:r>
      <w:r w:rsidRPr="00A877E0">
        <w:rPr>
          <w:rFonts w:ascii="Arial" w:eastAsia="Arial" w:hAnsi="Arial" w:cs="Arial"/>
          <w:sz w:val="6"/>
          <w:lang w:val="pl-PL"/>
        </w:rPr>
        <w:tab/>
      </w:r>
      <w:r w:rsidRPr="00A877E0">
        <w:rPr>
          <w:rFonts w:ascii="Arial" w:eastAsia="Arial" w:hAnsi="Arial" w:cs="Arial"/>
          <w:b/>
          <w:sz w:val="6"/>
          <w:lang w:val="pl-PL"/>
        </w:rPr>
        <w:t xml:space="preserve"> </w:t>
      </w:r>
    </w:p>
    <w:p w:rsidR="0016542B" w:rsidRPr="0016542B" w:rsidRDefault="0022132E" w:rsidP="0016542B">
      <w:pPr>
        <w:spacing w:after="283" w:line="259" w:lineRule="auto"/>
        <w:ind w:left="2694" w:hanging="2676"/>
        <w:jc w:val="left"/>
        <w:rPr>
          <w:lang w:val="pl-PL"/>
        </w:rPr>
      </w:pPr>
      <w:r w:rsidRPr="00673294">
        <w:rPr>
          <w:rFonts w:ascii="Arial" w:eastAsia="Arial" w:hAnsi="Arial" w:cs="Arial"/>
          <w:b/>
          <w:sz w:val="24"/>
          <w:lang w:val="pl-PL"/>
        </w:rPr>
        <w:t>Zawartość:</w:t>
      </w:r>
      <w:r w:rsidRPr="00673294">
        <w:rPr>
          <w:rFonts w:ascii="Arial" w:eastAsia="Arial" w:hAnsi="Arial" w:cs="Arial"/>
          <w:sz w:val="24"/>
          <w:lang w:val="pl-PL"/>
        </w:rPr>
        <w:t xml:space="preserve">  </w:t>
      </w:r>
      <w:r w:rsidR="00C31C46" w:rsidRPr="00A877E0">
        <w:rPr>
          <w:rFonts w:ascii="Arial" w:eastAsia="Arial" w:hAnsi="Arial" w:cs="Arial"/>
          <w:lang w:val="pl-PL"/>
        </w:rPr>
        <w:t>T.</w:t>
      </w:r>
      <w:r>
        <w:rPr>
          <w:rFonts w:ascii="Arial" w:eastAsia="Arial" w:hAnsi="Arial" w:cs="Arial"/>
          <w:lang w:val="pl-PL"/>
        </w:rPr>
        <w:t>WOG.01</w:t>
      </w:r>
      <w:r w:rsidR="00C31C46" w:rsidRPr="00A877E0">
        <w:rPr>
          <w:rFonts w:ascii="Arial" w:eastAsia="Arial" w:hAnsi="Arial" w:cs="Arial"/>
          <w:lang w:val="pl-PL"/>
        </w:rPr>
        <w:t xml:space="preserve"> </w:t>
      </w:r>
      <w:r w:rsidR="00C31C46" w:rsidRPr="0016542B">
        <w:rPr>
          <w:rFonts w:ascii="Arial" w:eastAsia="Arial" w:hAnsi="Arial" w:cs="Arial"/>
          <w:lang w:val="pl-PL"/>
        </w:rPr>
        <w:t xml:space="preserve">– </w:t>
      </w:r>
      <w:r w:rsidR="0023015D" w:rsidRPr="0023015D">
        <w:rPr>
          <w:rFonts w:ascii="Arial" w:eastAsia="Arial" w:hAnsi="Arial" w:cs="Arial"/>
          <w:lang w:val="pl-PL"/>
        </w:rPr>
        <w:t>Remont nawierzchni wojskowej bocznicy kolejowej w m. Mosty</w:t>
      </w:r>
      <w:r w:rsidR="0016542B" w:rsidRPr="0016542B">
        <w:rPr>
          <w:rFonts w:ascii="Arial" w:eastAsia="Arial" w:hAnsi="Arial" w:cs="Arial"/>
          <w:lang w:val="pl-PL"/>
        </w:rPr>
        <w:t>.</w:t>
      </w:r>
    </w:p>
    <w:p w:rsidR="00B76506" w:rsidRPr="0022132E" w:rsidRDefault="00B76506">
      <w:pPr>
        <w:spacing w:after="160" w:line="259" w:lineRule="auto"/>
        <w:ind w:left="0" w:firstLine="0"/>
        <w:jc w:val="left"/>
        <w:rPr>
          <w:rFonts w:ascii="Arial" w:eastAsia="Arial" w:hAnsi="Arial" w:cs="Arial"/>
          <w:lang w:val="pl-PL"/>
        </w:rPr>
      </w:pPr>
    </w:p>
    <w:p w:rsidR="00B76506" w:rsidRPr="0022132E" w:rsidRDefault="00B76506">
      <w:pPr>
        <w:spacing w:after="160" w:line="259" w:lineRule="auto"/>
        <w:ind w:left="0" w:firstLine="0"/>
        <w:jc w:val="left"/>
        <w:rPr>
          <w:rFonts w:ascii="Arial" w:eastAsia="Arial" w:hAnsi="Arial" w:cs="Arial"/>
          <w:lang w:val="pl-PL"/>
        </w:rPr>
      </w:pPr>
    </w:p>
    <w:p w:rsidR="00B76506" w:rsidRPr="0022132E" w:rsidRDefault="00B76506">
      <w:pPr>
        <w:spacing w:after="160" w:line="259" w:lineRule="auto"/>
        <w:ind w:left="0" w:firstLine="0"/>
        <w:jc w:val="left"/>
        <w:rPr>
          <w:rFonts w:ascii="Arial" w:eastAsia="Arial" w:hAnsi="Arial" w:cs="Arial"/>
          <w:lang w:val="pl-PL"/>
        </w:rPr>
      </w:pPr>
    </w:p>
    <w:p w:rsidR="00B76506" w:rsidRPr="0022132E" w:rsidRDefault="00B76506">
      <w:pPr>
        <w:spacing w:after="160" w:line="259" w:lineRule="auto"/>
        <w:ind w:left="0" w:firstLine="0"/>
        <w:jc w:val="left"/>
        <w:rPr>
          <w:rFonts w:ascii="Arial" w:eastAsia="Arial" w:hAnsi="Arial" w:cs="Arial"/>
          <w:lang w:val="pl-PL"/>
        </w:rPr>
      </w:pPr>
    </w:p>
    <w:p w:rsidR="00B76506" w:rsidRPr="0022132E" w:rsidRDefault="00B76506">
      <w:pPr>
        <w:spacing w:after="160" w:line="259" w:lineRule="auto"/>
        <w:ind w:left="0" w:firstLine="0"/>
        <w:jc w:val="left"/>
        <w:rPr>
          <w:rFonts w:ascii="Arial" w:eastAsia="Arial" w:hAnsi="Arial" w:cs="Arial"/>
          <w:lang w:val="pl-PL"/>
        </w:rPr>
      </w:pPr>
    </w:p>
    <w:p w:rsidR="00776B8B" w:rsidRPr="00DE5D1E" w:rsidRDefault="00776B8B" w:rsidP="00776B8B">
      <w:pPr>
        <w:pStyle w:val="Standard"/>
        <w:jc w:val="both"/>
        <w:rPr>
          <w:sz w:val="22"/>
          <w:szCs w:val="22"/>
        </w:rPr>
      </w:pPr>
      <w:r>
        <w:rPr>
          <w:sz w:val="22"/>
          <w:szCs w:val="22"/>
        </w:rPr>
        <w:t>Opracował: Ireneusz Mizeria</w:t>
      </w:r>
    </w:p>
    <w:p w:rsidR="00B76506" w:rsidRPr="0022132E" w:rsidRDefault="00B76506">
      <w:pPr>
        <w:spacing w:after="160" w:line="259" w:lineRule="auto"/>
        <w:ind w:left="0" w:firstLine="0"/>
        <w:jc w:val="left"/>
        <w:rPr>
          <w:rFonts w:ascii="Arial" w:eastAsia="Arial" w:hAnsi="Arial" w:cs="Arial"/>
          <w:lang w:val="pl-PL"/>
        </w:rPr>
      </w:pPr>
    </w:p>
    <w:p w:rsidR="00B76506" w:rsidRPr="0022132E" w:rsidRDefault="00B76506">
      <w:pPr>
        <w:spacing w:after="160" w:line="259" w:lineRule="auto"/>
        <w:ind w:left="0" w:firstLine="0"/>
        <w:jc w:val="left"/>
        <w:rPr>
          <w:rFonts w:ascii="Arial" w:eastAsia="Arial" w:hAnsi="Arial" w:cs="Arial"/>
          <w:lang w:val="pl-PL"/>
        </w:rPr>
      </w:pPr>
    </w:p>
    <w:p w:rsidR="00B76506" w:rsidRPr="0022132E" w:rsidRDefault="00B76506">
      <w:pPr>
        <w:spacing w:after="160" w:line="259" w:lineRule="auto"/>
        <w:ind w:left="0" w:firstLine="0"/>
        <w:jc w:val="left"/>
        <w:rPr>
          <w:rFonts w:ascii="Arial" w:eastAsia="Arial" w:hAnsi="Arial" w:cs="Arial"/>
          <w:lang w:val="pl-PL"/>
        </w:rPr>
      </w:pPr>
    </w:p>
    <w:p w:rsidR="00601D5A" w:rsidRPr="0016542B" w:rsidRDefault="00C31C46">
      <w:pPr>
        <w:spacing w:after="179" w:line="259" w:lineRule="auto"/>
        <w:ind w:left="0" w:right="368" w:firstLine="0"/>
        <w:jc w:val="center"/>
        <w:rPr>
          <w:sz w:val="18"/>
          <w:lang w:val="pl-PL"/>
        </w:rPr>
      </w:pPr>
      <w:r w:rsidRPr="0016542B">
        <w:rPr>
          <w:rFonts w:ascii="Arial" w:eastAsia="Arial" w:hAnsi="Arial" w:cs="Arial"/>
          <w:b/>
          <w:sz w:val="24"/>
          <w:lang w:val="pl-PL"/>
        </w:rPr>
        <w:lastRenderedPageBreak/>
        <w:t>Spis treści</w:t>
      </w:r>
      <w:r w:rsidRPr="0016542B">
        <w:rPr>
          <w:rFonts w:ascii="Arial" w:eastAsia="Arial" w:hAnsi="Arial" w:cs="Arial"/>
          <w:sz w:val="18"/>
          <w:lang w:val="pl-PL"/>
        </w:rPr>
        <w:t xml:space="preserve"> </w:t>
      </w:r>
    </w:p>
    <w:p w:rsidR="0016542B" w:rsidRDefault="0022132E" w:rsidP="00433DEB">
      <w:pPr>
        <w:pStyle w:val="Nagwek3"/>
        <w:numPr>
          <w:ilvl w:val="0"/>
          <w:numId w:val="9"/>
        </w:numPr>
        <w:tabs>
          <w:tab w:val="center" w:pos="8647"/>
        </w:tabs>
        <w:ind w:right="260"/>
        <w:rPr>
          <w:lang w:val="pl-PL"/>
        </w:rPr>
      </w:pPr>
      <w:r>
        <w:rPr>
          <w:lang w:val="pl-PL"/>
        </w:rPr>
        <w:t xml:space="preserve">T.WOG.01  </w:t>
      </w:r>
      <w:r w:rsidR="00433DEB" w:rsidRPr="00433DEB">
        <w:rPr>
          <w:lang w:val="pl-PL"/>
        </w:rPr>
        <w:t>Remont nawierzchni wojskowej bocznicy kolejowej w m. Stargard i Mosty</w:t>
      </w:r>
      <w:r w:rsidR="0016542B" w:rsidRPr="0016542B">
        <w:rPr>
          <w:lang w:val="pl-PL"/>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7088"/>
        <w:gridCol w:w="567"/>
      </w:tblGrid>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Informacje ogólne</w:t>
            </w:r>
          </w:p>
        </w:tc>
        <w:tc>
          <w:tcPr>
            <w:tcW w:w="567" w:type="dxa"/>
          </w:tcPr>
          <w:p w:rsidR="0016542B" w:rsidRPr="00DE5D1E" w:rsidRDefault="0016542B" w:rsidP="0016542B">
            <w:pPr>
              <w:ind w:left="0" w:firstLine="0"/>
              <w:rPr>
                <w:color w:val="auto"/>
                <w:sz w:val="20"/>
                <w:lang w:val="pl-PL"/>
              </w:rPr>
            </w:pPr>
            <w:r w:rsidRPr="00DE5D1E">
              <w:rPr>
                <w:color w:val="auto"/>
                <w:sz w:val="20"/>
                <w:lang w:val="pl-PL"/>
              </w:rPr>
              <w:t>3</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1.1.1</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Przedmiot STWiORB</w:t>
            </w:r>
          </w:p>
        </w:tc>
        <w:tc>
          <w:tcPr>
            <w:tcW w:w="567" w:type="dxa"/>
          </w:tcPr>
          <w:p w:rsidR="0016542B" w:rsidRPr="00DE5D1E" w:rsidRDefault="0016542B" w:rsidP="0016542B">
            <w:pPr>
              <w:ind w:left="0" w:firstLine="0"/>
              <w:rPr>
                <w:color w:val="auto"/>
                <w:sz w:val="20"/>
                <w:lang w:val="pl-PL"/>
              </w:rPr>
            </w:pPr>
            <w:r w:rsidRPr="00DE5D1E">
              <w:rPr>
                <w:color w:val="auto"/>
                <w:sz w:val="20"/>
                <w:lang w:val="pl-PL"/>
              </w:rPr>
              <w:t>3</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1.1.2</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Zakres stosowania STWiORB</w:t>
            </w:r>
          </w:p>
        </w:tc>
        <w:tc>
          <w:tcPr>
            <w:tcW w:w="567" w:type="dxa"/>
          </w:tcPr>
          <w:p w:rsidR="0016542B" w:rsidRPr="00DE5D1E" w:rsidRDefault="00B1286F" w:rsidP="0016542B">
            <w:pPr>
              <w:ind w:left="0" w:firstLine="0"/>
              <w:rPr>
                <w:color w:val="auto"/>
                <w:sz w:val="20"/>
                <w:lang w:val="pl-PL"/>
              </w:rPr>
            </w:pPr>
            <w:r w:rsidRPr="00DE5D1E">
              <w:rPr>
                <w:color w:val="auto"/>
                <w:sz w:val="20"/>
                <w:lang w:val="pl-PL"/>
              </w:rPr>
              <w:t>3</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1.1.3</w:t>
            </w:r>
            <w:r w:rsidRPr="00DE5D1E">
              <w:rPr>
                <w:color w:val="auto"/>
                <w:sz w:val="24"/>
                <w:lang w:val="pl-PL"/>
              </w:rPr>
              <w:t xml:space="preserve">     </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Zakres robót objętych STWiORB</w:t>
            </w:r>
          </w:p>
        </w:tc>
        <w:tc>
          <w:tcPr>
            <w:tcW w:w="567" w:type="dxa"/>
          </w:tcPr>
          <w:p w:rsidR="0016542B" w:rsidRPr="00DE5D1E" w:rsidRDefault="00B1286F" w:rsidP="0016542B">
            <w:pPr>
              <w:ind w:left="0" w:firstLine="0"/>
              <w:rPr>
                <w:color w:val="auto"/>
                <w:sz w:val="20"/>
                <w:lang w:val="pl-PL"/>
              </w:rPr>
            </w:pPr>
            <w:r w:rsidRPr="00DE5D1E">
              <w:rPr>
                <w:color w:val="auto"/>
                <w:sz w:val="20"/>
                <w:lang w:val="pl-PL"/>
              </w:rPr>
              <w:t>3</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1.1.4</w:t>
            </w:r>
            <w:r w:rsidRPr="00DE5D1E">
              <w:rPr>
                <w:color w:val="auto"/>
                <w:sz w:val="24"/>
                <w:lang w:val="pl-PL"/>
              </w:rPr>
              <w:t xml:space="preserve">     </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Określenia</w:t>
            </w:r>
          </w:p>
        </w:tc>
        <w:tc>
          <w:tcPr>
            <w:tcW w:w="567" w:type="dxa"/>
          </w:tcPr>
          <w:p w:rsidR="0016542B" w:rsidRPr="00DE5D1E" w:rsidRDefault="00B1286F" w:rsidP="0016542B">
            <w:pPr>
              <w:ind w:left="0" w:firstLine="0"/>
              <w:rPr>
                <w:color w:val="auto"/>
                <w:sz w:val="20"/>
                <w:lang w:val="pl-PL"/>
              </w:rPr>
            </w:pPr>
            <w:r w:rsidRPr="00DE5D1E">
              <w:rPr>
                <w:color w:val="auto"/>
                <w:sz w:val="20"/>
                <w:lang w:val="pl-PL"/>
              </w:rPr>
              <w:t>4</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1.1.5</w:t>
            </w:r>
            <w:r w:rsidRPr="00DE5D1E">
              <w:rPr>
                <w:color w:val="auto"/>
                <w:sz w:val="24"/>
                <w:lang w:val="pl-PL"/>
              </w:rPr>
              <w:t xml:space="preserve">     </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Ogólne wymagania dotyczące robót</w:t>
            </w:r>
          </w:p>
        </w:tc>
        <w:tc>
          <w:tcPr>
            <w:tcW w:w="567" w:type="dxa"/>
          </w:tcPr>
          <w:p w:rsidR="0016542B" w:rsidRPr="00DE5D1E" w:rsidRDefault="00B1286F" w:rsidP="0016542B">
            <w:pPr>
              <w:ind w:left="0" w:firstLine="0"/>
              <w:rPr>
                <w:color w:val="auto"/>
                <w:sz w:val="20"/>
                <w:lang w:val="pl-PL"/>
              </w:rPr>
            </w:pPr>
            <w:r w:rsidRPr="00DE5D1E">
              <w:rPr>
                <w:color w:val="auto"/>
                <w:sz w:val="20"/>
                <w:lang w:val="pl-PL"/>
              </w:rPr>
              <w:t>4</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1.1.6</w:t>
            </w:r>
            <w:r w:rsidRPr="00DE5D1E">
              <w:rPr>
                <w:color w:val="auto"/>
                <w:sz w:val="24"/>
                <w:lang w:val="pl-PL"/>
              </w:rPr>
              <w:t xml:space="preserve">     </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Kody robót według Wspólnego Słownika Zamówień (CPV)</w:t>
            </w:r>
          </w:p>
        </w:tc>
        <w:tc>
          <w:tcPr>
            <w:tcW w:w="567" w:type="dxa"/>
          </w:tcPr>
          <w:p w:rsidR="0016542B" w:rsidRPr="00DE5D1E" w:rsidRDefault="00B1286F" w:rsidP="0016542B">
            <w:pPr>
              <w:ind w:left="0" w:firstLine="0"/>
              <w:rPr>
                <w:color w:val="auto"/>
                <w:sz w:val="20"/>
                <w:lang w:val="pl-PL"/>
              </w:rPr>
            </w:pPr>
            <w:r w:rsidRPr="00DE5D1E">
              <w:rPr>
                <w:color w:val="auto"/>
                <w:sz w:val="20"/>
                <w:lang w:val="pl-PL"/>
              </w:rPr>
              <w:t>4</w:t>
            </w:r>
          </w:p>
        </w:tc>
      </w:tr>
      <w:tr w:rsidR="00DE5D1E" w:rsidRPr="00DE5D1E" w:rsidTr="00327266">
        <w:tc>
          <w:tcPr>
            <w:tcW w:w="766" w:type="dxa"/>
          </w:tcPr>
          <w:p w:rsidR="0016542B" w:rsidRPr="00DE5D1E" w:rsidRDefault="0016542B" w:rsidP="0016542B">
            <w:pPr>
              <w:ind w:left="0" w:firstLine="0"/>
              <w:rPr>
                <w:color w:val="auto"/>
                <w:sz w:val="20"/>
                <w:lang w:val="pl-PL"/>
              </w:rPr>
            </w:pPr>
            <w:r w:rsidRPr="00DE5D1E">
              <w:rPr>
                <w:color w:val="auto"/>
                <w:sz w:val="20"/>
                <w:lang w:val="pl-PL"/>
              </w:rPr>
              <w:t>1.1.7</w:t>
            </w:r>
            <w:r w:rsidRPr="00DE5D1E">
              <w:rPr>
                <w:color w:val="auto"/>
                <w:sz w:val="24"/>
                <w:lang w:val="pl-PL"/>
              </w:rPr>
              <w:t xml:space="preserve">     </w:t>
            </w:r>
          </w:p>
        </w:tc>
        <w:tc>
          <w:tcPr>
            <w:tcW w:w="7088" w:type="dxa"/>
          </w:tcPr>
          <w:p w:rsidR="0016542B" w:rsidRPr="00DE5D1E" w:rsidRDefault="0016542B" w:rsidP="0016542B">
            <w:pPr>
              <w:ind w:left="0" w:firstLine="0"/>
              <w:rPr>
                <w:color w:val="auto"/>
                <w:sz w:val="20"/>
                <w:lang w:val="pl-PL"/>
              </w:rPr>
            </w:pPr>
            <w:r w:rsidRPr="00DE5D1E">
              <w:rPr>
                <w:color w:val="auto"/>
                <w:sz w:val="20"/>
                <w:lang w:val="pl-PL"/>
              </w:rPr>
              <w:t>Wymagania jakie musi spełnić wykonawca przy realizacji robót</w:t>
            </w:r>
          </w:p>
        </w:tc>
        <w:tc>
          <w:tcPr>
            <w:tcW w:w="567" w:type="dxa"/>
          </w:tcPr>
          <w:p w:rsidR="0016542B" w:rsidRPr="00DE5D1E" w:rsidRDefault="00913E43" w:rsidP="0016542B">
            <w:pPr>
              <w:ind w:left="0" w:firstLine="0"/>
              <w:rPr>
                <w:color w:val="auto"/>
                <w:sz w:val="20"/>
                <w:lang w:val="pl-PL"/>
              </w:rPr>
            </w:pPr>
            <w:r w:rsidRPr="00DE5D1E">
              <w:rPr>
                <w:color w:val="auto"/>
                <w:sz w:val="20"/>
                <w:lang w:val="pl-PL"/>
              </w:rPr>
              <w:t>4</w:t>
            </w:r>
          </w:p>
        </w:tc>
      </w:tr>
      <w:tr w:rsidR="00DE5D1E" w:rsidRPr="00DE5D1E" w:rsidTr="00327266">
        <w:tc>
          <w:tcPr>
            <w:tcW w:w="766" w:type="dxa"/>
          </w:tcPr>
          <w:p w:rsidR="0016542B" w:rsidRPr="00DE5D1E" w:rsidRDefault="0016542B" w:rsidP="000F7217">
            <w:pPr>
              <w:ind w:left="0" w:firstLine="0"/>
              <w:rPr>
                <w:color w:val="auto"/>
                <w:sz w:val="20"/>
                <w:lang w:val="pl-PL"/>
              </w:rPr>
            </w:pPr>
            <w:r w:rsidRPr="00DE5D1E">
              <w:rPr>
                <w:color w:val="auto"/>
                <w:sz w:val="20"/>
                <w:lang w:val="pl-PL"/>
              </w:rPr>
              <w:t>1.2</w:t>
            </w:r>
            <w:r w:rsidRPr="00DE5D1E">
              <w:rPr>
                <w:color w:val="auto"/>
                <w:sz w:val="24"/>
                <w:lang w:val="pl-PL"/>
              </w:rPr>
              <w:t xml:space="preserve">        </w:t>
            </w:r>
          </w:p>
        </w:tc>
        <w:tc>
          <w:tcPr>
            <w:tcW w:w="7088" w:type="dxa"/>
          </w:tcPr>
          <w:p w:rsidR="0016542B" w:rsidRPr="00DE5D1E" w:rsidRDefault="0016542B" w:rsidP="000F7217">
            <w:pPr>
              <w:ind w:left="0" w:firstLine="0"/>
              <w:rPr>
                <w:color w:val="auto"/>
                <w:sz w:val="20"/>
                <w:lang w:val="pl-PL"/>
              </w:rPr>
            </w:pPr>
            <w:r w:rsidRPr="00DE5D1E">
              <w:rPr>
                <w:color w:val="auto"/>
                <w:sz w:val="20"/>
                <w:lang w:val="pl-PL"/>
              </w:rPr>
              <w:t>Materiały</w:t>
            </w:r>
          </w:p>
        </w:tc>
        <w:tc>
          <w:tcPr>
            <w:tcW w:w="567" w:type="dxa"/>
          </w:tcPr>
          <w:p w:rsidR="0016542B" w:rsidRPr="00DE5D1E" w:rsidRDefault="00BA3507" w:rsidP="000F7217">
            <w:pPr>
              <w:ind w:left="0" w:firstLine="0"/>
              <w:rPr>
                <w:color w:val="auto"/>
                <w:sz w:val="20"/>
                <w:lang w:val="pl-PL"/>
              </w:rPr>
            </w:pPr>
            <w:r w:rsidRPr="00DE5D1E">
              <w:rPr>
                <w:color w:val="auto"/>
                <w:sz w:val="20"/>
                <w:lang w:val="pl-PL"/>
              </w:rPr>
              <w:t>4</w:t>
            </w:r>
          </w:p>
        </w:tc>
      </w:tr>
      <w:tr w:rsidR="00DE5D1E" w:rsidRPr="00DE5D1E" w:rsidTr="00327266">
        <w:tc>
          <w:tcPr>
            <w:tcW w:w="766" w:type="dxa"/>
          </w:tcPr>
          <w:p w:rsidR="0016542B" w:rsidRPr="00DE5D1E" w:rsidRDefault="0016542B" w:rsidP="00B1286F">
            <w:pPr>
              <w:ind w:left="0" w:firstLine="0"/>
              <w:rPr>
                <w:color w:val="auto"/>
                <w:sz w:val="20"/>
                <w:lang w:val="pl-PL"/>
              </w:rPr>
            </w:pPr>
            <w:r w:rsidRPr="00DE5D1E">
              <w:rPr>
                <w:color w:val="auto"/>
                <w:sz w:val="20"/>
                <w:lang w:val="pl-PL"/>
              </w:rPr>
              <w:t>1.2.</w:t>
            </w:r>
            <w:r w:rsidR="00B1286F" w:rsidRPr="00DE5D1E">
              <w:rPr>
                <w:color w:val="auto"/>
                <w:sz w:val="20"/>
                <w:lang w:val="pl-PL"/>
              </w:rPr>
              <w:t>1</w:t>
            </w:r>
            <w:r w:rsidRPr="00DE5D1E">
              <w:rPr>
                <w:color w:val="auto"/>
                <w:sz w:val="24"/>
                <w:lang w:val="pl-PL"/>
              </w:rPr>
              <w:t xml:space="preserve">      </w:t>
            </w:r>
          </w:p>
        </w:tc>
        <w:tc>
          <w:tcPr>
            <w:tcW w:w="7088" w:type="dxa"/>
          </w:tcPr>
          <w:p w:rsidR="0016542B" w:rsidRPr="00DE5D1E" w:rsidRDefault="0016542B" w:rsidP="000F7217">
            <w:pPr>
              <w:ind w:left="0" w:firstLine="0"/>
              <w:rPr>
                <w:color w:val="auto"/>
                <w:sz w:val="20"/>
                <w:lang w:val="pl-PL"/>
              </w:rPr>
            </w:pPr>
            <w:r w:rsidRPr="00DE5D1E">
              <w:rPr>
                <w:color w:val="auto"/>
                <w:sz w:val="20"/>
                <w:lang w:val="pl-PL"/>
              </w:rPr>
              <w:t>Podkłady i podrozjazdnice drewniane</w:t>
            </w:r>
          </w:p>
        </w:tc>
        <w:tc>
          <w:tcPr>
            <w:tcW w:w="567" w:type="dxa"/>
          </w:tcPr>
          <w:p w:rsidR="0016542B" w:rsidRPr="00DE5D1E" w:rsidRDefault="00831918" w:rsidP="000F7217">
            <w:pPr>
              <w:ind w:left="0" w:firstLine="0"/>
              <w:rPr>
                <w:color w:val="auto"/>
                <w:sz w:val="20"/>
                <w:lang w:val="pl-PL"/>
              </w:rPr>
            </w:pPr>
            <w:r>
              <w:rPr>
                <w:color w:val="auto"/>
                <w:sz w:val="20"/>
                <w:lang w:val="pl-PL"/>
              </w:rPr>
              <w:t>4</w:t>
            </w:r>
          </w:p>
        </w:tc>
      </w:tr>
      <w:tr w:rsidR="00DE5D1E" w:rsidRPr="00DE5D1E" w:rsidTr="00327266">
        <w:tc>
          <w:tcPr>
            <w:tcW w:w="766" w:type="dxa"/>
          </w:tcPr>
          <w:p w:rsidR="0016542B" w:rsidRPr="00DE5D1E" w:rsidRDefault="0016542B" w:rsidP="00B1286F">
            <w:pPr>
              <w:ind w:left="0" w:firstLine="0"/>
              <w:rPr>
                <w:color w:val="auto"/>
                <w:sz w:val="20"/>
                <w:lang w:val="pl-PL"/>
              </w:rPr>
            </w:pPr>
            <w:r w:rsidRPr="00DE5D1E">
              <w:rPr>
                <w:color w:val="auto"/>
                <w:sz w:val="20"/>
                <w:lang w:val="pl-PL"/>
              </w:rPr>
              <w:t>1.2.</w:t>
            </w:r>
            <w:r w:rsidR="00B1286F" w:rsidRPr="00DE5D1E">
              <w:rPr>
                <w:color w:val="auto"/>
                <w:sz w:val="20"/>
                <w:lang w:val="pl-PL"/>
              </w:rPr>
              <w:t>2</w:t>
            </w:r>
            <w:r w:rsidRPr="00DE5D1E">
              <w:rPr>
                <w:color w:val="auto"/>
                <w:sz w:val="24"/>
                <w:lang w:val="pl-PL"/>
              </w:rPr>
              <w:t xml:space="preserve">      </w:t>
            </w:r>
          </w:p>
        </w:tc>
        <w:tc>
          <w:tcPr>
            <w:tcW w:w="7088" w:type="dxa"/>
          </w:tcPr>
          <w:p w:rsidR="0016542B" w:rsidRPr="00DE5D1E" w:rsidRDefault="0016542B" w:rsidP="00B1286F">
            <w:pPr>
              <w:ind w:left="0" w:firstLine="0"/>
              <w:rPr>
                <w:color w:val="auto"/>
                <w:sz w:val="20"/>
                <w:lang w:val="pl-PL"/>
              </w:rPr>
            </w:pPr>
            <w:r w:rsidRPr="00DE5D1E">
              <w:rPr>
                <w:color w:val="auto"/>
                <w:sz w:val="20"/>
                <w:lang w:val="pl-PL"/>
              </w:rPr>
              <w:t xml:space="preserve">Podkłady strunobetonowe </w:t>
            </w:r>
          </w:p>
        </w:tc>
        <w:tc>
          <w:tcPr>
            <w:tcW w:w="567" w:type="dxa"/>
          </w:tcPr>
          <w:p w:rsidR="0016542B" w:rsidRPr="00DE5D1E" w:rsidRDefault="00913E43" w:rsidP="000F7217">
            <w:pPr>
              <w:ind w:left="0" w:firstLine="0"/>
              <w:rPr>
                <w:color w:val="auto"/>
                <w:sz w:val="20"/>
                <w:lang w:val="pl-PL"/>
              </w:rPr>
            </w:pPr>
            <w:r w:rsidRPr="00DE5D1E">
              <w:rPr>
                <w:color w:val="auto"/>
                <w:sz w:val="20"/>
                <w:lang w:val="pl-PL"/>
              </w:rPr>
              <w:t>5</w:t>
            </w:r>
          </w:p>
        </w:tc>
      </w:tr>
      <w:tr w:rsidR="00DE5D1E" w:rsidRPr="00DE5D1E" w:rsidTr="00327266">
        <w:tc>
          <w:tcPr>
            <w:tcW w:w="766" w:type="dxa"/>
          </w:tcPr>
          <w:p w:rsidR="0016542B" w:rsidRPr="00DE5D1E" w:rsidRDefault="0016542B" w:rsidP="00B1286F">
            <w:pPr>
              <w:ind w:left="0" w:firstLine="0"/>
              <w:rPr>
                <w:color w:val="auto"/>
                <w:sz w:val="20"/>
                <w:lang w:val="pl-PL"/>
              </w:rPr>
            </w:pPr>
            <w:r w:rsidRPr="00DE5D1E">
              <w:rPr>
                <w:color w:val="auto"/>
                <w:sz w:val="20"/>
                <w:lang w:val="pl-PL"/>
              </w:rPr>
              <w:t>1.2.</w:t>
            </w:r>
            <w:r w:rsidR="00B1286F" w:rsidRPr="00DE5D1E">
              <w:rPr>
                <w:color w:val="auto"/>
                <w:sz w:val="20"/>
                <w:lang w:val="pl-PL"/>
              </w:rPr>
              <w:t>3</w:t>
            </w:r>
            <w:r w:rsidRPr="00DE5D1E">
              <w:rPr>
                <w:color w:val="auto"/>
                <w:sz w:val="24"/>
                <w:lang w:val="pl-PL"/>
              </w:rPr>
              <w:t xml:space="preserve">      </w:t>
            </w:r>
          </w:p>
        </w:tc>
        <w:tc>
          <w:tcPr>
            <w:tcW w:w="7088" w:type="dxa"/>
          </w:tcPr>
          <w:p w:rsidR="0016542B" w:rsidRPr="00DE5D1E" w:rsidRDefault="0016542B" w:rsidP="00B1286F">
            <w:pPr>
              <w:ind w:left="0" w:firstLine="0"/>
              <w:rPr>
                <w:color w:val="auto"/>
                <w:sz w:val="20"/>
                <w:lang w:val="pl-PL"/>
              </w:rPr>
            </w:pPr>
            <w:r w:rsidRPr="00DE5D1E">
              <w:rPr>
                <w:color w:val="auto"/>
                <w:sz w:val="20"/>
                <w:lang w:val="pl-PL"/>
              </w:rPr>
              <w:t>Przytwierdzenia szyn i złączki</w:t>
            </w:r>
          </w:p>
        </w:tc>
        <w:tc>
          <w:tcPr>
            <w:tcW w:w="567" w:type="dxa"/>
          </w:tcPr>
          <w:p w:rsidR="0016542B" w:rsidRPr="00DE5D1E" w:rsidRDefault="00913E43" w:rsidP="000F7217">
            <w:pPr>
              <w:ind w:left="0" w:firstLine="0"/>
              <w:rPr>
                <w:color w:val="auto"/>
                <w:sz w:val="20"/>
                <w:lang w:val="pl-PL"/>
              </w:rPr>
            </w:pPr>
            <w:r w:rsidRPr="00DE5D1E">
              <w:rPr>
                <w:color w:val="auto"/>
                <w:sz w:val="20"/>
                <w:lang w:val="pl-PL"/>
              </w:rPr>
              <w:t>5</w:t>
            </w:r>
          </w:p>
        </w:tc>
      </w:tr>
      <w:tr w:rsidR="00DE5D1E" w:rsidRPr="00DE5D1E" w:rsidTr="00327266">
        <w:tc>
          <w:tcPr>
            <w:tcW w:w="766" w:type="dxa"/>
          </w:tcPr>
          <w:p w:rsidR="0016542B" w:rsidRPr="00DE5D1E" w:rsidRDefault="0016542B" w:rsidP="00B1286F">
            <w:pPr>
              <w:ind w:left="0" w:firstLine="0"/>
              <w:rPr>
                <w:color w:val="auto"/>
                <w:sz w:val="20"/>
                <w:lang w:val="pl-PL"/>
              </w:rPr>
            </w:pPr>
            <w:r w:rsidRPr="00DE5D1E">
              <w:rPr>
                <w:color w:val="auto"/>
                <w:sz w:val="20"/>
                <w:lang w:val="pl-PL"/>
              </w:rPr>
              <w:t>1.2.</w:t>
            </w:r>
            <w:r w:rsidR="00B1286F" w:rsidRPr="00DE5D1E">
              <w:rPr>
                <w:color w:val="auto"/>
                <w:sz w:val="20"/>
                <w:lang w:val="pl-PL"/>
              </w:rPr>
              <w:t>4</w:t>
            </w:r>
            <w:r w:rsidRPr="00DE5D1E">
              <w:rPr>
                <w:color w:val="auto"/>
                <w:sz w:val="24"/>
                <w:lang w:val="pl-PL"/>
              </w:rPr>
              <w:t xml:space="preserve">      </w:t>
            </w:r>
          </w:p>
        </w:tc>
        <w:tc>
          <w:tcPr>
            <w:tcW w:w="7088" w:type="dxa"/>
          </w:tcPr>
          <w:p w:rsidR="0016542B" w:rsidRPr="00DE5D1E" w:rsidRDefault="0016542B" w:rsidP="000F7217">
            <w:pPr>
              <w:ind w:left="0" w:firstLine="0"/>
              <w:rPr>
                <w:color w:val="auto"/>
                <w:sz w:val="20"/>
                <w:lang w:val="pl-PL"/>
              </w:rPr>
            </w:pPr>
            <w:r w:rsidRPr="00DE5D1E">
              <w:rPr>
                <w:color w:val="auto"/>
                <w:sz w:val="20"/>
                <w:lang w:val="pl-PL"/>
              </w:rPr>
              <w:t>Nawierzchnia przejazdowa</w:t>
            </w:r>
          </w:p>
        </w:tc>
        <w:tc>
          <w:tcPr>
            <w:tcW w:w="567" w:type="dxa"/>
          </w:tcPr>
          <w:p w:rsidR="0016542B" w:rsidRPr="00DE5D1E" w:rsidRDefault="00913E43" w:rsidP="000F7217">
            <w:pPr>
              <w:ind w:left="0" w:firstLine="0"/>
              <w:rPr>
                <w:color w:val="auto"/>
                <w:sz w:val="20"/>
                <w:lang w:val="pl-PL"/>
              </w:rPr>
            </w:pPr>
            <w:r w:rsidRPr="00DE5D1E">
              <w:rPr>
                <w:color w:val="auto"/>
                <w:sz w:val="20"/>
                <w:lang w:val="pl-PL"/>
              </w:rPr>
              <w:t>5</w:t>
            </w:r>
          </w:p>
        </w:tc>
      </w:tr>
      <w:tr w:rsidR="00DE5D1E" w:rsidRPr="00DE5D1E" w:rsidTr="00327266">
        <w:tc>
          <w:tcPr>
            <w:tcW w:w="766" w:type="dxa"/>
          </w:tcPr>
          <w:p w:rsidR="0016542B" w:rsidRPr="00DE5D1E" w:rsidRDefault="0016542B" w:rsidP="00B1286F">
            <w:pPr>
              <w:ind w:left="0" w:firstLine="0"/>
              <w:rPr>
                <w:color w:val="auto"/>
                <w:sz w:val="20"/>
                <w:lang w:val="pl-PL"/>
              </w:rPr>
            </w:pPr>
            <w:r w:rsidRPr="00DE5D1E">
              <w:rPr>
                <w:color w:val="auto"/>
                <w:sz w:val="20"/>
                <w:lang w:val="pl-PL"/>
              </w:rPr>
              <w:t>1.2.</w:t>
            </w:r>
            <w:r w:rsidR="00B1286F" w:rsidRPr="00DE5D1E">
              <w:rPr>
                <w:color w:val="auto"/>
                <w:sz w:val="20"/>
                <w:lang w:val="pl-PL"/>
              </w:rPr>
              <w:t>5</w:t>
            </w:r>
            <w:r w:rsidRPr="00DE5D1E">
              <w:rPr>
                <w:color w:val="auto"/>
                <w:sz w:val="24"/>
                <w:lang w:val="pl-PL"/>
              </w:rPr>
              <w:t xml:space="preserve">      </w:t>
            </w:r>
          </w:p>
        </w:tc>
        <w:tc>
          <w:tcPr>
            <w:tcW w:w="7088" w:type="dxa"/>
          </w:tcPr>
          <w:p w:rsidR="0016542B" w:rsidRPr="00DE5D1E" w:rsidRDefault="0016542B" w:rsidP="000F7217">
            <w:pPr>
              <w:ind w:left="0" w:firstLine="0"/>
              <w:rPr>
                <w:color w:val="auto"/>
                <w:sz w:val="20"/>
                <w:lang w:val="pl-PL"/>
              </w:rPr>
            </w:pPr>
            <w:r w:rsidRPr="00DE5D1E">
              <w:rPr>
                <w:color w:val="auto"/>
                <w:sz w:val="20"/>
                <w:lang w:val="pl-PL"/>
              </w:rPr>
              <w:t>Pozostałe materiały</w:t>
            </w:r>
          </w:p>
        </w:tc>
        <w:tc>
          <w:tcPr>
            <w:tcW w:w="567" w:type="dxa"/>
          </w:tcPr>
          <w:p w:rsidR="0016542B" w:rsidRPr="00DE5D1E" w:rsidRDefault="00913E43" w:rsidP="000F7217">
            <w:pPr>
              <w:ind w:left="0" w:firstLine="0"/>
              <w:rPr>
                <w:color w:val="auto"/>
                <w:sz w:val="20"/>
                <w:lang w:val="pl-PL"/>
              </w:rPr>
            </w:pPr>
            <w:r w:rsidRPr="00DE5D1E">
              <w:rPr>
                <w:color w:val="auto"/>
                <w:sz w:val="20"/>
                <w:lang w:val="pl-PL"/>
              </w:rPr>
              <w:t>5</w:t>
            </w:r>
          </w:p>
        </w:tc>
      </w:tr>
      <w:tr w:rsidR="00DE5D1E" w:rsidRPr="00DE5D1E" w:rsidTr="00327266">
        <w:tc>
          <w:tcPr>
            <w:tcW w:w="766" w:type="dxa"/>
          </w:tcPr>
          <w:p w:rsidR="00606B8F" w:rsidRPr="00DE5D1E" w:rsidRDefault="00606B8F" w:rsidP="00B1286F">
            <w:pPr>
              <w:ind w:left="0" w:firstLine="0"/>
              <w:rPr>
                <w:color w:val="auto"/>
                <w:sz w:val="20"/>
                <w:lang w:val="pl-PL"/>
              </w:rPr>
            </w:pPr>
            <w:r w:rsidRPr="00DE5D1E">
              <w:rPr>
                <w:color w:val="auto"/>
                <w:sz w:val="20"/>
                <w:lang w:val="pl-PL"/>
              </w:rPr>
              <w:t>1.2.6</w:t>
            </w:r>
          </w:p>
        </w:tc>
        <w:tc>
          <w:tcPr>
            <w:tcW w:w="7088" w:type="dxa"/>
          </w:tcPr>
          <w:p w:rsidR="00606B8F" w:rsidRPr="00DE5D1E" w:rsidRDefault="00606B8F" w:rsidP="000F7217">
            <w:pPr>
              <w:ind w:left="0" w:firstLine="0"/>
              <w:rPr>
                <w:color w:val="auto"/>
                <w:sz w:val="20"/>
                <w:lang w:val="pl-PL"/>
              </w:rPr>
            </w:pPr>
            <w:r w:rsidRPr="00DE5D1E">
              <w:rPr>
                <w:color w:val="auto"/>
                <w:sz w:val="20"/>
                <w:lang w:val="pl-PL"/>
              </w:rPr>
              <w:t>Materiał Wykonawcy</w:t>
            </w:r>
          </w:p>
        </w:tc>
        <w:tc>
          <w:tcPr>
            <w:tcW w:w="567" w:type="dxa"/>
          </w:tcPr>
          <w:p w:rsidR="00606B8F" w:rsidRPr="00DE5D1E" w:rsidRDefault="00913E43" w:rsidP="000F7217">
            <w:pPr>
              <w:ind w:left="0" w:firstLine="0"/>
              <w:rPr>
                <w:color w:val="auto"/>
                <w:sz w:val="20"/>
                <w:lang w:val="pl-PL"/>
              </w:rPr>
            </w:pPr>
            <w:r w:rsidRPr="00DE5D1E">
              <w:rPr>
                <w:color w:val="auto"/>
                <w:sz w:val="20"/>
                <w:lang w:val="pl-PL"/>
              </w:rPr>
              <w:t>5</w:t>
            </w:r>
          </w:p>
        </w:tc>
      </w:tr>
      <w:tr w:rsidR="00DE5D1E" w:rsidRPr="00DE5D1E" w:rsidTr="00B37CCB">
        <w:tc>
          <w:tcPr>
            <w:tcW w:w="766" w:type="dxa"/>
          </w:tcPr>
          <w:p w:rsidR="00913E43" w:rsidRPr="00DE5D1E" w:rsidRDefault="00913E43" w:rsidP="00913E43">
            <w:pPr>
              <w:ind w:left="0" w:firstLine="0"/>
              <w:rPr>
                <w:color w:val="auto"/>
                <w:sz w:val="20"/>
                <w:lang w:val="pl-PL"/>
              </w:rPr>
            </w:pPr>
            <w:r w:rsidRPr="00DE5D1E">
              <w:rPr>
                <w:color w:val="auto"/>
                <w:sz w:val="20"/>
                <w:lang w:val="pl-PL"/>
              </w:rPr>
              <w:t>1.2.7</w:t>
            </w:r>
          </w:p>
        </w:tc>
        <w:tc>
          <w:tcPr>
            <w:tcW w:w="7088" w:type="dxa"/>
          </w:tcPr>
          <w:p w:rsidR="00913E43" w:rsidRPr="00DE5D1E" w:rsidRDefault="00913E43" w:rsidP="00B37CCB">
            <w:pPr>
              <w:ind w:left="0" w:firstLine="0"/>
              <w:rPr>
                <w:color w:val="auto"/>
                <w:sz w:val="20"/>
                <w:lang w:val="pl-PL"/>
              </w:rPr>
            </w:pPr>
            <w:r w:rsidRPr="00DE5D1E">
              <w:rPr>
                <w:color w:val="auto"/>
                <w:sz w:val="20"/>
                <w:lang w:val="pl-PL"/>
              </w:rPr>
              <w:t>Utylizacja materiałów</w:t>
            </w:r>
          </w:p>
        </w:tc>
        <w:tc>
          <w:tcPr>
            <w:tcW w:w="567" w:type="dxa"/>
          </w:tcPr>
          <w:p w:rsidR="00913E43" w:rsidRPr="00DE5D1E" w:rsidRDefault="00831918" w:rsidP="00B37CCB">
            <w:pPr>
              <w:ind w:left="0" w:firstLine="0"/>
              <w:rPr>
                <w:color w:val="auto"/>
                <w:sz w:val="20"/>
                <w:lang w:val="pl-PL"/>
              </w:rPr>
            </w:pPr>
            <w:r>
              <w:rPr>
                <w:color w:val="auto"/>
                <w:sz w:val="20"/>
                <w:lang w:val="pl-PL"/>
              </w:rPr>
              <w:t>5</w:t>
            </w:r>
          </w:p>
        </w:tc>
      </w:tr>
      <w:tr w:rsidR="00DE5D1E" w:rsidRPr="00DE5D1E" w:rsidTr="00327266">
        <w:tc>
          <w:tcPr>
            <w:tcW w:w="766" w:type="dxa"/>
          </w:tcPr>
          <w:p w:rsidR="0016542B" w:rsidRPr="00DE5D1E" w:rsidRDefault="0016542B" w:rsidP="000F7217">
            <w:pPr>
              <w:ind w:left="0" w:firstLine="0"/>
              <w:rPr>
                <w:color w:val="auto"/>
                <w:sz w:val="20"/>
                <w:lang w:val="pl-PL"/>
              </w:rPr>
            </w:pPr>
            <w:r w:rsidRPr="00DE5D1E">
              <w:rPr>
                <w:color w:val="auto"/>
                <w:sz w:val="20"/>
                <w:lang w:val="pl-PL"/>
              </w:rPr>
              <w:t>1.3</w:t>
            </w:r>
            <w:r w:rsidRPr="00DE5D1E">
              <w:rPr>
                <w:color w:val="auto"/>
                <w:sz w:val="24"/>
                <w:lang w:val="pl-PL"/>
              </w:rPr>
              <w:t xml:space="preserve">         </w:t>
            </w:r>
          </w:p>
        </w:tc>
        <w:tc>
          <w:tcPr>
            <w:tcW w:w="7088" w:type="dxa"/>
          </w:tcPr>
          <w:p w:rsidR="0016542B" w:rsidRPr="00DE5D1E" w:rsidRDefault="0016542B" w:rsidP="000F7217">
            <w:pPr>
              <w:ind w:left="0" w:firstLine="0"/>
              <w:rPr>
                <w:color w:val="auto"/>
                <w:sz w:val="20"/>
                <w:lang w:val="pl-PL"/>
              </w:rPr>
            </w:pPr>
            <w:r w:rsidRPr="00DE5D1E">
              <w:rPr>
                <w:color w:val="auto"/>
                <w:sz w:val="20"/>
                <w:lang w:val="pl-PL"/>
              </w:rPr>
              <w:t>Sprzęt</w:t>
            </w:r>
          </w:p>
        </w:tc>
        <w:tc>
          <w:tcPr>
            <w:tcW w:w="567" w:type="dxa"/>
          </w:tcPr>
          <w:p w:rsidR="0016542B" w:rsidRPr="00DE5D1E" w:rsidRDefault="00913E43" w:rsidP="000F7217">
            <w:pPr>
              <w:ind w:left="0" w:firstLine="0"/>
              <w:rPr>
                <w:color w:val="auto"/>
                <w:sz w:val="20"/>
                <w:lang w:val="pl-PL"/>
              </w:rPr>
            </w:pPr>
            <w:r w:rsidRPr="00DE5D1E">
              <w:rPr>
                <w:color w:val="auto"/>
                <w:sz w:val="20"/>
                <w:lang w:val="pl-PL"/>
              </w:rPr>
              <w:t>6</w:t>
            </w:r>
          </w:p>
        </w:tc>
      </w:tr>
      <w:tr w:rsidR="00DE5D1E" w:rsidRPr="00DE5D1E" w:rsidTr="00327266">
        <w:tc>
          <w:tcPr>
            <w:tcW w:w="766" w:type="dxa"/>
          </w:tcPr>
          <w:p w:rsidR="0016542B" w:rsidRPr="00DE5D1E" w:rsidRDefault="00B1286F" w:rsidP="000F7217">
            <w:pPr>
              <w:ind w:left="0" w:firstLine="0"/>
              <w:rPr>
                <w:color w:val="auto"/>
                <w:sz w:val="20"/>
                <w:lang w:val="pl-PL"/>
              </w:rPr>
            </w:pPr>
            <w:r w:rsidRPr="00DE5D1E">
              <w:rPr>
                <w:color w:val="auto"/>
                <w:sz w:val="20"/>
                <w:lang w:val="pl-PL"/>
              </w:rPr>
              <w:t>1.4</w:t>
            </w:r>
            <w:r w:rsidRPr="00DE5D1E">
              <w:rPr>
                <w:color w:val="auto"/>
                <w:sz w:val="24"/>
                <w:lang w:val="pl-PL"/>
              </w:rPr>
              <w:t xml:space="preserve">         </w:t>
            </w:r>
          </w:p>
        </w:tc>
        <w:tc>
          <w:tcPr>
            <w:tcW w:w="7088" w:type="dxa"/>
          </w:tcPr>
          <w:p w:rsidR="0016542B" w:rsidRPr="00DE5D1E" w:rsidRDefault="00B1286F" w:rsidP="000F7217">
            <w:pPr>
              <w:ind w:left="0" w:firstLine="0"/>
              <w:rPr>
                <w:color w:val="auto"/>
                <w:sz w:val="20"/>
                <w:lang w:val="pl-PL"/>
              </w:rPr>
            </w:pPr>
            <w:r w:rsidRPr="00DE5D1E">
              <w:rPr>
                <w:color w:val="auto"/>
                <w:sz w:val="20"/>
                <w:lang w:val="pl-PL"/>
              </w:rPr>
              <w:t>Transport i składowanie</w:t>
            </w:r>
          </w:p>
        </w:tc>
        <w:tc>
          <w:tcPr>
            <w:tcW w:w="567" w:type="dxa"/>
          </w:tcPr>
          <w:p w:rsidR="0016542B" w:rsidRPr="00DE5D1E" w:rsidRDefault="00913E43" w:rsidP="000F7217">
            <w:pPr>
              <w:ind w:left="0" w:firstLine="0"/>
              <w:rPr>
                <w:color w:val="auto"/>
                <w:sz w:val="20"/>
                <w:lang w:val="pl-PL"/>
              </w:rPr>
            </w:pPr>
            <w:r w:rsidRPr="00DE5D1E">
              <w:rPr>
                <w:color w:val="auto"/>
                <w:sz w:val="20"/>
                <w:lang w:val="pl-PL"/>
              </w:rPr>
              <w:t>6</w:t>
            </w:r>
          </w:p>
        </w:tc>
      </w:tr>
      <w:tr w:rsidR="00DE5D1E" w:rsidRPr="00DE5D1E" w:rsidTr="00327266">
        <w:tc>
          <w:tcPr>
            <w:tcW w:w="766" w:type="dxa"/>
          </w:tcPr>
          <w:p w:rsidR="0016542B" w:rsidRPr="00DE5D1E" w:rsidRDefault="00B1286F" w:rsidP="000F7217">
            <w:pPr>
              <w:ind w:left="0" w:firstLine="0"/>
              <w:rPr>
                <w:color w:val="auto"/>
                <w:sz w:val="20"/>
                <w:lang w:val="pl-PL"/>
              </w:rPr>
            </w:pPr>
            <w:r w:rsidRPr="00DE5D1E">
              <w:rPr>
                <w:color w:val="auto"/>
                <w:sz w:val="20"/>
                <w:lang w:val="pl-PL"/>
              </w:rPr>
              <w:t>1.5</w:t>
            </w:r>
            <w:r w:rsidRPr="00DE5D1E">
              <w:rPr>
                <w:color w:val="auto"/>
                <w:sz w:val="24"/>
                <w:lang w:val="pl-PL"/>
              </w:rPr>
              <w:t xml:space="preserve">         </w:t>
            </w:r>
          </w:p>
        </w:tc>
        <w:tc>
          <w:tcPr>
            <w:tcW w:w="7088" w:type="dxa"/>
          </w:tcPr>
          <w:p w:rsidR="0016542B" w:rsidRPr="00DE5D1E" w:rsidRDefault="00B1286F" w:rsidP="000F7217">
            <w:pPr>
              <w:ind w:left="0" w:firstLine="0"/>
              <w:rPr>
                <w:color w:val="auto"/>
                <w:sz w:val="20"/>
                <w:lang w:val="pl-PL"/>
              </w:rPr>
            </w:pPr>
            <w:r w:rsidRPr="00DE5D1E">
              <w:rPr>
                <w:color w:val="auto"/>
                <w:sz w:val="20"/>
                <w:lang w:val="pl-PL"/>
              </w:rPr>
              <w:t>Wykonanie robót</w:t>
            </w:r>
          </w:p>
        </w:tc>
        <w:tc>
          <w:tcPr>
            <w:tcW w:w="567" w:type="dxa"/>
          </w:tcPr>
          <w:p w:rsidR="0016542B" w:rsidRPr="00DE5D1E" w:rsidRDefault="00B1286F" w:rsidP="000F7217">
            <w:pPr>
              <w:ind w:left="0" w:firstLine="0"/>
              <w:rPr>
                <w:color w:val="auto"/>
                <w:sz w:val="20"/>
                <w:lang w:val="pl-PL"/>
              </w:rPr>
            </w:pPr>
            <w:r w:rsidRPr="00DE5D1E">
              <w:rPr>
                <w:color w:val="auto"/>
                <w:sz w:val="20"/>
                <w:lang w:val="pl-PL"/>
              </w:rPr>
              <w:t>7</w:t>
            </w:r>
          </w:p>
        </w:tc>
      </w:tr>
      <w:tr w:rsidR="00DE5D1E" w:rsidRPr="00DE5D1E" w:rsidTr="00327266">
        <w:tc>
          <w:tcPr>
            <w:tcW w:w="766" w:type="dxa"/>
          </w:tcPr>
          <w:p w:rsidR="0016542B" w:rsidRPr="00DE5D1E" w:rsidRDefault="00B1286F" w:rsidP="000F7217">
            <w:pPr>
              <w:ind w:left="0" w:firstLine="0"/>
              <w:rPr>
                <w:color w:val="auto"/>
                <w:sz w:val="20"/>
                <w:lang w:val="pl-PL"/>
              </w:rPr>
            </w:pPr>
            <w:r w:rsidRPr="00DE5D1E">
              <w:rPr>
                <w:color w:val="auto"/>
                <w:sz w:val="20"/>
                <w:lang w:val="pl-PL"/>
              </w:rPr>
              <w:t>1.5.1</w:t>
            </w:r>
            <w:r w:rsidRPr="00DE5D1E">
              <w:rPr>
                <w:color w:val="auto"/>
                <w:sz w:val="24"/>
                <w:lang w:val="pl-PL"/>
              </w:rPr>
              <w:t xml:space="preserve">       </w:t>
            </w:r>
          </w:p>
        </w:tc>
        <w:tc>
          <w:tcPr>
            <w:tcW w:w="7088" w:type="dxa"/>
          </w:tcPr>
          <w:p w:rsidR="0016542B" w:rsidRPr="00DE5D1E" w:rsidRDefault="00B1286F" w:rsidP="000F7217">
            <w:pPr>
              <w:ind w:left="0" w:firstLine="0"/>
              <w:rPr>
                <w:color w:val="auto"/>
                <w:sz w:val="20"/>
                <w:lang w:val="pl-PL"/>
              </w:rPr>
            </w:pPr>
            <w:r w:rsidRPr="00DE5D1E">
              <w:rPr>
                <w:color w:val="auto"/>
                <w:sz w:val="20"/>
                <w:lang w:val="pl-PL"/>
              </w:rPr>
              <w:t>Ogólne zasady wykonania robót</w:t>
            </w:r>
          </w:p>
        </w:tc>
        <w:tc>
          <w:tcPr>
            <w:tcW w:w="567" w:type="dxa"/>
          </w:tcPr>
          <w:p w:rsidR="0016542B" w:rsidRPr="00DE5D1E" w:rsidRDefault="00B1286F" w:rsidP="000F7217">
            <w:pPr>
              <w:ind w:left="0" w:firstLine="0"/>
              <w:rPr>
                <w:color w:val="auto"/>
                <w:sz w:val="20"/>
                <w:lang w:val="pl-PL"/>
              </w:rPr>
            </w:pPr>
            <w:r w:rsidRPr="00DE5D1E">
              <w:rPr>
                <w:color w:val="auto"/>
                <w:sz w:val="20"/>
                <w:lang w:val="pl-PL"/>
              </w:rPr>
              <w:t>7</w:t>
            </w:r>
          </w:p>
        </w:tc>
      </w:tr>
      <w:tr w:rsidR="00DE5D1E" w:rsidRPr="00DE5D1E" w:rsidTr="00327266">
        <w:tc>
          <w:tcPr>
            <w:tcW w:w="766" w:type="dxa"/>
          </w:tcPr>
          <w:p w:rsidR="00B1286F" w:rsidRPr="00DE5D1E" w:rsidRDefault="00B1286F" w:rsidP="000F7217">
            <w:pPr>
              <w:ind w:left="0" w:firstLine="0"/>
              <w:rPr>
                <w:color w:val="auto"/>
                <w:sz w:val="20"/>
                <w:lang w:val="pl-PL"/>
              </w:rPr>
            </w:pPr>
            <w:r w:rsidRPr="00DE5D1E">
              <w:rPr>
                <w:color w:val="auto"/>
                <w:sz w:val="20"/>
                <w:lang w:val="pl-PL"/>
              </w:rPr>
              <w:t>1.5.2</w:t>
            </w:r>
            <w:r w:rsidRPr="00DE5D1E">
              <w:rPr>
                <w:color w:val="auto"/>
                <w:sz w:val="24"/>
                <w:lang w:val="pl-PL"/>
              </w:rPr>
              <w:t xml:space="preserve">       </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Wymiana podkładów drewnianych i betonowych</w:t>
            </w:r>
          </w:p>
        </w:tc>
        <w:tc>
          <w:tcPr>
            <w:tcW w:w="567" w:type="dxa"/>
          </w:tcPr>
          <w:p w:rsidR="00B1286F" w:rsidRPr="00DE5D1E" w:rsidRDefault="00831918" w:rsidP="000F7217">
            <w:pPr>
              <w:ind w:left="0" w:firstLine="0"/>
              <w:rPr>
                <w:color w:val="auto"/>
                <w:sz w:val="20"/>
                <w:lang w:val="pl-PL"/>
              </w:rPr>
            </w:pPr>
            <w:r>
              <w:rPr>
                <w:color w:val="auto"/>
                <w:sz w:val="20"/>
                <w:lang w:val="pl-PL"/>
              </w:rPr>
              <w:t>7</w:t>
            </w:r>
          </w:p>
        </w:tc>
      </w:tr>
      <w:tr w:rsidR="00DE5D1E" w:rsidRPr="00DE5D1E" w:rsidTr="00327266">
        <w:tc>
          <w:tcPr>
            <w:tcW w:w="766" w:type="dxa"/>
          </w:tcPr>
          <w:p w:rsidR="00B1286F" w:rsidRPr="00DE5D1E" w:rsidRDefault="00B1286F" w:rsidP="00327266">
            <w:pPr>
              <w:ind w:left="0" w:firstLine="0"/>
              <w:rPr>
                <w:color w:val="auto"/>
                <w:sz w:val="20"/>
                <w:lang w:val="pl-PL"/>
              </w:rPr>
            </w:pPr>
            <w:r w:rsidRPr="00DE5D1E">
              <w:rPr>
                <w:color w:val="auto"/>
                <w:sz w:val="20"/>
                <w:lang w:val="pl-PL"/>
              </w:rPr>
              <w:t>1.5.</w:t>
            </w:r>
            <w:r w:rsidR="00327266" w:rsidRPr="00DE5D1E">
              <w:rPr>
                <w:color w:val="auto"/>
                <w:sz w:val="20"/>
                <w:lang w:val="pl-PL"/>
              </w:rPr>
              <w:t>3</w:t>
            </w:r>
            <w:r w:rsidRPr="00DE5D1E">
              <w:rPr>
                <w:color w:val="auto"/>
                <w:sz w:val="24"/>
                <w:lang w:val="pl-PL"/>
              </w:rPr>
              <w:t xml:space="preserve">       </w:t>
            </w:r>
          </w:p>
        </w:tc>
        <w:tc>
          <w:tcPr>
            <w:tcW w:w="7088" w:type="dxa"/>
          </w:tcPr>
          <w:p w:rsidR="00B1286F" w:rsidRPr="00DE5D1E" w:rsidRDefault="00B1286F" w:rsidP="00327266">
            <w:pPr>
              <w:ind w:left="0" w:firstLine="0"/>
              <w:rPr>
                <w:color w:val="auto"/>
                <w:sz w:val="20"/>
                <w:lang w:val="pl-PL"/>
              </w:rPr>
            </w:pPr>
            <w:r w:rsidRPr="00DE5D1E">
              <w:rPr>
                <w:color w:val="auto"/>
                <w:sz w:val="20"/>
                <w:lang w:val="pl-PL"/>
              </w:rPr>
              <w:t>Konserwacja torów</w:t>
            </w:r>
          </w:p>
        </w:tc>
        <w:tc>
          <w:tcPr>
            <w:tcW w:w="567" w:type="dxa"/>
          </w:tcPr>
          <w:p w:rsidR="00B1286F" w:rsidRPr="00DE5D1E" w:rsidRDefault="00327266" w:rsidP="000F7217">
            <w:pPr>
              <w:ind w:left="0" w:firstLine="0"/>
              <w:rPr>
                <w:color w:val="auto"/>
                <w:sz w:val="20"/>
                <w:lang w:val="pl-PL"/>
              </w:rPr>
            </w:pPr>
            <w:r w:rsidRPr="00DE5D1E">
              <w:rPr>
                <w:color w:val="auto"/>
                <w:sz w:val="20"/>
                <w:lang w:val="pl-PL"/>
              </w:rPr>
              <w:t>8</w:t>
            </w:r>
          </w:p>
        </w:tc>
      </w:tr>
      <w:tr w:rsidR="00DE5D1E" w:rsidRPr="00DE5D1E" w:rsidTr="00327266">
        <w:tc>
          <w:tcPr>
            <w:tcW w:w="766" w:type="dxa"/>
          </w:tcPr>
          <w:p w:rsidR="00B1286F" w:rsidRPr="00DE5D1E" w:rsidRDefault="00B1286F" w:rsidP="00327266">
            <w:pPr>
              <w:ind w:left="0" w:firstLine="0"/>
              <w:rPr>
                <w:color w:val="auto"/>
                <w:sz w:val="20"/>
                <w:lang w:val="pl-PL"/>
              </w:rPr>
            </w:pPr>
            <w:r w:rsidRPr="00DE5D1E">
              <w:rPr>
                <w:color w:val="auto"/>
                <w:sz w:val="20"/>
                <w:lang w:val="pl-PL"/>
              </w:rPr>
              <w:t>1.5.</w:t>
            </w:r>
            <w:r w:rsidR="00327266" w:rsidRPr="00DE5D1E">
              <w:rPr>
                <w:color w:val="auto"/>
                <w:sz w:val="20"/>
                <w:lang w:val="pl-PL"/>
              </w:rPr>
              <w:t>4</w:t>
            </w:r>
            <w:r w:rsidRPr="00DE5D1E">
              <w:rPr>
                <w:color w:val="auto"/>
                <w:sz w:val="24"/>
                <w:lang w:val="pl-PL"/>
              </w:rPr>
              <w:t xml:space="preserve">       </w:t>
            </w:r>
          </w:p>
        </w:tc>
        <w:tc>
          <w:tcPr>
            <w:tcW w:w="7088" w:type="dxa"/>
          </w:tcPr>
          <w:p w:rsidR="00B1286F" w:rsidRPr="00DE5D1E" w:rsidRDefault="00B1286F" w:rsidP="00327266">
            <w:pPr>
              <w:ind w:left="0" w:firstLine="0"/>
              <w:rPr>
                <w:color w:val="auto"/>
                <w:sz w:val="20"/>
                <w:lang w:val="pl-PL"/>
              </w:rPr>
            </w:pPr>
            <w:r w:rsidRPr="00DE5D1E">
              <w:rPr>
                <w:color w:val="auto"/>
                <w:sz w:val="20"/>
                <w:lang w:val="pl-PL"/>
              </w:rPr>
              <w:t>Konserwacja rozjazdów</w:t>
            </w:r>
          </w:p>
        </w:tc>
        <w:tc>
          <w:tcPr>
            <w:tcW w:w="567" w:type="dxa"/>
          </w:tcPr>
          <w:p w:rsidR="00B1286F" w:rsidRPr="00DE5D1E" w:rsidRDefault="00327266" w:rsidP="000F7217">
            <w:pPr>
              <w:ind w:left="0" w:firstLine="0"/>
              <w:rPr>
                <w:color w:val="auto"/>
                <w:sz w:val="20"/>
                <w:lang w:val="pl-PL"/>
              </w:rPr>
            </w:pPr>
            <w:r w:rsidRPr="00DE5D1E">
              <w:rPr>
                <w:color w:val="auto"/>
                <w:sz w:val="20"/>
                <w:lang w:val="pl-PL"/>
              </w:rPr>
              <w:t>8</w:t>
            </w:r>
          </w:p>
        </w:tc>
      </w:tr>
      <w:tr w:rsidR="00DE5D1E" w:rsidRPr="00DE5D1E" w:rsidTr="00327266">
        <w:tc>
          <w:tcPr>
            <w:tcW w:w="766" w:type="dxa"/>
          </w:tcPr>
          <w:p w:rsidR="00B1286F" w:rsidRPr="00DE5D1E" w:rsidRDefault="00B1286F" w:rsidP="00327266">
            <w:pPr>
              <w:ind w:left="0" w:firstLine="0"/>
              <w:rPr>
                <w:color w:val="auto"/>
                <w:sz w:val="20"/>
                <w:lang w:val="pl-PL"/>
              </w:rPr>
            </w:pPr>
            <w:r w:rsidRPr="00DE5D1E">
              <w:rPr>
                <w:color w:val="auto"/>
                <w:sz w:val="20"/>
                <w:lang w:val="pl-PL"/>
              </w:rPr>
              <w:t>1.5.</w:t>
            </w:r>
            <w:r w:rsidR="00327266" w:rsidRPr="00DE5D1E">
              <w:rPr>
                <w:color w:val="auto"/>
                <w:sz w:val="20"/>
                <w:lang w:val="pl-PL"/>
              </w:rPr>
              <w:t>5</w:t>
            </w:r>
            <w:r w:rsidRPr="00DE5D1E">
              <w:rPr>
                <w:color w:val="auto"/>
                <w:sz w:val="24"/>
                <w:lang w:val="pl-PL"/>
              </w:rPr>
              <w:t xml:space="preserve">       </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Remont przejazdów kolejowo-drogowych</w:t>
            </w:r>
          </w:p>
        </w:tc>
        <w:tc>
          <w:tcPr>
            <w:tcW w:w="567" w:type="dxa"/>
          </w:tcPr>
          <w:p w:rsidR="00B1286F" w:rsidRPr="00DE5D1E" w:rsidRDefault="00327266" w:rsidP="000F7217">
            <w:pPr>
              <w:ind w:left="0" w:firstLine="0"/>
              <w:rPr>
                <w:color w:val="auto"/>
                <w:sz w:val="20"/>
                <w:lang w:val="pl-PL"/>
              </w:rPr>
            </w:pPr>
            <w:r w:rsidRPr="00DE5D1E">
              <w:rPr>
                <w:color w:val="auto"/>
                <w:sz w:val="20"/>
                <w:lang w:val="pl-PL"/>
              </w:rPr>
              <w:t>8</w:t>
            </w:r>
          </w:p>
        </w:tc>
      </w:tr>
      <w:tr w:rsidR="00DE5D1E" w:rsidRPr="00DE5D1E" w:rsidTr="00327266">
        <w:tc>
          <w:tcPr>
            <w:tcW w:w="766" w:type="dxa"/>
          </w:tcPr>
          <w:p w:rsidR="00B1286F" w:rsidRPr="00DE5D1E" w:rsidRDefault="00B1286F" w:rsidP="00327266">
            <w:pPr>
              <w:ind w:left="0" w:firstLine="0"/>
              <w:rPr>
                <w:color w:val="auto"/>
                <w:sz w:val="20"/>
                <w:lang w:val="pl-PL"/>
              </w:rPr>
            </w:pPr>
            <w:r w:rsidRPr="00DE5D1E">
              <w:rPr>
                <w:color w:val="auto"/>
                <w:sz w:val="20"/>
                <w:lang w:val="pl-PL"/>
              </w:rPr>
              <w:t>1.5.</w:t>
            </w:r>
            <w:r w:rsidR="00327266" w:rsidRPr="00DE5D1E">
              <w:rPr>
                <w:color w:val="auto"/>
                <w:sz w:val="20"/>
                <w:lang w:val="pl-PL"/>
              </w:rPr>
              <w:t>6</w:t>
            </w:r>
            <w:r w:rsidRPr="00DE5D1E">
              <w:rPr>
                <w:color w:val="auto"/>
                <w:sz w:val="24"/>
                <w:lang w:val="pl-PL"/>
              </w:rPr>
              <w:t xml:space="preserve">       </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Uzupełnienie znaków kolejowych i drgowych</w:t>
            </w:r>
          </w:p>
        </w:tc>
        <w:tc>
          <w:tcPr>
            <w:tcW w:w="567" w:type="dxa"/>
          </w:tcPr>
          <w:p w:rsidR="00B1286F" w:rsidRPr="00DE5D1E" w:rsidRDefault="0086282F" w:rsidP="000F7217">
            <w:pPr>
              <w:ind w:left="0" w:firstLine="0"/>
              <w:rPr>
                <w:color w:val="auto"/>
                <w:sz w:val="20"/>
                <w:lang w:val="pl-PL"/>
              </w:rPr>
            </w:pPr>
            <w:r>
              <w:rPr>
                <w:color w:val="auto"/>
                <w:sz w:val="20"/>
                <w:lang w:val="pl-PL"/>
              </w:rPr>
              <w:t>8</w:t>
            </w:r>
          </w:p>
        </w:tc>
      </w:tr>
      <w:tr w:rsidR="00DE5D1E" w:rsidRPr="00DE5D1E" w:rsidTr="00327266">
        <w:tc>
          <w:tcPr>
            <w:tcW w:w="766" w:type="dxa"/>
          </w:tcPr>
          <w:p w:rsidR="00B1286F" w:rsidRPr="00DE5D1E" w:rsidRDefault="00B1286F" w:rsidP="000F7217">
            <w:pPr>
              <w:ind w:left="0" w:firstLine="0"/>
              <w:rPr>
                <w:color w:val="auto"/>
                <w:sz w:val="20"/>
                <w:lang w:val="pl-PL"/>
              </w:rPr>
            </w:pPr>
            <w:r w:rsidRPr="00DE5D1E">
              <w:rPr>
                <w:color w:val="auto"/>
                <w:sz w:val="20"/>
                <w:lang w:val="pl-PL"/>
              </w:rPr>
              <w:t>1.6</w:t>
            </w:r>
            <w:r w:rsidRPr="00DE5D1E">
              <w:rPr>
                <w:color w:val="auto"/>
                <w:sz w:val="24"/>
                <w:lang w:val="pl-PL"/>
              </w:rPr>
              <w:t xml:space="preserve">          </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Kontrola jakości robót</w:t>
            </w:r>
          </w:p>
        </w:tc>
        <w:tc>
          <w:tcPr>
            <w:tcW w:w="567" w:type="dxa"/>
          </w:tcPr>
          <w:p w:rsidR="00B1286F" w:rsidRPr="00DE5D1E" w:rsidRDefault="00831918" w:rsidP="000F7217">
            <w:pPr>
              <w:ind w:left="0" w:firstLine="0"/>
              <w:rPr>
                <w:color w:val="auto"/>
                <w:sz w:val="20"/>
                <w:lang w:val="pl-PL"/>
              </w:rPr>
            </w:pPr>
            <w:r>
              <w:rPr>
                <w:color w:val="auto"/>
                <w:sz w:val="20"/>
                <w:lang w:val="pl-PL"/>
              </w:rPr>
              <w:t>8</w:t>
            </w:r>
          </w:p>
        </w:tc>
      </w:tr>
      <w:tr w:rsidR="00DE5D1E" w:rsidRPr="00DE5D1E" w:rsidTr="00327266">
        <w:tc>
          <w:tcPr>
            <w:tcW w:w="766" w:type="dxa"/>
          </w:tcPr>
          <w:p w:rsidR="00B1286F" w:rsidRPr="00DE5D1E" w:rsidRDefault="00B1286F" w:rsidP="000F7217">
            <w:pPr>
              <w:ind w:left="0" w:firstLine="0"/>
              <w:rPr>
                <w:color w:val="auto"/>
                <w:sz w:val="20"/>
                <w:lang w:val="pl-PL"/>
              </w:rPr>
            </w:pPr>
            <w:r w:rsidRPr="00DE5D1E">
              <w:rPr>
                <w:color w:val="auto"/>
                <w:sz w:val="20"/>
                <w:lang w:val="pl-PL"/>
              </w:rPr>
              <w:t>1.7</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Obmiar robót</w:t>
            </w:r>
          </w:p>
        </w:tc>
        <w:tc>
          <w:tcPr>
            <w:tcW w:w="567" w:type="dxa"/>
          </w:tcPr>
          <w:p w:rsidR="00B1286F" w:rsidRPr="00DE5D1E" w:rsidRDefault="00BA3507" w:rsidP="000F7217">
            <w:pPr>
              <w:ind w:left="0" w:firstLine="0"/>
              <w:rPr>
                <w:color w:val="auto"/>
                <w:sz w:val="20"/>
                <w:lang w:val="pl-PL"/>
              </w:rPr>
            </w:pPr>
            <w:r w:rsidRPr="00DE5D1E">
              <w:rPr>
                <w:color w:val="auto"/>
                <w:sz w:val="20"/>
                <w:lang w:val="pl-PL"/>
              </w:rPr>
              <w:t>9</w:t>
            </w:r>
          </w:p>
        </w:tc>
      </w:tr>
      <w:tr w:rsidR="00DE5D1E" w:rsidRPr="00DE5D1E" w:rsidTr="00327266">
        <w:tc>
          <w:tcPr>
            <w:tcW w:w="766" w:type="dxa"/>
          </w:tcPr>
          <w:p w:rsidR="00B1286F" w:rsidRPr="00DE5D1E" w:rsidRDefault="00B1286F" w:rsidP="000F7217">
            <w:pPr>
              <w:ind w:left="0" w:firstLine="0"/>
              <w:rPr>
                <w:color w:val="auto"/>
                <w:sz w:val="20"/>
                <w:lang w:val="pl-PL"/>
              </w:rPr>
            </w:pPr>
            <w:r w:rsidRPr="00DE5D1E">
              <w:rPr>
                <w:color w:val="auto"/>
                <w:sz w:val="20"/>
                <w:lang w:val="pl-PL"/>
              </w:rPr>
              <w:t>1.8</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Odbiór robót</w:t>
            </w:r>
          </w:p>
        </w:tc>
        <w:tc>
          <w:tcPr>
            <w:tcW w:w="567" w:type="dxa"/>
          </w:tcPr>
          <w:p w:rsidR="00B1286F" w:rsidRPr="00DE5D1E" w:rsidRDefault="00BA3507" w:rsidP="000F7217">
            <w:pPr>
              <w:ind w:left="0" w:firstLine="0"/>
              <w:rPr>
                <w:color w:val="auto"/>
                <w:sz w:val="20"/>
                <w:lang w:val="pl-PL"/>
              </w:rPr>
            </w:pPr>
            <w:r w:rsidRPr="00DE5D1E">
              <w:rPr>
                <w:color w:val="auto"/>
                <w:sz w:val="20"/>
                <w:lang w:val="pl-PL"/>
              </w:rPr>
              <w:t>9</w:t>
            </w:r>
          </w:p>
        </w:tc>
      </w:tr>
      <w:tr w:rsidR="00DE5D1E" w:rsidRPr="00DE5D1E" w:rsidTr="00B37CCB">
        <w:tc>
          <w:tcPr>
            <w:tcW w:w="766" w:type="dxa"/>
          </w:tcPr>
          <w:p w:rsidR="00BA3507" w:rsidRPr="00DE5D1E" w:rsidRDefault="00BA3507" w:rsidP="00B37CCB">
            <w:pPr>
              <w:ind w:left="0" w:firstLine="0"/>
              <w:rPr>
                <w:color w:val="auto"/>
                <w:sz w:val="20"/>
                <w:lang w:val="pl-PL"/>
              </w:rPr>
            </w:pPr>
            <w:r w:rsidRPr="00DE5D1E">
              <w:rPr>
                <w:color w:val="auto"/>
                <w:sz w:val="20"/>
                <w:lang w:val="pl-PL"/>
              </w:rPr>
              <w:t>1.8</w:t>
            </w:r>
            <w:r w:rsidR="00DF2D5F">
              <w:rPr>
                <w:color w:val="auto"/>
                <w:sz w:val="20"/>
                <w:lang w:val="pl-PL"/>
              </w:rPr>
              <w:t>.1</w:t>
            </w:r>
          </w:p>
        </w:tc>
        <w:tc>
          <w:tcPr>
            <w:tcW w:w="7088" w:type="dxa"/>
          </w:tcPr>
          <w:p w:rsidR="00BA3507" w:rsidRPr="00DE5D1E" w:rsidRDefault="00BA3507" w:rsidP="00DF2D5F">
            <w:pPr>
              <w:ind w:left="0" w:firstLine="0"/>
              <w:rPr>
                <w:color w:val="auto"/>
                <w:sz w:val="20"/>
                <w:lang w:val="pl-PL"/>
              </w:rPr>
            </w:pPr>
            <w:r w:rsidRPr="00DE5D1E">
              <w:rPr>
                <w:color w:val="auto"/>
                <w:sz w:val="20"/>
                <w:lang w:val="pl-PL"/>
              </w:rPr>
              <w:t xml:space="preserve">Odbiór </w:t>
            </w:r>
            <w:r w:rsidR="00DF2D5F">
              <w:rPr>
                <w:color w:val="auto"/>
                <w:sz w:val="20"/>
                <w:lang w:val="pl-PL"/>
              </w:rPr>
              <w:t xml:space="preserve">robót zanikających i ulegajacych zakryciu i odbiór </w:t>
            </w:r>
            <w:r w:rsidRPr="00DE5D1E">
              <w:rPr>
                <w:color w:val="auto"/>
                <w:sz w:val="20"/>
                <w:lang w:val="pl-PL"/>
              </w:rPr>
              <w:t>końcowy robót</w:t>
            </w:r>
          </w:p>
        </w:tc>
        <w:tc>
          <w:tcPr>
            <w:tcW w:w="567" w:type="dxa"/>
          </w:tcPr>
          <w:p w:rsidR="00BA3507" w:rsidRPr="00DE5D1E" w:rsidRDefault="00BA3507" w:rsidP="00B37CCB">
            <w:pPr>
              <w:ind w:left="0" w:firstLine="0"/>
              <w:rPr>
                <w:color w:val="auto"/>
                <w:sz w:val="20"/>
                <w:lang w:val="pl-PL"/>
              </w:rPr>
            </w:pPr>
            <w:r w:rsidRPr="00DE5D1E">
              <w:rPr>
                <w:color w:val="auto"/>
                <w:sz w:val="20"/>
                <w:lang w:val="pl-PL"/>
              </w:rPr>
              <w:t>9</w:t>
            </w:r>
          </w:p>
        </w:tc>
      </w:tr>
      <w:tr w:rsidR="00DE5D1E" w:rsidRPr="00DE5D1E" w:rsidTr="00B37CCB">
        <w:tc>
          <w:tcPr>
            <w:tcW w:w="766" w:type="dxa"/>
          </w:tcPr>
          <w:p w:rsidR="00BA3507" w:rsidRPr="00DE5D1E" w:rsidRDefault="00BA3507" w:rsidP="00B37CCB">
            <w:pPr>
              <w:ind w:left="0" w:firstLine="0"/>
              <w:rPr>
                <w:color w:val="auto"/>
                <w:sz w:val="20"/>
                <w:lang w:val="pl-PL"/>
              </w:rPr>
            </w:pPr>
            <w:r w:rsidRPr="00DE5D1E">
              <w:rPr>
                <w:color w:val="auto"/>
                <w:sz w:val="20"/>
                <w:lang w:val="pl-PL"/>
              </w:rPr>
              <w:t>1.8</w:t>
            </w:r>
            <w:r w:rsidR="00DF2D5F">
              <w:rPr>
                <w:color w:val="auto"/>
                <w:sz w:val="20"/>
                <w:lang w:val="pl-PL"/>
              </w:rPr>
              <w:t>.2</w:t>
            </w:r>
          </w:p>
        </w:tc>
        <w:tc>
          <w:tcPr>
            <w:tcW w:w="7088" w:type="dxa"/>
          </w:tcPr>
          <w:p w:rsidR="00BA3507" w:rsidRPr="00DE5D1E" w:rsidRDefault="00BA3507" w:rsidP="00BA3507">
            <w:pPr>
              <w:ind w:left="0" w:firstLine="0"/>
              <w:rPr>
                <w:color w:val="auto"/>
                <w:sz w:val="20"/>
                <w:lang w:val="pl-PL"/>
              </w:rPr>
            </w:pPr>
            <w:r w:rsidRPr="00DE5D1E">
              <w:rPr>
                <w:color w:val="auto"/>
                <w:sz w:val="20"/>
                <w:lang w:val="pl-PL"/>
              </w:rPr>
              <w:t>Odbiór pogwarancyjny</w:t>
            </w:r>
          </w:p>
        </w:tc>
        <w:tc>
          <w:tcPr>
            <w:tcW w:w="567" w:type="dxa"/>
          </w:tcPr>
          <w:p w:rsidR="00BA3507" w:rsidRPr="00DE5D1E" w:rsidRDefault="00831918" w:rsidP="00B37CCB">
            <w:pPr>
              <w:ind w:left="0" w:firstLine="0"/>
              <w:rPr>
                <w:color w:val="auto"/>
                <w:sz w:val="20"/>
                <w:lang w:val="pl-PL"/>
              </w:rPr>
            </w:pPr>
            <w:r>
              <w:rPr>
                <w:color w:val="auto"/>
                <w:sz w:val="20"/>
                <w:lang w:val="pl-PL"/>
              </w:rPr>
              <w:t>9</w:t>
            </w:r>
          </w:p>
        </w:tc>
      </w:tr>
      <w:tr w:rsidR="00DE5D1E" w:rsidRPr="00DE5D1E" w:rsidTr="00327266">
        <w:tc>
          <w:tcPr>
            <w:tcW w:w="766" w:type="dxa"/>
          </w:tcPr>
          <w:p w:rsidR="00B1286F" w:rsidRPr="00DE5D1E" w:rsidRDefault="00B1286F" w:rsidP="000F7217">
            <w:pPr>
              <w:ind w:left="0" w:firstLine="0"/>
              <w:rPr>
                <w:color w:val="auto"/>
                <w:sz w:val="20"/>
                <w:lang w:val="pl-PL"/>
              </w:rPr>
            </w:pPr>
            <w:r w:rsidRPr="00DE5D1E">
              <w:rPr>
                <w:color w:val="auto"/>
                <w:sz w:val="20"/>
                <w:lang w:val="pl-PL"/>
              </w:rPr>
              <w:t>1.9</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Ochrona środowiska w trakcie realizacji robót</w:t>
            </w:r>
          </w:p>
        </w:tc>
        <w:tc>
          <w:tcPr>
            <w:tcW w:w="567" w:type="dxa"/>
          </w:tcPr>
          <w:p w:rsidR="00B1286F" w:rsidRPr="00DE5D1E" w:rsidRDefault="00DF2D5F" w:rsidP="000F7217">
            <w:pPr>
              <w:ind w:left="0" w:firstLine="0"/>
              <w:rPr>
                <w:color w:val="auto"/>
                <w:sz w:val="20"/>
                <w:lang w:val="pl-PL"/>
              </w:rPr>
            </w:pPr>
            <w:r>
              <w:rPr>
                <w:color w:val="auto"/>
                <w:sz w:val="20"/>
                <w:lang w:val="pl-PL"/>
              </w:rPr>
              <w:t>10</w:t>
            </w:r>
          </w:p>
        </w:tc>
      </w:tr>
      <w:tr w:rsidR="00DE5D1E" w:rsidRPr="00DE5D1E" w:rsidTr="00327266">
        <w:trPr>
          <w:trHeight w:val="395"/>
        </w:trPr>
        <w:tc>
          <w:tcPr>
            <w:tcW w:w="766" w:type="dxa"/>
          </w:tcPr>
          <w:p w:rsidR="00B1286F" w:rsidRPr="00DE5D1E" w:rsidRDefault="00B1286F" w:rsidP="00B1286F">
            <w:pPr>
              <w:ind w:left="0" w:firstLine="0"/>
              <w:rPr>
                <w:color w:val="auto"/>
                <w:sz w:val="20"/>
                <w:lang w:val="pl-PL"/>
              </w:rPr>
            </w:pPr>
            <w:r w:rsidRPr="00DE5D1E">
              <w:rPr>
                <w:color w:val="auto"/>
                <w:sz w:val="20"/>
                <w:lang w:val="pl-PL"/>
              </w:rPr>
              <w:t>1.10</w:t>
            </w:r>
            <w:r w:rsidRPr="00DE5D1E">
              <w:rPr>
                <w:color w:val="auto"/>
                <w:sz w:val="24"/>
                <w:lang w:val="pl-PL"/>
              </w:rPr>
              <w:t xml:space="preserve"> </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Zapewnienie bezpieczeństwa i ochrony zdrowia w trakcie realizacji robót</w:t>
            </w:r>
          </w:p>
        </w:tc>
        <w:tc>
          <w:tcPr>
            <w:tcW w:w="567" w:type="dxa"/>
          </w:tcPr>
          <w:p w:rsidR="00B1286F" w:rsidRPr="00DE5D1E" w:rsidRDefault="00DF2D5F" w:rsidP="000F7217">
            <w:pPr>
              <w:ind w:left="0" w:firstLine="0"/>
              <w:rPr>
                <w:color w:val="auto"/>
                <w:sz w:val="20"/>
                <w:lang w:val="pl-PL"/>
              </w:rPr>
            </w:pPr>
            <w:r>
              <w:rPr>
                <w:color w:val="auto"/>
                <w:sz w:val="20"/>
                <w:lang w:val="pl-PL"/>
              </w:rPr>
              <w:t>10</w:t>
            </w:r>
          </w:p>
        </w:tc>
      </w:tr>
      <w:tr w:rsidR="00DE5D1E" w:rsidRPr="00DE5D1E" w:rsidTr="00327266">
        <w:tc>
          <w:tcPr>
            <w:tcW w:w="766" w:type="dxa"/>
          </w:tcPr>
          <w:p w:rsidR="00B1286F" w:rsidRPr="00DE5D1E" w:rsidRDefault="00B1286F" w:rsidP="000F7217">
            <w:pPr>
              <w:ind w:left="0" w:firstLine="0"/>
              <w:rPr>
                <w:color w:val="auto"/>
                <w:sz w:val="20"/>
                <w:lang w:val="pl-PL"/>
              </w:rPr>
            </w:pPr>
            <w:r w:rsidRPr="00DE5D1E">
              <w:rPr>
                <w:color w:val="auto"/>
                <w:sz w:val="20"/>
                <w:lang w:val="pl-PL"/>
              </w:rPr>
              <w:t>1.11</w:t>
            </w:r>
          </w:p>
        </w:tc>
        <w:tc>
          <w:tcPr>
            <w:tcW w:w="7088" w:type="dxa"/>
          </w:tcPr>
          <w:p w:rsidR="00B1286F" w:rsidRPr="00DE5D1E" w:rsidRDefault="00B1286F" w:rsidP="000F7217">
            <w:pPr>
              <w:ind w:left="0" w:firstLine="0"/>
              <w:rPr>
                <w:color w:val="auto"/>
                <w:sz w:val="20"/>
                <w:lang w:val="pl-PL"/>
              </w:rPr>
            </w:pPr>
            <w:r w:rsidRPr="00DE5D1E">
              <w:rPr>
                <w:color w:val="auto"/>
                <w:sz w:val="20"/>
                <w:lang w:val="pl-PL"/>
              </w:rPr>
              <w:t>Podstawa płatności</w:t>
            </w:r>
          </w:p>
        </w:tc>
        <w:tc>
          <w:tcPr>
            <w:tcW w:w="567" w:type="dxa"/>
          </w:tcPr>
          <w:p w:rsidR="00DE5D1E" w:rsidRPr="00DE5D1E" w:rsidRDefault="00327266" w:rsidP="000F7217">
            <w:pPr>
              <w:ind w:left="0" w:firstLine="0"/>
              <w:rPr>
                <w:color w:val="auto"/>
                <w:sz w:val="20"/>
                <w:lang w:val="pl-PL"/>
              </w:rPr>
            </w:pPr>
            <w:r w:rsidRPr="00DE5D1E">
              <w:rPr>
                <w:color w:val="auto"/>
                <w:sz w:val="20"/>
                <w:lang w:val="pl-PL"/>
              </w:rPr>
              <w:t>10</w:t>
            </w:r>
          </w:p>
        </w:tc>
      </w:tr>
      <w:tr w:rsidR="00DE5D1E" w:rsidRPr="00DE5D1E" w:rsidTr="00B37CCB">
        <w:tc>
          <w:tcPr>
            <w:tcW w:w="766" w:type="dxa"/>
          </w:tcPr>
          <w:p w:rsidR="00DE5D1E" w:rsidRPr="00DE5D1E" w:rsidRDefault="00DE5D1E" w:rsidP="00B37CCB">
            <w:pPr>
              <w:ind w:left="0" w:firstLine="0"/>
              <w:rPr>
                <w:color w:val="auto"/>
                <w:sz w:val="20"/>
                <w:lang w:val="pl-PL"/>
              </w:rPr>
            </w:pPr>
            <w:r>
              <w:rPr>
                <w:color w:val="auto"/>
                <w:sz w:val="20"/>
                <w:lang w:val="pl-PL"/>
              </w:rPr>
              <w:t>1.12</w:t>
            </w:r>
          </w:p>
        </w:tc>
        <w:tc>
          <w:tcPr>
            <w:tcW w:w="7088" w:type="dxa"/>
          </w:tcPr>
          <w:p w:rsidR="00DE5D1E" w:rsidRPr="00DE5D1E" w:rsidRDefault="00DE5D1E" w:rsidP="00DE5D1E">
            <w:pPr>
              <w:ind w:left="0" w:firstLine="0"/>
              <w:rPr>
                <w:color w:val="auto"/>
                <w:sz w:val="20"/>
                <w:lang w:val="pl-PL"/>
              </w:rPr>
            </w:pPr>
            <w:r w:rsidRPr="00DE5D1E">
              <w:rPr>
                <w:color w:val="auto"/>
                <w:sz w:val="20"/>
                <w:lang w:val="pl-PL"/>
              </w:rPr>
              <w:t>Charakterystyka ogólna wojskowych bocznic kolejowych</w:t>
            </w:r>
          </w:p>
        </w:tc>
        <w:tc>
          <w:tcPr>
            <w:tcW w:w="567" w:type="dxa"/>
          </w:tcPr>
          <w:p w:rsidR="00DE5D1E" w:rsidRDefault="00DE5D1E" w:rsidP="00B37CCB">
            <w:pPr>
              <w:ind w:left="0" w:firstLine="0"/>
              <w:rPr>
                <w:color w:val="auto"/>
                <w:sz w:val="20"/>
                <w:lang w:val="pl-PL"/>
              </w:rPr>
            </w:pPr>
            <w:r w:rsidRPr="00DE5D1E">
              <w:rPr>
                <w:color w:val="auto"/>
                <w:sz w:val="20"/>
                <w:lang w:val="pl-PL"/>
              </w:rPr>
              <w:t>10</w:t>
            </w:r>
          </w:p>
          <w:p w:rsidR="00DE5D1E" w:rsidRPr="00DE5D1E" w:rsidRDefault="00DE5D1E" w:rsidP="00B37CCB">
            <w:pPr>
              <w:ind w:left="0" w:firstLine="0"/>
              <w:rPr>
                <w:color w:val="auto"/>
                <w:sz w:val="20"/>
                <w:lang w:val="pl-PL"/>
              </w:rPr>
            </w:pPr>
          </w:p>
        </w:tc>
      </w:tr>
      <w:tr w:rsidR="00724FAB" w:rsidRPr="00DE5D1E" w:rsidTr="00B37CCB">
        <w:tc>
          <w:tcPr>
            <w:tcW w:w="766" w:type="dxa"/>
          </w:tcPr>
          <w:p w:rsidR="00724FAB" w:rsidRDefault="00724FAB" w:rsidP="00B37CCB">
            <w:pPr>
              <w:ind w:left="0" w:firstLine="0"/>
              <w:rPr>
                <w:color w:val="auto"/>
                <w:sz w:val="20"/>
                <w:lang w:val="pl-PL"/>
              </w:rPr>
            </w:pPr>
          </w:p>
          <w:p w:rsidR="00724FAB" w:rsidRDefault="00724FAB" w:rsidP="00B37CCB">
            <w:pPr>
              <w:ind w:left="0" w:firstLine="0"/>
              <w:rPr>
                <w:color w:val="auto"/>
                <w:sz w:val="20"/>
                <w:lang w:val="pl-PL"/>
              </w:rPr>
            </w:pPr>
          </w:p>
        </w:tc>
        <w:tc>
          <w:tcPr>
            <w:tcW w:w="7088" w:type="dxa"/>
          </w:tcPr>
          <w:p w:rsidR="00724FAB" w:rsidRPr="00DE5D1E" w:rsidRDefault="00724FAB" w:rsidP="00DE5D1E">
            <w:pPr>
              <w:ind w:left="0" w:firstLine="0"/>
              <w:rPr>
                <w:color w:val="auto"/>
                <w:sz w:val="20"/>
                <w:lang w:val="pl-PL"/>
              </w:rPr>
            </w:pPr>
          </w:p>
        </w:tc>
        <w:tc>
          <w:tcPr>
            <w:tcW w:w="567" w:type="dxa"/>
          </w:tcPr>
          <w:p w:rsidR="00724FAB" w:rsidRPr="00DE5D1E" w:rsidRDefault="00724FAB" w:rsidP="00B37CCB">
            <w:pPr>
              <w:ind w:left="0" w:firstLine="0"/>
              <w:rPr>
                <w:color w:val="auto"/>
                <w:sz w:val="20"/>
                <w:lang w:val="pl-PL"/>
              </w:rPr>
            </w:pPr>
          </w:p>
        </w:tc>
      </w:tr>
    </w:tbl>
    <w:p w:rsidR="00601D5A" w:rsidRDefault="00C31C46" w:rsidP="003C6D5A">
      <w:pPr>
        <w:numPr>
          <w:ilvl w:val="1"/>
          <w:numId w:val="1"/>
        </w:numPr>
        <w:spacing w:after="323" w:line="259" w:lineRule="auto"/>
        <w:ind w:left="0" w:firstLine="0"/>
        <w:jc w:val="left"/>
      </w:pPr>
      <w:r>
        <w:rPr>
          <w:rFonts w:ascii="Arial" w:eastAsia="Arial" w:hAnsi="Arial" w:cs="Arial"/>
          <w:b/>
          <w:sz w:val="24"/>
        </w:rPr>
        <w:lastRenderedPageBreak/>
        <w:t xml:space="preserve">Informacje ogólne </w:t>
      </w:r>
    </w:p>
    <w:p w:rsidR="00601D5A" w:rsidRDefault="00C31C46" w:rsidP="003C6D5A">
      <w:pPr>
        <w:numPr>
          <w:ilvl w:val="2"/>
          <w:numId w:val="1"/>
        </w:numPr>
        <w:spacing w:after="98" w:line="259" w:lineRule="auto"/>
        <w:ind w:left="0" w:firstLine="0"/>
        <w:jc w:val="left"/>
      </w:pPr>
      <w:r>
        <w:rPr>
          <w:rFonts w:ascii="Arial" w:eastAsia="Arial" w:hAnsi="Arial" w:cs="Arial"/>
          <w:b/>
        </w:rPr>
        <w:t xml:space="preserve">Przedmiot STWiORB </w:t>
      </w:r>
    </w:p>
    <w:p w:rsidR="00601D5A" w:rsidRPr="00D61FE1" w:rsidRDefault="00C31C46" w:rsidP="006051FA">
      <w:pPr>
        <w:spacing w:after="295"/>
        <w:ind w:left="0" w:right="-4" w:firstLine="0"/>
        <w:rPr>
          <w:lang w:val="pl-PL"/>
        </w:rPr>
      </w:pPr>
      <w:r w:rsidRPr="00A877E0">
        <w:rPr>
          <w:lang w:val="pl-PL"/>
        </w:rPr>
        <w:t>Przedmiotem niniejszej specyfikacji technicznej są wymagania dotyczące wykonania i odbioru robót związanych z wykonaniem robót torowych na terenie</w:t>
      </w:r>
      <w:r w:rsidR="00435001">
        <w:rPr>
          <w:lang w:val="pl-PL"/>
        </w:rPr>
        <w:t xml:space="preserve"> wojskowej </w:t>
      </w:r>
      <w:r w:rsidR="00D61FE1">
        <w:rPr>
          <w:lang w:val="pl-PL"/>
        </w:rPr>
        <w:t>bocznic</w:t>
      </w:r>
      <w:r w:rsidR="00435001">
        <w:rPr>
          <w:lang w:val="pl-PL"/>
        </w:rPr>
        <w:t>y</w:t>
      </w:r>
      <w:r w:rsidR="00D61FE1">
        <w:rPr>
          <w:lang w:val="pl-PL"/>
        </w:rPr>
        <w:t xml:space="preserve"> kolejow</w:t>
      </w:r>
      <w:r w:rsidR="00435001">
        <w:rPr>
          <w:lang w:val="pl-PL"/>
        </w:rPr>
        <w:t>ej</w:t>
      </w:r>
      <w:r w:rsidR="0018369A">
        <w:rPr>
          <w:lang w:val="pl-PL"/>
        </w:rPr>
        <w:t xml:space="preserve"> </w:t>
      </w:r>
      <w:r w:rsidR="00435001">
        <w:rPr>
          <w:lang w:val="pl-PL"/>
        </w:rPr>
        <w:t>(wbk)</w:t>
      </w:r>
      <w:r w:rsidR="0018369A">
        <w:rPr>
          <w:lang w:val="pl-PL"/>
        </w:rPr>
        <w:t xml:space="preserve"> </w:t>
      </w:r>
      <w:r w:rsidR="0027219B">
        <w:rPr>
          <w:lang w:val="pl-PL"/>
        </w:rPr>
        <w:t>8</w:t>
      </w:r>
      <w:r w:rsidR="00435001">
        <w:rPr>
          <w:lang w:val="pl-PL"/>
        </w:rPr>
        <w:t xml:space="preserve">17 </w:t>
      </w:r>
      <w:r w:rsidR="0018369A">
        <w:rPr>
          <w:lang w:val="pl-PL"/>
        </w:rPr>
        <w:t>Most</w:t>
      </w:r>
      <w:r w:rsidR="00435001">
        <w:rPr>
          <w:lang w:val="pl-PL"/>
        </w:rPr>
        <w:t xml:space="preserve">y, </w:t>
      </w:r>
      <w:r w:rsidR="0018369A">
        <w:rPr>
          <w:lang w:val="pl-PL"/>
        </w:rPr>
        <w:t xml:space="preserve"> </w:t>
      </w:r>
      <w:r w:rsidR="00435001">
        <w:rPr>
          <w:lang w:val="pl-PL"/>
        </w:rPr>
        <w:t>administrowany</w:t>
      </w:r>
      <w:r w:rsidR="0027219B">
        <w:rPr>
          <w:lang w:val="pl-PL"/>
        </w:rPr>
        <w:t>nej</w:t>
      </w:r>
      <w:r w:rsidR="00435001">
        <w:rPr>
          <w:lang w:val="pl-PL"/>
        </w:rPr>
        <w:t xml:space="preserve"> przez </w:t>
      </w:r>
      <w:r w:rsidR="00D61FE1" w:rsidRPr="00D61FE1">
        <w:rPr>
          <w:rFonts w:eastAsia="Arial"/>
          <w:lang w:val="pl-PL"/>
        </w:rPr>
        <w:t>15</w:t>
      </w:r>
      <w:r w:rsidR="00435001">
        <w:rPr>
          <w:rFonts w:eastAsia="Arial"/>
          <w:lang w:val="pl-PL"/>
        </w:rPr>
        <w:t>.</w:t>
      </w:r>
      <w:r w:rsidR="00D61FE1" w:rsidRPr="00D61FE1">
        <w:rPr>
          <w:rFonts w:eastAsia="Arial"/>
          <w:lang w:val="pl-PL"/>
        </w:rPr>
        <w:t xml:space="preserve"> Wojskow</w:t>
      </w:r>
      <w:r w:rsidR="00435001">
        <w:rPr>
          <w:rFonts w:eastAsia="Arial"/>
          <w:lang w:val="pl-PL"/>
        </w:rPr>
        <w:t>y</w:t>
      </w:r>
      <w:r w:rsidR="00D61FE1" w:rsidRPr="00D61FE1">
        <w:rPr>
          <w:rFonts w:eastAsia="Arial"/>
          <w:lang w:val="pl-PL"/>
        </w:rPr>
        <w:t xml:space="preserve"> Oddział Gospodarcz</w:t>
      </w:r>
      <w:r w:rsidR="00A5364F">
        <w:rPr>
          <w:rFonts w:eastAsia="Arial"/>
          <w:lang w:val="pl-PL"/>
        </w:rPr>
        <w:t>y</w:t>
      </w:r>
      <w:r w:rsidR="00435001">
        <w:rPr>
          <w:rFonts w:eastAsia="Arial"/>
          <w:lang w:val="pl-PL"/>
        </w:rPr>
        <w:t xml:space="preserve"> w </w:t>
      </w:r>
      <w:r w:rsidR="00D61FE1" w:rsidRPr="00D61FE1">
        <w:rPr>
          <w:rFonts w:eastAsia="Arial"/>
          <w:lang w:val="pl-PL"/>
        </w:rPr>
        <w:t xml:space="preserve"> Szczecin</w:t>
      </w:r>
      <w:r w:rsidR="00435001">
        <w:rPr>
          <w:rFonts w:eastAsia="Arial"/>
          <w:lang w:val="pl-PL"/>
        </w:rPr>
        <w:t>ie</w:t>
      </w:r>
      <w:r w:rsidR="00D61FE1">
        <w:rPr>
          <w:rFonts w:eastAsia="Arial"/>
          <w:lang w:val="pl-PL"/>
        </w:rPr>
        <w:t>.</w:t>
      </w:r>
    </w:p>
    <w:p w:rsidR="00601D5A" w:rsidRDefault="00C31C46" w:rsidP="003C6D5A">
      <w:pPr>
        <w:numPr>
          <w:ilvl w:val="2"/>
          <w:numId w:val="1"/>
        </w:numPr>
        <w:spacing w:after="98" w:line="259" w:lineRule="auto"/>
        <w:ind w:left="0" w:firstLine="0"/>
        <w:jc w:val="left"/>
      </w:pPr>
      <w:r>
        <w:rPr>
          <w:rFonts w:ascii="Arial" w:eastAsia="Arial" w:hAnsi="Arial" w:cs="Arial"/>
          <w:b/>
        </w:rPr>
        <w:t xml:space="preserve">Zakres stosowania STWiORB </w:t>
      </w:r>
    </w:p>
    <w:p w:rsidR="00601D5A" w:rsidRPr="00A877E0" w:rsidRDefault="00C31C46" w:rsidP="006051FA">
      <w:pPr>
        <w:spacing w:after="295"/>
        <w:ind w:left="0" w:right="-4" w:firstLine="0"/>
        <w:rPr>
          <w:lang w:val="pl-PL"/>
        </w:rPr>
      </w:pPr>
      <w:r w:rsidRPr="00A877E0">
        <w:rPr>
          <w:lang w:val="pl-PL"/>
        </w:rPr>
        <w:t xml:space="preserve">Niniejsza specyfikacja techniczna może być stosowana wyłącznie jako dokument przetargowy </w:t>
      </w:r>
      <w:r w:rsidR="0086282F">
        <w:rPr>
          <w:lang w:val="pl-PL"/>
        </w:rPr>
        <w:br/>
      </w:r>
      <w:r w:rsidRPr="00A877E0">
        <w:rPr>
          <w:lang w:val="pl-PL"/>
        </w:rPr>
        <w:t>i kontraktowy przy zlecaniu, realizacji i odbiorze robót bran</w:t>
      </w:r>
      <w:r w:rsidR="00D61FE1">
        <w:rPr>
          <w:lang w:val="pl-PL"/>
        </w:rPr>
        <w:t xml:space="preserve">ży torowej związanych z remontem torów, rozjazdów i </w:t>
      </w:r>
      <w:r w:rsidR="00435001">
        <w:rPr>
          <w:lang w:val="pl-PL"/>
        </w:rPr>
        <w:t xml:space="preserve">przejazdów kolejowo – drogowych </w:t>
      </w:r>
      <w:r w:rsidR="00D61FE1">
        <w:rPr>
          <w:lang w:val="pl-PL"/>
        </w:rPr>
        <w:t xml:space="preserve"> oraz konserwacją </w:t>
      </w:r>
      <w:r w:rsidR="00435001">
        <w:rPr>
          <w:lang w:val="pl-PL"/>
        </w:rPr>
        <w:t>nawierzchni wojskowych bocznic k</w:t>
      </w:r>
      <w:r w:rsidR="00D61FE1">
        <w:rPr>
          <w:lang w:val="pl-PL"/>
        </w:rPr>
        <w:t xml:space="preserve">olejowych </w:t>
      </w:r>
      <w:r w:rsidR="00A5364F">
        <w:rPr>
          <w:lang w:val="pl-PL"/>
        </w:rPr>
        <w:t xml:space="preserve">administrowanych przez </w:t>
      </w:r>
      <w:r w:rsidR="00D61FE1" w:rsidRPr="00D61FE1">
        <w:rPr>
          <w:rFonts w:eastAsia="Arial"/>
          <w:lang w:val="pl-PL"/>
        </w:rPr>
        <w:t>15</w:t>
      </w:r>
      <w:r w:rsidR="00A5364F">
        <w:rPr>
          <w:rFonts w:eastAsia="Arial"/>
          <w:lang w:val="pl-PL"/>
        </w:rPr>
        <w:t>.</w:t>
      </w:r>
      <w:r w:rsidR="00D61FE1" w:rsidRPr="00D61FE1">
        <w:rPr>
          <w:rFonts w:eastAsia="Arial"/>
          <w:lang w:val="pl-PL"/>
        </w:rPr>
        <w:t xml:space="preserve"> Wojskow</w:t>
      </w:r>
      <w:r w:rsidR="00A5364F">
        <w:rPr>
          <w:rFonts w:eastAsia="Arial"/>
          <w:lang w:val="pl-PL"/>
        </w:rPr>
        <w:t>y</w:t>
      </w:r>
      <w:r w:rsidR="00D61FE1" w:rsidRPr="00D61FE1">
        <w:rPr>
          <w:rFonts w:eastAsia="Arial"/>
          <w:lang w:val="pl-PL"/>
        </w:rPr>
        <w:t xml:space="preserve"> Oddział Gospodarcz</w:t>
      </w:r>
      <w:r w:rsidR="00A5364F">
        <w:rPr>
          <w:rFonts w:eastAsia="Arial"/>
          <w:lang w:val="pl-PL"/>
        </w:rPr>
        <w:t>y</w:t>
      </w:r>
      <w:r w:rsidR="00D61FE1" w:rsidRPr="00D61FE1">
        <w:rPr>
          <w:rFonts w:eastAsia="Arial"/>
          <w:lang w:val="pl-PL"/>
        </w:rPr>
        <w:t xml:space="preserve"> </w:t>
      </w:r>
      <w:r w:rsidR="00435001">
        <w:rPr>
          <w:rFonts w:eastAsia="Arial"/>
          <w:lang w:val="pl-PL"/>
        </w:rPr>
        <w:t xml:space="preserve">w </w:t>
      </w:r>
      <w:r w:rsidR="00D61FE1" w:rsidRPr="00D61FE1">
        <w:rPr>
          <w:rFonts w:eastAsia="Arial"/>
          <w:lang w:val="pl-PL"/>
        </w:rPr>
        <w:t>Szczecin</w:t>
      </w:r>
      <w:r w:rsidR="00435001">
        <w:rPr>
          <w:rFonts w:eastAsia="Arial"/>
          <w:lang w:val="pl-PL"/>
        </w:rPr>
        <w:t>ie</w:t>
      </w:r>
      <w:r w:rsidR="0002762A">
        <w:rPr>
          <w:lang w:val="pl-PL"/>
        </w:rPr>
        <w:t>.</w:t>
      </w:r>
    </w:p>
    <w:p w:rsidR="00601D5A" w:rsidRDefault="00C31C46" w:rsidP="003C6D5A">
      <w:pPr>
        <w:numPr>
          <w:ilvl w:val="2"/>
          <w:numId w:val="1"/>
        </w:numPr>
        <w:spacing w:after="98" w:line="259" w:lineRule="auto"/>
        <w:ind w:left="0" w:firstLine="0"/>
        <w:jc w:val="left"/>
      </w:pPr>
      <w:r>
        <w:rPr>
          <w:rFonts w:ascii="Arial" w:eastAsia="Arial" w:hAnsi="Arial" w:cs="Arial"/>
          <w:b/>
        </w:rPr>
        <w:t xml:space="preserve">Zakres robót objętych STWiORB </w:t>
      </w:r>
    </w:p>
    <w:p w:rsidR="00601D5A" w:rsidRPr="00A877E0" w:rsidRDefault="00C31C46" w:rsidP="006051FA">
      <w:pPr>
        <w:spacing w:after="0" w:line="247" w:lineRule="auto"/>
        <w:ind w:left="0" w:right="-4" w:firstLine="0"/>
        <w:rPr>
          <w:lang w:val="pl-PL"/>
        </w:rPr>
      </w:pPr>
      <w:r w:rsidRPr="00A877E0">
        <w:rPr>
          <w:lang w:val="pl-PL"/>
        </w:rPr>
        <w:t xml:space="preserve">Ustalenia zawarte w niniejszej specyfikacji dotyczą zasad prowadzenia i odbioru robót związanych z: </w:t>
      </w:r>
    </w:p>
    <w:p w:rsidR="00601D5A" w:rsidRDefault="00AC70E8" w:rsidP="002B33DF">
      <w:pPr>
        <w:numPr>
          <w:ilvl w:val="0"/>
          <w:numId w:val="2"/>
        </w:numPr>
        <w:spacing w:after="0" w:line="247" w:lineRule="auto"/>
        <w:ind w:left="426" w:right="-4" w:hanging="284"/>
        <w:rPr>
          <w:lang w:val="pl-PL"/>
        </w:rPr>
      </w:pPr>
      <w:r>
        <w:rPr>
          <w:lang w:val="pl-PL"/>
        </w:rPr>
        <w:t>r</w:t>
      </w:r>
      <w:r w:rsidR="00C31C46" w:rsidRPr="00A877E0">
        <w:rPr>
          <w:lang w:val="pl-PL"/>
        </w:rPr>
        <w:t>emontem</w:t>
      </w:r>
      <w:r w:rsidR="002B2DB8">
        <w:rPr>
          <w:lang w:val="pl-PL"/>
        </w:rPr>
        <w:t xml:space="preserve"> oraz konserwacją</w:t>
      </w:r>
      <w:r w:rsidR="00C31C46" w:rsidRPr="00A877E0">
        <w:rPr>
          <w:lang w:val="pl-PL"/>
        </w:rPr>
        <w:t xml:space="preserve"> torów </w:t>
      </w:r>
      <w:r w:rsidR="00D61FE1">
        <w:rPr>
          <w:lang w:val="pl-PL"/>
        </w:rPr>
        <w:t>nawierzchni</w:t>
      </w:r>
      <w:r w:rsidR="00C31C46" w:rsidRPr="00A877E0">
        <w:rPr>
          <w:lang w:val="pl-PL"/>
        </w:rPr>
        <w:t xml:space="preserve"> </w:t>
      </w:r>
      <w:r w:rsidR="00D61FE1">
        <w:rPr>
          <w:lang w:val="pl-PL"/>
        </w:rPr>
        <w:t xml:space="preserve">S-42, </w:t>
      </w:r>
      <w:r w:rsidR="00C31C46" w:rsidRPr="00A877E0">
        <w:rPr>
          <w:lang w:val="pl-PL"/>
        </w:rPr>
        <w:t xml:space="preserve">S-49 na podkładach </w:t>
      </w:r>
      <w:r w:rsidR="00D61FE1">
        <w:rPr>
          <w:lang w:val="pl-PL"/>
        </w:rPr>
        <w:t>drewnianych i strunobetonowych,</w:t>
      </w:r>
    </w:p>
    <w:p w:rsidR="00601D5A" w:rsidRDefault="00D61FE1" w:rsidP="002B33DF">
      <w:pPr>
        <w:numPr>
          <w:ilvl w:val="0"/>
          <w:numId w:val="2"/>
        </w:numPr>
        <w:spacing w:after="0" w:line="247" w:lineRule="auto"/>
        <w:ind w:left="426" w:right="-4" w:hanging="284"/>
        <w:rPr>
          <w:lang w:val="pl-PL"/>
        </w:rPr>
      </w:pPr>
      <w:r>
        <w:rPr>
          <w:lang w:val="pl-PL"/>
        </w:rPr>
        <w:t xml:space="preserve">remontem </w:t>
      </w:r>
      <w:r w:rsidR="002B2DB8">
        <w:rPr>
          <w:lang w:val="pl-PL"/>
        </w:rPr>
        <w:t xml:space="preserve">oraz konserwacją </w:t>
      </w:r>
      <w:r>
        <w:rPr>
          <w:lang w:val="pl-PL"/>
        </w:rPr>
        <w:t xml:space="preserve">rozjazdów S-49 i S-42 </w:t>
      </w:r>
      <w:r w:rsidR="003C4708">
        <w:rPr>
          <w:lang w:val="pl-PL"/>
        </w:rPr>
        <w:t>na podrozjazdnicach drewnianych,</w:t>
      </w:r>
    </w:p>
    <w:p w:rsidR="000E6EE3" w:rsidRDefault="000E6EE3" w:rsidP="000E6EE3">
      <w:pPr>
        <w:spacing w:after="0" w:line="247" w:lineRule="auto"/>
        <w:ind w:left="0" w:right="-6" w:firstLine="0"/>
        <w:rPr>
          <w:color w:val="auto"/>
        </w:rPr>
      </w:pPr>
    </w:p>
    <w:tbl>
      <w:tblPr>
        <w:tblStyle w:val="TableGrid"/>
        <w:tblW w:w="9089" w:type="dxa"/>
        <w:tblInd w:w="-4" w:type="dxa"/>
        <w:tblCellMar>
          <w:top w:w="32" w:type="dxa"/>
          <w:right w:w="28" w:type="dxa"/>
        </w:tblCellMar>
        <w:tblLook w:val="04A0" w:firstRow="1" w:lastRow="0" w:firstColumn="1" w:lastColumn="0" w:noHBand="0" w:noVBand="1"/>
      </w:tblPr>
      <w:tblGrid>
        <w:gridCol w:w="402"/>
        <w:gridCol w:w="8687"/>
      </w:tblGrid>
      <w:tr w:rsidR="0027219B" w:rsidRPr="00EF0B60" w:rsidTr="0086282F">
        <w:trPr>
          <w:trHeight w:val="199"/>
        </w:trPr>
        <w:tc>
          <w:tcPr>
            <w:tcW w:w="9089" w:type="dxa"/>
            <w:gridSpan w:val="2"/>
            <w:tcBorders>
              <w:top w:val="single" w:sz="4" w:space="0" w:color="auto"/>
              <w:left w:val="single" w:sz="4" w:space="0" w:color="auto"/>
              <w:bottom w:val="single" w:sz="4" w:space="0" w:color="000000"/>
              <w:right w:val="single" w:sz="4" w:space="0" w:color="auto"/>
            </w:tcBorders>
          </w:tcPr>
          <w:p w:rsidR="0027219B" w:rsidRPr="00EF0B60" w:rsidRDefault="0086282F" w:rsidP="0086282F">
            <w:pPr>
              <w:spacing w:after="0" w:line="259" w:lineRule="auto"/>
              <w:ind w:left="40" w:firstLine="0"/>
              <w:rPr>
                <w:b/>
                <w:color w:val="auto"/>
              </w:rPr>
            </w:pPr>
            <w:r>
              <w:rPr>
                <w:b/>
                <w:color w:val="auto"/>
              </w:rPr>
              <w:t xml:space="preserve">Zakres robot </w:t>
            </w:r>
            <w:r w:rsidR="0027219B" w:rsidRPr="00EF0B60">
              <w:rPr>
                <w:b/>
                <w:color w:val="auto"/>
              </w:rPr>
              <w:t xml:space="preserve"> remontow</w:t>
            </w:r>
            <w:r>
              <w:rPr>
                <w:b/>
                <w:color w:val="auto"/>
              </w:rPr>
              <w:t>ych</w:t>
            </w:r>
            <w:r w:rsidR="0027219B" w:rsidRPr="00EF0B60">
              <w:rPr>
                <w:b/>
                <w:color w:val="auto"/>
              </w:rPr>
              <w:t xml:space="preserve"> </w:t>
            </w:r>
            <w:r>
              <w:rPr>
                <w:b/>
                <w:color w:val="auto"/>
              </w:rPr>
              <w:t xml:space="preserve">i konserwacyjnych </w:t>
            </w:r>
            <w:r w:rsidR="0027219B" w:rsidRPr="00EF0B60">
              <w:rPr>
                <w:b/>
                <w:color w:val="auto"/>
              </w:rPr>
              <w:t xml:space="preserve">na </w:t>
            </w:r>
            <w:r>
              <w:rPr>
                <w:b/>
                <w:color w:val="auto"/>
              </w:rPr>
              <w:t>wbk</w:t>
            </w:r>
            <w:r w:rsidR="0027219B" w:rsidRPr="00EF0B60">
              <w:rPr>
                <w:b/>
                <w:color w:val="auto"/>
              </w:rPr>
              <w:t xml:space="preserve"> 817 Mosty. </w:t>
            </w:r>
          </w:p>
        </w:tc>
      </w:tr>
      <w:tr w:rsidR="0027219B" w:rsidRPr="0027219B"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27219B" w:rsidRDefault="0027219B" w:rsidP="00CA310A">
            <w:pPr>
              <w:spacing w:after="0" w:line="259" w:lineRule="auto"/>
              <w:ind w:left="0" w:right="1" w:firstLine="0"/>
              <w:jc w:val="center"/>
              <w:rPr>
                <w:color w:val="auto"/>
              </w:rPr>
            </w:pPr>
            <w:r w:rsidRPr="0027219B">
              <w:rPr>
                <w:color w:val="auto"/>
              </w:rPr>
              <w:t>1</w:t>
            </w:r>
          </w:p>
        </w:tc>
        <w:tc>
          <w:tcPr>
            <w:tcW w:w="8687" w:type="dxa"/>
            <w:tcBorders>
              <w:top w:val="single" w:sz="4" w:space="0" w:color="000000"/>
              <w:left w:val="single" w:sz="4" w:space="0" w:color="auto"/>
              <w:bottom w:val="single" w:sz="4" w:space="0" w:color="000000"/>
              <w:right w:val="single" w:sz="4" w:space="0" w:color="auto"/>
            </w:tcBorders>
          </w:tcPr>
          <w:p w:rsidR="0027219B" w:rsidRPr="0027219B" w:rsidRDefault="0027219B" w:rsidP="00CA310A">
            <w:pPr>
              <w:spacing w:after="0" w:line="259" w:lineRule="auto"/>
              <w:ind w:left="31" w:firstLine="0"/>
              <w:rPr>
                <w:color w:val="auto"/>
              </w:rPr>
            </w:pPr>
            <w:r w:rsidRPr="0027219B">
              <w:rPr>
                <w:color w:val="auto"/>
              </w:rPr>
              <w:t>Tory bocznicy</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1.1</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31" w:firstLine="0"/>
              <w:rPr>
                <w:color w:val="auto"/>
              </w:rPr>
            </w:pPr>
            <w:r w:rsidRPr="00EE3D6E">
              <w:rPr>
                <w:color w:val="auto"/>
              </w:rPr>
              <w:t xml:space="preserve">Tor nr 101 - poprawić wartość przechyłki toru w km 0,010 - 0,060 (50m) </w:t>
            </w:r>
          </w:p>
        </w:tc>
      </w:tr>
      <w:tr w:rsidR="0027219B" w:rsidRPr="00EE3D6E" w:rsidTr="0086282F">
        <w:trPr>
          <w:trHeight w:val="57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1.2</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rPr>
                <w:color w:val="auto"/>
              </w:rPr>
            </w:pPr>
            <w:r w:rsidRPr="00EE3D6E">
              <w:rPr>
                <w:color w:val="auto"/>
              </w:rPr>
              <w:t xml:space="preserve">Tor nr 102: </w:t>
            </w:r>
          </w:p>
          <w:p w:rsidR="0027219B" w:rsidRPr="00EE3D6E" w:rsidRDefault="0027219B" w:rsidP="00CA310A">
            <w:pPr>
              <w:spacing w:after="0" w:line="259" w:lineRule="auto"/>
              <w:ind w:left="0" w:firstLine="0"/>
              <w:rPr>
                <w:color w:val="auto"/>
              </w:rPr>
            </w:pPr>
            <w:r w:rsidRPr="00EE3D6E">
              <w:rPr>
                <w:color w:val="auto"/>
              </w:rPr>
              <w:t xml:space="preserve">a) Dokonać wymiany podkładów drewnianych w ilości 10 szt. między Rz101 a Rz102; </w:t>
            </w:r>
          </w:p>
          <w:p w:rsidR="0027219B" w:rsidRPr="00EE3D6E" w:rsidRDefault="0027219B" w:rsidP="00CA310A">
            <w:pPr>
              <w:spacing w:after="0" w:line="259" w:lineRule="auto"/>
              <w:ind w:left="0" w:firstLine="0"/>
              <w:rPr>
                <w:color w:val="auto"/>
              </w:rPr>
            </w:pPr>
            <w:r w:rsidRPr="00EE3D6E">
              <w:rPr>
                <w:color w:val="auto"/>
              </w:rPr>
              <w:t xml:space="preserve">b) Wymienić 1 zestaw podzłączowy. </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1.3</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rPr>
                <w:color w:val="auto"/>
              </w:rPr>
            </w:pPr>
            <w:r w:rsidRPr="00EE3D6E">
              <w:rPr>
                <w:color w:val="auto"/>
              </w:rPr>
              <w:t xml:space="preserve">Tor nr 105: </w:t>
            </w:r>
          </w:p>
          <w:p w:rsidR="0027219B" w:rsidRPr="00EE3D6E" w:rsidRDefault="0027219B" w:rsidP="00CA310A">
            <w:pPr>
              <w:spacing w:after="0" w:line="259" w:lineRule="auto"/>
              <w:rPr>
                <w:color w:val="auto"/>
              </w:rPr>
            </w:pPr>
            <w:r w:rsidRPr="00EE3D6E">
              <w:rPr>
                <w:color w:val="auto"/>
              </w:rPr>
              <w:t xml:space="preserve">a) Uzupełnić wskaźnik Z1 na końcu toru </w:t>
            </w:r>
          </w:p>
          <w:p w:rsidR="0027219B" w:rsidRPr="00EE3D6E" w:rsidRDefault="0027219B" w:rsidP="00CA310A">
            <w:pPr>
              <w:spacing w:after="0" w:line="259" w:lineRule="auto"/>
              <w:rPr>
                <w:color w:val="auto"/>
              </w:rPr>
            </w:pPr>
            <w:r w:rsidRPr="00EE3D6E">
              <w:rPr>
                <w:color w:val="auto"/>
              </w:rPr>
              <w:t>b) Wymienić belkę kozła na końcu toru</w:t>
            </w:r>
          </w:p>
        </w:tc>
      </w:tr>
      <w:tr w:rsidR="0027219B" w:rsidRPr="00EE3D6E" w:rsidTr="0086282F">
        <w:trPr>
          <w:trHeight w:val="725"/>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1.4</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right="46" w:firstLine="0"/>
              <w:rPr>
                <w:color w:val="auto"/>
              </w:rPr>
            </w:pPr>
            <w:r w:rsidRPr="00EE3D6E">
              <w:rPr>
                <w:color w:val="auto"/>
              </w:rPr>
              <w:t>Tor nr 106:</w:t>
            </w:r>
          </w:p>
          <w:p w:rsidR="0027219B" w:rsidRPr="00EE3D6E" w:rsidRDefault="0027219B" w:rsidP="00CA310A">
            <w:pPr>
              <w:tabs>
                <w:tab w:val="left" w:pos="423"/>
              </w:tabs>
              <w:spacing w:after="0" w:line="259" w:lineRule="auto"/>
              <w:ind w:left="241" w:right="46" w:hanging="226"/>
              <w:rPr>
                <w:color w:val="auto"/>
              </w:rPr>
            </w:pPr>
            <w:r w:rsidRPr="00EE3D6E">
              <w:rPr>
                <w:color w:val="auto"/>
              </w:rPr>
              <w:t>a)</w:t>
            </w:r>
            <w:r w:rsidRPr="00EE3D6E">
              <w:rPr>
                <w:color w:val="auto"/>
              </w:rPr>
              <w:tab/>
              <w:t xml:space="preserve">Dokonać wymiany podkładów betonowych INBK7 w ilości 9 szt. </w:t>
            </w:r>
          </w:p>
          <w:p w:rsidR="0027219B" w:rsidRPr="00EE3D6E" w:rsidRDefault="0027219B" w:rsidP="00CA310A">
            <w:pPr>
              <w:tabs>
                <w:tab w:val="left" w:pos="383"/>
              </w:tabs>
              <w:spacing w:after="0" w:line="259" w:lineRule="auto"/>
              <w:ind w:left="241" w:right="46" w:hanging="226"/>
              <w:rPr>
                <w:color w:val="auto"/>
              </w:rPr>
            </w:pPr>
            <w:r w:rsidRPr="00EE3D6E">
              <w:rPr>
                <w:color w:val="auto"/>
              </w:rPr>
              <w:t>b)</w:t>
            </w:r>
            <w:r w:rsidRPr="00EE3D6E">
              <w:rPr>
                <w:color w:val="auto"/>
              </w:rPr>
              <w:tab/>
              <w:t>Wymienić  5  zestawów podzłączowych.</w:t>
            </w:r>
          </w:p>
          <w:p w:rsidR="0027219B" w:rsidRPr="00EE3D6E" w:rsidRDefault="0027219B" w:rsidP="00CA310A">
            <w:pPr>
              <w:tabs>
                <w:tab w:val="left" w:pos="383"/>
              </w:tabs>
              <w:spacing w:after="0" w:line="259" w:lineRule="auto"/>
              <w:ind w:left="241" w:right="46" w:hanging="226"/>
              <w:rPr>
                <w:color w:val="auto"/>
              </w:rPr>
            </w:pPr>
            <w:r w:rsidRPr="00EE3D6E">
              <w:rPr>
                <w:color w:val="auto"/>
              </w:rPr>
              <w:t>c)</w:t>
            </w:r>
            <w:r w:rsidRPr="00EE3D6E">
              <w:rPr>
                <w:color w:val="auto"/>
              </w:rPr>
              <w:tab/>
              <w:t>Wymienić belkę kozła na końcu toru..</w:t>
            </w:r>
          </w:p>
        </w:tc>
      </w:tr>
      <w:tr w:rsidR="0027219B" w:rsidRPr="00EE3D6E" w:rsidTr="0086282F">
        <w:trPr>
          <w:trHeight w:val="524"/>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1.5</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right="31" w:firstLine="0"/>
              <w:rPr>
                <w:color w:val="auto"/>
              </w:rPr>
            </w:pPr>
            <w:r w:rsidRPr="00EE3D6E">
              <w:rPr>
                <w:color w:val="auto"/>
              </w:rPr>
              <w:t>Tor nr 108:</w:t>
            </w:r>
          </w:p>
          <w:p w:rsidR="0027219B" w:rsidRPr="0027219B" w:rsidRDefault="0027219B" w:rsidP="0027219B">
            <w:pPr>
              <w:pStyle w:val="Akapitzlist"/>
              <w:numPr>
                <w:ilvl w:val="0"/>
                <w:numId w:val="42"/>
              </w:numPr>
              <w:spacing w:after="0" w:line="259" w:lineRule="auto"/>
              <w:ind w:left="298" w:right="31" w:hanging="283"/>
              <w:rPr>
                <w:color w:val="auto"/>
                <w:sz w:val="22"/>
              </w:rPr>
            </w:pPr>
            <w:r w:rsidRPr="0027219B">
              <w:rPr>
                <w:color w:val="auto"/>
                <w:sz w:val="22"/>
              </w:rPr>
              <w:t>Dokonać pojedynczej wymiany podkładów drewnianych w ilości 57 szt. (podkłady, przekładki i pierścienie nowe, pozostałe elementy z demontażu).</w:t>
            </w:r>
          </w:p>
          <w:p w:rsidR="0027219B" w:rsidRPr="00EE3D6E" w:rsidRDefault="0027219B" w:rsidP="0027219B">
            <w:pPr>
              <w:pStyle w:val="Akapitzlist"/>
              <w:numPr>
                <w:ilvl w:val="0"/>
                <w:numId w:val="42"/>
              </w:numPr>
              <w:spacing w:after="0" w:line="259" w:lineRule="auto"/>
              <w:ind w:left="298" w:right="31" w:hanging="283"/>
              <w:rPr>
                <w:color w:val="auto"/>
              </w:rPr>
            </w:pPr>
            <w:r w:rsidRPr="0027219B">
              <w:rPr>
                <w:color w:val="auto"/>
                <w:sz w:val="22"/>
              </w:rPr>
              <w:t>Wymienić  2  zestawy podzłączowe.</w:t>
            </w:r>
          </w:p>
        </w:tc>
      </w:tr>
      <w:tr w:rsidR="0027219B" w:rsidRPr="00EE3D6E" w:rsidTr="0086282F">
        <w:trPr>
          <w:trHeight w:val="374"/>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1.6</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right="13" w:firstLine="0"/>
              <w:rPr>
                <w:color w:val="auto"/>
              </w:rPr>
            </w:pPr>
            <w:r w:rsidRPr="00EE3D6E">
              <w:rPr>
                <w:color w:val="auto"/>
              </w:rPr>
              <w:t>Przeprowadzić oczyszczenie i konserwację przytwierdzeń i komór łubkowych w torach bocznicowych.</w:t>
            </w:r>
          </w:p>
        </w:tc>
      </w:tr>
      <w:tr w:rsidR="0027219B" w:rsidRPr="0027219B"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27219B" w:rsidRDefault="0027219B" w:rsidP="00CA310A">
            <w:pPr>
              <w:spacing w:after="0" w:line="259" w:lineRule="auto"/>
              <w:ind w:left="0" w:right="1" w:firstLine="0"/>
              <w:jc w:val="center"/>
              <w:rPr>
                <w:color w:val="auto"/>
              </w:rPr>
            </w:pPr>
            <w:r w:rsidRPr="0027219B">
              <w:rPr>
                <w:color w:val="auto"/>
              </w:rPr>
              <w:t>2</w:t>
            </w:r>
          </w:p>
        </w:tc>
        <w:tc>
          <w:tcPr>
            <w:tcW w:w="8687" w:type="dxa"/>
            <w:tcBorders>
              <w:top w:val="single" w:sz="4" w:space="0" w:color="000000"/>
              <w:left w:val="single" w:sz="4" w:space="0" w:color="auto"/>
              <w:bottom w:val="single" w:sz="4" w:space="0" w:color="000000"/>
              <w:right w:val="single" w:sz="4" w:space="0" w:color="auto"/>
            </w:tcBorders>
          </w:tcPr>
          <w:p w:rsidR="0027219B" w:rsidRPr="0027219B" w:rsidRDefault="0027219B" w:rsidP="00CA310A">
            <w:pPr>
              <w:spacing w:after="0" w:line="259" w:lineRule="auto"/>
              <w:ind w:left="31" w:firstLine="0"/>
              <w:rPr>
                <w:color w:val="auto"/>
              </w:rPr>
            </w:pPr>
            <w:r w:rsidRPr="0027219B">
              <w:rPr>
                <w:color w:val="auto"/>
              </w:rPr>
              <w:t>Rozjazdy.</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2.1</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rPr>
                <w:color w:val="auto"/>
              </w:rPr>
            </w:pPr>
            <w:r w:rsidRPr="00EE3D6E">
              <w:rPr>
                <w:color w:val="auto"/>
              </w:rPr>
              <w:t>Rozjazd nr 102 a) Poprawić wymiar c1.</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2.</w:t>
            </w:r>
            <w:r>
              <w:rPr>
                <w:color w:val="auto"/>
              </w:rPr>
              <w:t>2</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rPr>
                <w:color w:val="auto"/>
              </w:rPr>
            </w:pPr>
            <w:r w:rsidRPr="00EF0B60">
              <w:rPr>
                <w:color w:val="auto"/>
              </w:rPr>
              <w:t>Rozjazd nr 106 a) Poprawić wymiary f1 i h1</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2.</w:t>
            </w:r>
            <w:r>
              <w:rPr>
                <w:color w:val="auto"/>
              </w:rPr>
              <w:t>3</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rPr>
                <w:color w:val="auto"/>
              </w:rPr>
            </w:pPr>
            <w:r>
              <w:t xml:space="preserve"> </w:t>
            </w:r>
            <w:r w:rsidRPr="00EF0B60">
              <w:rPr>
                <w:color w:val="auto"/>
              </w:rPr>
              <w:t>Rozjazd nr 108 a) Poprawić wymiar i1</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Pr>
                <w:color w:val="auto"/>
              </w:rPr>
              <w:t>2.4</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rPr>
                <w:color w:val="auto"/>
              </w:rPr>
            </w:pPr>
            <w:r w:rsidRPr="00EE3D6E">
              <w:rPr>
                <w:color w:val="auto"/>
              </w:rPr>
              <w:t xml:space="preserve">Rozjazd nr 103, 104, 108, 109, 110, 111  a) Odnowić powłokę malarską na zwrotniku i latarni. </w:t>
            </w:r>
          </w:p>
        </w:tc>
      </w:tr>
      <w:tr w:rsidR="0027219B" w:rsidRPr="00EE3D6E" w:rsidTr="0086282F">
        <w:trPr>
          <w:trHeight w:val="36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sidRPr="00EE3D6E">
              <w:rPr>
                <w:color w:val="auto"/>
              </w:rPr>
              <w:t>2.</w:t>
            </w:r>
            <w:r>
              <w:rPr>
                <w:color w:val="auto"/>
              </w:rPr>
              <w:t>5</w:t>
            </w:r>
          </w:p>
        </w:tc>
        <w:tc>
          <w:tcPr>
            <w:tcW w:w="8687"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31" w:firstLine="0"/>
              <w:rPr>
                <w:color w:val="auto"/>
              </w:rPr>
            </w:pPr>
            <w:r w:rsidRPr="00EE3D6E">
              <w:rPr>
                <w:color w:val="auto"/>
              </w:rPr>
              <w:t>Rozjazd nr 104 a) Uzupełnić wskaźnik W17 (słupek ukresu)</w:t>
            </w:r>
          </w:p>
        </w:tc>
      </w:tr>
      <w:tr w:rsidR="0027219B" w:rsidRPr="00EE3D6E" w:rsidTr="0086282F">
        <w:trPr>
          <w:trHeight w:val="182"/>
        </w:trPr>
        <w:tc>
          <w:tcPr>
            <w:tcW w:w="402" w:type="dxa"/>
            <w:tcBorders>
              <w:top w:val="single" w:sz="4" w:space="0" w:color="000000"/>
              <w:left w:val="single" w:sz="4" w:space="0" w:color="auto"/>
              <w:bottom w:val="single" w:sz="4" w:space="0" w:color="000000"/>
              <w:right w:val="single" w:sz="4" w:space="0" w:color="auto"/>
            </w:tcBorders>
          </w:tcPr>
          <w:p w:rsidR="0027219B" w:rsidRPr="00EE3D6E" w:rsidRDefault="0027219B" w:rsidP="00CA310A">
            <w:pPr>
              <w:spacing w:after="0" w:line="259" w:lineRule="auto"/>
              <w:ind w:left="0" w:firstLine="0"/>
              <w:jc w:val="center"/>
              <w:rPr>
                <w:color w:val="auto"/>
              </w:rPr>
            </w:pPr>
            <w:r>
              <w:rPr>
                <w:color w:val="auto"/>
              </w:rPr>
              <w:t>2.6</w:t>
            </w:r>
          </w:p>
        </w:tc>
        <w:tc>
          <w:tcPr>
            <w:tcW w:w="8687" w:type="dxa"/>
            <w:tcBorders>
              <w:top w:val="single" w:sz="4" w:space="0" w:color="000000"/>
              <w:left w:val="single" w:sz="4" w:space="0" w:color="auto"/>
              <w:bottom w:val="single" w:sz="4" w:space="0" w:color="auto"/>
              <w:right w:val="single" w:sz="4" w:space="0" w:color="auto"/>
            </w:tcBorders>
          </w:tcPr>
          <w:p w:rsidR="0027219B" w:rsidRPr="00EE3D6E" w:rsidRDefault="0027219B" w:rsidP="00CA310A">
            <w:pPr>
              <w:spacing w:after="0" w:line="259" w:lineRule="auto"/>
              <w:ind w:left="0" w:firstLine="0"/>
              <w:rPr>
                <w:color w:val="auto"/>
              </w:rPr>
            </w:pPr>
            <w:r w:rsidRPr="00EE3D6E">
              <w:rPr>
                <w:color w:val="auto"/>
              </w:rPr>
              <w:t>Oczyszczenie żłobków, dokręcenie i konserwacja części trących rozjazdów, śrub i wkrętów;</w:t>
            </w:r>
          </w:p>
        </w:tc>
      </w:tr>
    </w:tbl>
    <w:p w:rsidR="0027219B" w:rsidRDefault="0027219B" w:rsidP="00901B6A">
      <w:pPr>
        <w:spacing w:after="0" w:line="247" w:lineRule="auto"/>
        <w:ind w:left="0" w:right="-6" w:firstLine="0"/>
        <w:rPr>
          <w:color w:val="auto"/>
        </w:rPr>
      </w:pPr>
    </w:p>
    <w:p w:rsidR="00831918" w:rsidRDefault="00831918" w:rsidP="00901B6A">
      <w:pPr>
        <w:spacing w:after="0" w:line="247" w:lineRule="auto"/>
        <w:ind w:left="0" w:right="-6" w:firstLine="0"/>
        <w:rPr>
          <w:color w:val="auto"/>
        </w:rPr>
      </w:pPr>
    </w:p>
    <w:p w:rsidR="00831918" w:rsidRDefault="00831918" w:rsidP="00901B6A">
      <w:pPr>
        <w:spacing w:after="0" w:line="247" w:lineRule="auto"/>
        <w:ind w:left="0" w:right="-6" w:firstLine="0"/>
        <w:rPr>
          <w:color w:val="auto"/>
        </w:rPr>
      </w:pPr>
    </w:p>
    <w:p w:rsidR="00601D5A" w:rsidRPr="00A877E0" w:rsidRDefault="00C31C46">
      <w:pPr>
        <w:spacing w:after="98" w:line="259" w:lineRule="auto"/>
        <w:ind w:left="13"/>
        <w:jc w:val="left"/>
        <w:rPr>
          <w:lang w:val="pl-PL"/>
        </w:rPr>
      </w:pPr>
      <w:r w:rsidRPr="00A877E0">
        <w:rPr>
          <w:rFonts w:ascii="Arial" w:eastAsia="Arial" w:hAnsi="Arial" w:cs="Arial"/>
          <w:b/>
          <w:lang w:val="pl-PL"/>
        </w:rPr>
        <w:lastRenderedPageBreak/>
        <w:t xml:space="preserve">1.1.4 </w:t>
      </w:r>
      <w:r w:rsidR="00C25971">
        <w:rPr>
          <w:rFonts w:ascii="Arial" w:eastAsia="Arial" w:hAnsi="Arial" w:cs="Arial"/>
          <w:b/>
          <w:lang w:val="pl-PL"/>
        </w:rPr>
        <w:tab/>
      </w:r>
      <w:r w:rsidRPr="00A877E0">
        <w:rPr>
          <w:rFonts w:ascii="Arial" w:eastAsia="Arial" w:hAnsi="Arial" w:cs="Arial"/>
          <w:b/>
          <w:lang w:val="pl-PL"/>
        </w:rPr>
        <w:t xml:space="preserve">Określenia </w:t>
      </w:r>
    </w:p>
    <w:p w:rsidR="00601D5A" w:rsidRPr="00A877E0" w:rsidRDefault="00C31C46" w:rsidP="006051FA">
      <w:pPr>
        <w:spacing w:after="295"/>
        <w:ind w:left="47" w:right="-4"/>
        <w:rPr>
          <w:lang w:val="pl-PL"/>
        </w:rPr>
      </w:pPr>
      <w:r w:rsidRPr="00A877E0">
        <w:rPr>
          <w:lang w:val="pl-PL"/>
        </w:rPr>
        <w:t xml:space="preserve">Określenia stosowane w niniejszej specyfikacji technicznej wykonania i odbioru robót budowlanych są zgodne z obowiązującymi przepisami, normami oraz aprobatami technicznymi. </w:t>
      </w:r>
    </w:p>
    <w:p w:rsidR="00601D5A" w:rsidRPr="00A877E0" w:rsidRDefault="00C31C46" w:rsidP="006051FA">
      <w:pPr>
        <w:spacing w:after="98" w:line="259" w:lineRule="auto"/>
        <w:ind w:left="13" w:right="-4"/>
        <w:jc w:val="left"/>
        <w:rPr>
          <w:lang w:val="pl-PL"/>
        </w:rPr>
      </w:pPr>
      <w:r w:rsidRPr="00A877E0">
        <w:rPr>
          <w:rFonts w:ascii="Arial" w:eastAsia="Arial" w:hAnsi="Arial" w:cs="Arial"/>
          <w:b/>
          <w:lang w:val="pl-PL"/>
        </w:rPr>
        <w:t xml:space="preserve">1.1.5 </w:t>
      </w:r>
      <w:r w:rsidR="00C25971">
        <w:rPr>
          <w:rFonts w:ascii="Arial" w:eastAsia="Arial" w:hAnsi="Arial" w:cs="Arial"/>
          <w:b/>
          <w:lang w:val="pl-PL"/>
        </w:rPr>
        <w:tab/>
      </w:r>
      <w:r w:rsidRPr="00A877E0">
        <w:rPr>
          <w:rFonts w:ascii="Arial" w:eastAsia="Arial" w:hAnsi="Arial" w:cs="Arial"/>
          <w:b/>
          <w:lang w:val="pl-PL"/>
        </w:rPr>
        <w:t xml:space="preserve">Ogólne wymagania dotyczące robót </w:t>
      </w:r>
    </w:p>
    <w:p w:rsidR="00601D5A" w:rsidRPr="00A877E0" w:rsidRDefault="00C31C46" w:rsidP="006051FA">
      <w:pPr>
        <w:spacing w:after="0" w:line="247" w:lineRule="auto"/>
        <w:ind w:left="47" w:right="-4"/>
        <w:rPr>
          <w:lang w:val="pl-PL"/>
        </w:rPr>
      </w:pPr>
      <w:r w:rsidRPr="00A877E0">
        <w:rPr>
          <w:lang w:val="pl-PL"/>
        </w:rPr>
        <w:t xml:space="preserve">Wykonawca robót budowlanych jest odpowiedzialny za ich: </w:t>
      </w:r>
    </w:p>
    <w:p w:rsidR="00601D5A" w:rsidRPr="00A877E0" w:rsidRDefault="00C31C46" w:rsidP="006051FA">
      <w:pPr>
        <w:numPr>
          <w:ilvl w:val="0"/>
          <w:numId w:val="2"/>
        </w:numPr>
        <w:spacing w:after="0" w:line="247" w:lineRule="auto"/>
        <w:ind w:right="-4" w:hanging="397"/>
        <w:rPr>
          <w:lang w:val="pl-PL"/>
        </w:rPr>
      </w:pPr>
      <w:r w:rsidRPr="00A877E0">
        <w:rPr>
          <w:lang w:val="pl-PL"/>
        </w:rPr>
        <w:t xml:space="preserve">przeprowadzenie w sposób bezpieczny dla ludzi i środowiska, </w:t>
      </w:r>
    </w:p>
    <w:p w:rsidR="00601D5A" w:rsidRDefault="00C31C46" w:rsidP="006051FA">
      <w:pPr>
        <w:numPr>
          <w:ilvl w:val="0"/>
          <w:numId w:val="2"/>
        </w:numPr>
        <w:spacing w:after="0" w:line="247" w:lineRule="auto"/>
        <w:ind w:right="-4" w:hanging="397"/>
      </w:pPr>
      <w:r>
        <w:t xml:space="preserve">jakość wykonania, </w:t>
      </w:r>
    </w:p>
    <w:p w:rsidR="00601D5A" w:rsidRDefault="00C31C46" w:rsidP="006051FA">
      <w:pPr>
        <w:numPr>
          <w:ilvl w:val="0"/>
          <w:numId w:val="2"/>
        </w:numPr>
        <w:spacing w:after="0" w:line="247" w:lineRule="auto"/>
        <w:ind w:right="-4" w:hanging="397"/>
      </w:pPr>
      <w:r>
        <w:t xml:space="preserve">terminowość wykonania, </w:t>
      </w:r>
    </w:p>
    <w:p w:rsidR="00601D5A" w:rsidRDefault="00C31C46" w:rsidP="006051FA">
      <w:pPr>
        <w:numPr>
          <w:ilvl w:val="0"/>
          <w:numId w:val="2"/>
        </w:numPr>
        <w:spacing w:after="0" w:line="247" w:lineRule="auto"/>
        <w:ind w:right="-4" w:hanging="397"/>
      </w:pPr>
      <w:r>
        <w:t xml:space="preserve">zgodność z umowa, </w:t>
      </w:r>
    </w:p>
    <w:p w:rsidR="00601D5A" w:rsidRDefault="00C31C46" w:rsidP="006051FA">
      <w:pPr>
        <w:numPr>
          <w:ilvl w:val="0"/>
          <w:numId w:val="2"/>
        </w:numPr>
        <w:spacing w:after="0" w:line="247" w:lineRule="auto"/>
        <w:ind w:right="-4" w:hanging="397"/>
      </w:pPr>
      <w:r>
        <w:t xml:space="preserve">zgodność ze STWiORB, </w:t>
      </w:r>
    </w:p>
    <w:p w:rsidR="00601D5A" w:rsidRDefault="00C31C46" w:rsidP="006051FA">
      <w:pPr>
        <w:numPr>
          <w:ilvl w:val="0"/>
          <w:numId w:val="2"/>
        </w:numPr>
        <w:spacing w:after="256"/>
        <w:ind w:right="-4" w:hanging="397"/>
        <w:rPr>
          <w:lang w:val="pl-PL"/>
        </w:rPr>
      </w:pPr>
      <w:r w:rsidRPr="00A877E0">
        <w:rPr>
          <w:lang w:val="pl-PL"/>
        </w:rPr>
        <w:t>zgodność z poleceniami Ins</w:t>
      </w:r>
      <w:r w:rsidR="0002762A">
        <w:rPr>
          <w:lang w:val="pl-PL"/>
        </w:rPr>
        <w:t>pektora Nadzoru Inwestorskiego.</w:t>
      </w:r>
    </w:p>
    <w:p w:rsidR="00601D5A" w:rsidRPr="00A877E0" w:rsidRDefault="00C31C46" w:rsidP="006051FA">
      <w:pPr>
        <w:spacing w:after="98" w:line="259" w:lineRule="auto"/>
        <w:ind w:left="13" w:right="-4"/>
        <w:jc w:val="left"/>
        <w:rPr>
          <w:lang w:val="pl-PL"/>
        </w:rPr>
      </w:pPr>
      <w:r w:rsidRPr="00A877E0">
        <w:rPr>
          <w:rFonts w:ascii="Arial" w:eastAsia="Arial" w:hAnsi="Arial" w:cs="Arial"/>
          <w:b/>
          <w:lang w:val="pl-PL"/>
        </w:rPr>
        <w:t xml:space="preserve">1.1.6 Kody robót według Wspólnego Słownika Zamówień (CPV) </w:t>
      </w:r>
    </w:p>
    <w:p w:rsidR="00601D5A" w:rsidRPr="00A877E0" w:rsidRDefault="00C31C46" w:rsidP="006051FA">
      <w:pPr>
        <w:spacing w:after="0"/>
        <w:ind w:left="47" w:right="-6"/>
        <w:rPr>
          <w:lang w:val="pl-PL"/>
        </w:rPr>
      </w:pPr>
      <w:r w:rsidRPr="00A877E0">
        <w:rPr>
          <w:lang w:val="pl-PL"/>
        </w:rPr>
        <w:t xml:space="preserve">Roboty objęte niniejszą specyfikacją techniczną są zakwalifikowane według CPV jako: </w:t>
      </w:r>
    </w:p>
    <w:p w:rsidR="00833443" w:rsidRDefault="003C4708" w:rsidP="006051FA">
      <w:pPr>
        <w:numPr>
          <w:ilvl w:val="0"/>
          <w:numId w:val="2"/>
        </w:numPr>
        <w:spacing w:after="0" w:line="247" w:lineRule="auto"/>
        <w:ind w:left="437" w:right="-6" w:hanging="397"/>
      </w:pPr>
      <w:r>
        <w:t>45234116-2 – Budowa torów.</w:t>
      </w:r>
    </w:p>
    <w:p w:rsidR="00FD41E4" w:rsidRPr="00FD41E4" w:rsidRDefault="00FD41E4" w:rsidP="006051FA">
      <w:pPr>
        <w:numPr>
          <w:ilvl w:val="0"/>
          <w:numId w:val="2"/>
        </w:numPr>
        <w:spacing w:after="240" w:line="247" w:lineRule="auto"/>
        <w:ind w:left="437" w:right="-6" w:hanging="397"/>
      </w:pPr>
      <w:r w:rsidRPr="00FD41E4">
        <w:t xml:space="preserve">50225000-8 – </w:t>
      </w:r>
      <w:r>
        <w:t>K</w:t>
      </w:r>
      <w:r w:rsidRPr="00FD41E4">
        <w:t>onserwacj</w:t>
      </w:r>
      <w:r>
        <w:t>a</w:t>
      </w:r>
      <w:r w:rsidRPr="00FD41E4">
        <w:t xml:space="preserve"> torów kolejowych</w:t>
      </w:r>
    </w:p>
    <w:p w:rsidR="0002762A" w:rsidRDefault="0002762A" w:rsidP="006051FA">
      <w:pPr>
        <w:spacing w:after="98" w:line="259" w:lineRule="auto"/>
        <w:ind w:left="13" w:right="-4"/>
        <w:jc w:val="left"/>
        <w:rPr>
          <w:rFonts w:ascii="Arial" w:eastAsia="Arial" w:hAnsi="Arial" w:cs="Arial"/>
          <w:b/>
          <w:lang w:val="pl-PL"/>
        </w:rPr>
      </w:pPr>
      <w:r w:rsidRPr="00A877E0">
        <w:rPr>
          <w:rFonts w:ascii="Arial" w:eastAsia="Arial" w:hAnsi="Arial" w:cs="Arial"/>
          <w:b/>
          <w:lang w:val="pl-PL"/>
        </w:rPr>
        <w:t>1.1.</w:t>
      </w:r>
      <w:r>
        <w:rPr>
          <w:rFonts w:ascii="Arial" w:eastAsia="Arial" w:hAnsi="Arial" w:cs="Arial"/>
          <w:b/>
          <w:lang w:val="pl-PL"/>
        </w:rPr>
        <w:t>7</w:t>
      </w:r>
      <w:r w:rsidRPr="00A877E0">
        <w:rPr>
          <w:rFonts w:ascii="Arial" w:eastAsia="Arial" w:hAnsi="Arial" w:cs="Arial"/>
          <w:b/>
          <w:lang w:val="pl-PL"/>
        </w:rPr>
        <w:t xml:space="preserve"> </w:t>
      </w:r>
      <w:r>
        <w:rPr>
          <w:rFonts w:ascii="Arial" w:eastAsia="Arial" w:hAnsi="Arial" w:cs="Arial"/>
          <w:b/>
          <w:lang w:val="pl-PL"/>
        </w:rPr>
        <w:t xml:space="preserve"> Wymagani</w:t>
      </w:r>
      <w:r w:rsidRPr="00A877E0">
        <w:rPr>
          <w:rFonts w:ascii="Arial" w:eastAsia="Arial" w:hAnsi="Arial" w:cs="Arial"/>
          <w:b/>
          <w:lang w:val="pl-PL"/>
        </w:rPr>
        <w:t>a</w:t>
      </w:r>
      <w:r>
        <w:rPr>
          <w:rFonts w:ascii="Arial" w:eastAsia="Arial" w:hAnsi="Arial" w:cs="Arial"/>
          <w:b/>
          <w:lang w:val="pl-PL"/>
        </w:rPr>
        <w:t xml:space="preserve"> jakie musi spełnić wykonawca przy realizacji robót</w:t>
      </w:r>
    </w:p>
    <w:p w:rsidR="0002762A" w:rsidRDefault="0002762A" w:rsidP="006051FA">
      <w:pPr>
        <w:spacing w:after="240" w:line="240" w:lineRule="auto"/>
        <w:ind w:left="17" w:right="-6" w:hanging="11"/>
        <w:rPr>
          <w:rFonts w:eastAsia="Arial"/>
          <w:lang w:val="pl-PL"/>
        </w:rPr>
      </w:pPr>
      <w:r w:rsidRPr="0002762A">
        <w:rPr>
          <w:rFonts w:eastAsia="Arial"/>
          <w:lang w:val="pl-PL"/>
        </w:rPr>
        <w:t xml:space="preserve">Wykonawca </w:t>
      </w:r>
      <w:r>
        <w:rPr>
          <w:rFonts w:eastAsia="Arial"/>
          <w:lang w:val="pl-PL"/>
        </w:rPr>
        <w:t>robót powinien posiadać niezbędną wiedzę i doświadczenie w przedmiocie zamówienia. Dysponować potencjałem technicznym i osobami zdolnymi do wykonania zamówienia. Uprawnienia wymagane do realizacji robót to uprawnienia budowlane do kierowania robotami budowlanymi w specjalności inżynieryjnej kolejowej w zakresie kolejowych obiektów budowlanych.</w:t>
      </w:r>
    </w:p>
    <w:p w:rsidR="00601D5A" w:rsidRPr="00A13116" w:rsidRDefault="00C31C46" w:rsidP="006051FA">
      <w:pPr>
        <w:tabs>
          <w:tab w:val="center" w:pos="1296"/>
        </w:tabs>
        <w:spacing w:after="120" w:line="259" w:lineRule="auto"/>
        <w:ind w:left="0" w:right="-6" w:firstLine="0"/>
        <w:jc w:val="left"/>
        <w:rPr>
          <w:color w:val="auto"/>
        </w:rPr>
      </w:pPr>
      <w:r w:rsidRPr="00A13116">
        <w:rPr>
          <w:rFonts w:ascii="Arial" w:eastAsia="Arial" w:hAnsi="Arial" w:cs="Arial"/>
          <w:b/>
          <w:color w:val="auto"/>
          <w:sz w:val="24"/>
        </w:rPr>
        <w:t xml:space="preserve">1.2 </w:t>
      </w:r>
      <w:r w:rsidRPr="00A13116">
        <w:rPr>
          <w:rFonts w:ascii="Arial" w:eastAsia="Arial" w:hAnsi="Arial" w:cs="Arial"/>
          <w:b/>
          <w:color w:val="auto"/>
          <w:sz w:val="24"/>
        </w:rPr>
        <w:tab/>
        <w:t xml:space="preserve">Materiały </w:t>
      </w:r>
    </w:p>
    <w:p w:rsidR="00290B91" w:rsidRDefault="00290B91" w:rsidP="00290B91">
      <w:pPr>
        <w:spacing w:after="120" w:line="247" w:lineRule="auto"/>
        <w:ind w:left="51" w:right="-6" w:hanging="11"/>
        <w:rPr>
          <w:color w:val="auto"/>
          <w:lang w:val="pl-PL"/>
        </w:rPr>
      </w:pPr>
      <w:r w:rsidRPr="00290B91">
        <w:rPr>
          <w:color w:val="auto"/>
          <w:lang w:val="pl-PL"/>
        </w:rPr>
        <w:t>Użyte przez Wykonawcę materiały muszą być dopuszczone do stosowania w budownictwie, wprowadzone do obrotu zgodnie z ustawą z dnia 16 kwietnia 2004</w:t>
      </w:r>
      <w:r w:rsidR="00DE0F2F">
        <w:rPr>
          <w:color w:val="auto"/>
          <w:lang w:val="pl-PL"/>
        </w:rPr>
        <w:t xml:space="preserve"> </w:t>
      </w:r>
      <w:r w:rsidRPr="00290B91">
        <w:rPr>
          <w:color w:val="auto"/>
          <w:lang w:val="pl-PL"/>
        </w:rPr>
        <w:t>r. o wyrobach budowlanych (tekst jedn. Dz.U. z 2021 poz. 1213 z późn. zm.) i spełniać inne wymagania określone w STWiORB</w:t>
      </w:r>
      <w:r>
        <w:rPr>
          <w:color w:val="auto"/>
          <w:lang w:val="pl-PL"/>
        </w:rPr>
        <w:t>.</w:t>
      </w:r>
    </w:p>
    <w:p w:rsidR="00601D5A" w:rsidRPr="00A13116" w:rsidRDefault="00C31C46" w:rsidP="006051FA">
      <w:pPr>
        <w:spacing w:after="0" w:line="247" w:lineRule="auto"/>
        <w:ind w:left="47" w:right="-4"/>
        <w:rPr>
          <w:color w:val="auto"/>
          <w:lang w:val="pl-PL"/>
        </w:rPr>
      </w:pPr>
      <w:r w:rsidRPr="00A13116">
        <w:rPr>
          <w:color w:val="auto"/>
          <w:lang w:val="pl-PL"/>
        </w:rPr>
        <w:t xml:space="preserve">Poniższe elementy nawierzchni kolejowej niezbędne do wykonania robót objętych zakresem niniejszej STWiORB stanowią typy budowli przeznaczonych do prowadzenia ruchu kolejowego na bocznicach, w rozumieniu Rozporządzenia Ministra Infrastruktury w sprawie dopuszczania do eksploatacji określonych rodzajów budowli, urządzeń i pojazdów kolejowych: </w:t>
      </w:r>
    </w:p>
    <w:p w:rsidR="00601D5A" w:rsidRPr="00A13116" w:rsidRDefault="00C31C46" w:rsidP="006051FA">
      <w:pPr>
        <w:numPr>
          <w:ilvl w:val="0"/>
          <w:numId w:val="2"/>
        </w:numPr>
        <w:spacing w:after="0" w:line="247" w:lineRule="auto"/>
        <w:ind w:right="-4" w:hanging="397"/>
        <w:rPr>
          <w:color w:val="auto"/>
        </w:rPr>
      </w:pPr>
      <w:r w:rsidRPr="00A13116">
        <w:rPr>
          <w:color w:val="auto"/>
        </w:rPr>
        <w:t xml:space="preserve">podkłady, </w:t>
      </w:r>
    </w:p>
    <w:p w:rsidR="00601D5A" w:rsidRPr="00A13116" w:rsidRDefault="00C31C46" w:rsidP="006051FA">
      <w:pPr>
        <w:numPr>
          <w:ilvl w:val="0"/>
          <w:numId w:val="2"/>
        </w:numPr>
        <w:spacing w:after="0" w:line="247" w:lineRule="auto"/>
        <w:ind w:right="-4" w:hanging="397"/>
        <w:rPr>
          <w:color w:val="auto"/>
        </w:rPr>
      </w:pPr>
      <w:r w:rsidRPr="00A13116">
        <w:rPr>
          <w:color w:val="auto"/>
        </w:rPr>
        <w:t xml:space="preserve">przytwierdzenia, </w:t>
      </w:r>
    </w:p>
    <w:p w:rsidR="00601D5A" w:rsidRPr="00A13116" w:rsidRDefault="003C4708" w:rsidP="006051FA">
      <w:pPr>
        <w:numPr>
          <w:ilvl w:val="0"/>
          <w:numId w:val="2"/>
        </w:numPr>
        <w:ind w:right="-4" w:hanging="397"/>
        <w:rPr>
          <w:color w:val="auto"/>
        </w:rPr>
      </w:pPr>
      <w:r w:rsidRPr="00A13116">
        <w:rPr>
          <w:color w:val="auto"/>
        </w:rPr>
        <w:t>elementy nawierzchni rozjazdowej</w:t>
      </w:r>
      <w:r w:rsidR="00C31C46" w:rsidRPr="00A13116">
        <w:rPr>
          <w:color w:val="auto"/>
        </w:rPr>
        <w:t xml:space="preserve">, </w:t>
      </w:r>
    </w:p>
    <w:p w:rsidR="00601D5A" w:rsidRDefault="00C31C46" w:rsidP="006051FA">
      <w:pPr>
        <w:spacing w:after="240" w:line="247" w:lineRule="auto"/>
        <w:ind w:left="51" w:right="-6" w:hanging="11"/>
        <w:rPr>
          <w:color w:val="auto"/>
          <w:lang w:val="pl-PL"/>
        </w:rPr>
      </w:pPr>
      <w:r w:rsidRPr="00A13116">
        <w:rPr>
          <w:color w:val="auto"/>
          <w:lang w:val="pl-PL"/>
        </w:rPr>
        <w:t xml:space="preserve">Poniżej opisano wymagania dot. podstawowych wyrobów budowlanych przewidzianych do zastosowania w ramach </w:t>
      </w:r>
      <w:r w:rsidR="00A13116" w:rsidRPr="00A13116">
        <w:rPr>
          <w:color w:val="auto"/>
          <w:lang w:val="pl-PL"/>
        </w:rPr>
        <w:t>zadania</w:t>
      </w:r>
      <w:r w:rsidRPr="00A13116">
        <w:rPr>
          <w:color w:val="auto"/>
          <w:lang w:val="pl-PL"/>
        </w:rPr>
        <w:t xml:space="preserve">. Gdy w STWiORB nie określono wymagań szczegółowych należy zastosować materiały typowe, spełniające wymagania aktualnych dokumentów odniesienia (norm, aprobat technicznych), dopuszczone do stosowania w budownictwie kolejowym. </w:t>
      </w:r>
    </w:p>
    <w:p w:rsidR="004C632B" w:rsidRPr="00B86FA0" w:rsidRDefault="004C632B" w:rsidP="004C632B">
      <w:pPr>
        <w:spacing w:after="240" w:line="247" w:lineRule="auto"/>
        <w:ind w:left="51" w:right="-6" w:hanging="11"/>
        <w:rPr>
          <w:color w:val="FF0000"/>
          <w:lang w:val="pl-PL"/>
        </w:rPr>
      </w:pPr>
      <w:r>
        <w:rPr>
          <w:color w:val="auto"/>
          <w:lang w:val="pl-PL"/>
        </w:rPr>
        <w:t>P</w:t>
      </w:r>
      <w:r w:rsidRPr="004C632B">
        <w:rPr>
          <w:color w:val="auto"/>
          <w:lang w:val="pl-PL"/>
        </w:rPr>
        <w:t xml:space="preserve">rzed przystąpieniem do robót Wykonawca okaże inspektorowi nadzoru do wglądu, deklaracje zgodności lub certyfikaty zgodności potwierdzające, że planowane do użycia  materiały nadają się do wbudowania. </w:t>
      </w:r>
      <w:r w:rsidRPr="00B86FA0">
        <w:rPr>
          <w:color w:val="FF0000"/>
          <w:lang w:val="pl-PL"/>
        </w:rPr>
        <w:t xml:space="preserve"> </w:t>
      </w:r>
    </w:p>
    <w:p w:rsidR="00601D5A" w:rsidRPr="00BF6B2D" w:rsidRDefault="00C31C46" w:rsidP="006051FA">
      <w:pPr>
        <w:numPr>
          <w:ilvl w:val="2"/>
          <w:numId w:val="3"/>
        </w:numPr>
        <w:spacing w:after="98" w:line="259" w:lineRule="auto"/>
        <w:ind w:right="-4" w:hanging="545"/>
        <w:jc w:val="left"/>
        <w:rPr>
          <w:color w:val="auto"/>
        </w:rPr>
      </w:pPr>
      <w:r w:rsidRPr="00BF6B2D">
        <w:rPr>
          <w:rFonts w:ascii="Arial" w:eastAsia="Arial" w:hAnsi="Arial" w:cs="Arial"/>
          <w:b/>
          <w:color w:val="auto"/>
        </w:rPr>
        <w:t xml:space="preserve">Podkłady drewniane </w:t>
      </w:r>
    </w:p>
    <w:p w:rsidR="00601D5A" w:rsidRPr="00BF6B2D" w:rsidRDefault="00C31C46" w:rsidP="006051FA">
      <w:pPr>
        <w:ind w:left="47" w:right="-4"/>
        <w:rPr>
          <w:color w:val="auto"/>
          <w:lang w:val="pl-PL"/>
        </w:rPr>
      </w:pPr>
      <w:r w:rsidRPr="00BF6B2D">
        <w:rPr>
          <w:color w:val="auto"/>
          <w:lang w:val="pl-PL"/>
        </w:rPr>
        <w:t xml:space="preserve">Do wykonania remontu torów na </w:t>
      </w:r>
      <w:r w:rsidR="002E456A" w:rsidRPr="00BF6B2D">
        <w:rPr>
          <w:color w:val="auto"/>
          <w:lang w:val="pl-PL"/>
        </w:rPr>
        <w:t>bocznicach 15</w:t>
      </w:r>
      <w:r w:rsidR="00DE0F2F">
        <w:rPr>
          <w:color w:val="auto"/>
          <w:lang w:val="pl-PL"/>
        </w:rPr>
        <w:t>.</w:t>
      </w:r>
      <w:r w:rsidR="002E456A" w:rsidRPr="00BF6B2D">
        <w:rPr>
          <w:color w:val="auto"/>
          <w:lang w:val="pl-PL"/>
        </w:rPr>
        <w:t xml:space="preserve"> Wojskowego Oddziału Gospodarczego w Szczecinie</w:t>
      </w:r>
      <w:r w:rsidRPr="00BF6B2D">
        <w:rPr>
          <w:color w:val="auto"/>
          <w:lang w:val="pl-PL"/>
        </w:rPr>
        <w:t xml:space="preserve"> należy zastosować jako podpory szynowe: </w:t>
      </w:r>
    </w:p>
    <w:p w:rsidR="00601D5A" w:rsidRPr="00BF6B2D" w:rsidRDefault="00C31C46" w:rsidP="006051FA">
      <w:pPr>
        <w:numPr>
          <w:ilvl w:val="0"/>
          <w:numId w:val="2"/>
        </w:numPr>
        <w:spacing w:after="134"/>
        <w:ind w:right="-4" w:hanging="397"/>
        <w:rPr>
          <w:color w:val="auto"/>
          <w:lang w:val="pl-PL"/>
        </w:rPr>
      </w:pPr>
      <w:r w:rsidRPr="00BF6B2D">
        <w:rPr>
          <w:color w:val="auto"/>
          <w:lang w:val="pl-PL"/>
        </w:rPr>
        <w:t>podkłady drewniane, belkowe, dębowe lub sosnowe typu IB lub IIB (typu 2E1 lub 4E2 wg PN</w:t>
      </w:r>
      <w:r w:rsidR="00330088" w:rsidRPr="00BF6B2D">
        <w:rPr>
          <w:color w:val="auto"/>
          <w:lang w:val="pl-PL"/>
        </w:rPr>
        <w:t>-</w:t>
      </w:r>
      <w:r w:rsidR="00A13116" w:rsidRPr="00BF6B2D">
        <w:rPr>
          <w:color w:val="auto"/>
          <w:lang w:val="pl-PL"/>
        </w:rPr>
        <w:t xml:space="preserve">EN 13145+A1:2012) – nowe; </w:t>
      </w:r>
    </w:p>
    <w:p w:rsidR="00601D5A" w:rsidRPr="00BF6B2D" w:rsidRDefault="00C31C46" w:rsidP="006051FA">
      <w:pPr>
        <w:ind w:left="47" w:right="-4"/>
        <w:rPr>
          <w:color w:val="auto"/>
          <w:lang w:val="pl-PL"/>
        </w:rPr>
      </w:pPr>
      <w:r w:rsidRPr="00BF6B2D">
        <w:rPr>
          <w:color w:val="auto"/>
          <w:lang w:val="pl-PL"/>
        </w:rPr>
        <w:t xml:space="preserve">Dla przedłużenia okresu pracy podkładów i podrozjazdnic w torze muszą one być poddane nasycaniu </w:t>
      </w:r>
      <w:r w:rsidRPr="00BF6B2D">
        <w:rPr>
          <w:color w:val="auto"/>
          <w:lang w:val="pl-PL"/>
        </w:rPr>
        <w:lastRenderedPageBreak/>
        <w:t xml:space="preserve">środkami przeciwgnilnymi metodą ciśnieniowo-próżniową Rüpinga – zasadniczym środkiem impregnacyjnym jest olej kreozotowy zgodny z normą PN-EN 13991:2004. </w:t>
      </w:r>
    </w:p>
    <w:p w:rsidR="00601D5A" w:rsidRPr="00BF6B2D" w:rsidRDefault="00A60457" w:rsidP="006051FA">
      <w:pPr>
        <w:spacing w:after="240" w:line="247" w:lineRule="auto"/>
        <w:ind w:left="51" w:right="-6" w:hanging="11"/>
        <w:rPr>
          <w:color w:val="auto"/>
          <w:lang w:val="pl-PL"/>
        </w:rPr>
      </w:pPr>
      <w:r>
        <w:rPr>
          <w:color w:val="auto"/>
          <w:lang w:val="pl-PL"/>
        </w:rPr>
        <w:t>P</w:t>
      </w:r>
      <w:r w:rsidR="00C31C46" w:rsidRPr="00BF6B2D">
        <w:rPr>
          <w:color w:val="auto"/>
          <w:lang w:val="pl-PL"/>
        </w:rPr>
        <w:t xml:space="preserve">odkłady zawsze muszą być łączone w zespoły podzłączowe poprzez skręcenie śrubami z łbem wieńcowym. </w:t>
      </w:r>
    </w:p>
    <w:p w:rsidR="00601D5A" w:rsidRPr="005C6B53" w:rsidRDefault="00A13116" w:rsidP="006051FA">
      <w:pPr>
        <w:spacing w:after="98" w:line="259" w:lineRule="auto"/>
        <w:ind w:left="13" w:right="-4"/>
        <w:jc w:val="left"/>
        <w:rPr>
          <w:color w:val="auto"/>
          <w:lang w:val="pl-PL"/>
        </w:rPr>
      </w:pPr>
      <w:r w:rsidRPr="005C6B53">
        <w:rPr>
          <w:rFonts w:ascii="Arial" w:eastAsia="Arial" w:hAnsi="Arial" w:cs="Arial"/>
          <w:b/>
          <w:color w:val="auto"/>
          <w:lang w:val="pl-PL"/>
        </w:rPr>
        <w:t>1.2.2</w:t>
      </w:r>
      <w:r w:rsidR="00C31C46" w:rsidRPr="005C6B53">
        <w:rPr>
          <w:rFonts w:ascii="Arial" w:eastAsia="Arial" w:hAnsi="Arial" w:cs="Arial"/>
          <w:b/>
          <w:color w:val="auto"/>
          <w:lang w:val="pl-PL"/>
        </w:rPr>
        <w:t xml:space="preserve"> Podkłady str</w:t>
      </w:r>
      <w:r w:rsidR="00A5364F">
        <w:rPr>
          <w:rFonts w:ascii="Arial" w:eastAsia="Arial" w:hAnsi="Arial" w:cs="Arial"/>
          <w:b/>
          <w:color w:val="auto"/>
          <w:lang w:val="pl-PL"/>
        </w:rPr>
        <w:t>unobetonowe</w:t>
      </w:r>
    </w:p>
    <w:p w:rsidR="00601D5A" w:rsidRPr="005C6B53" w:rsidRDefault="00C31C46" w:rsidP="006051FA">
      <w:pPr>
        <w:spacing w:after="154"/>
        <w:ind w:left="47" w:right="-4"/>
        <w:rPr>
          <w:color w:val="auto"/>
          <w:lang w:val="pl-PL"/>
        </w:rPr>
      </w:pPr>
      <w:r w:rsidRPr="005C6B53">
        <w:rPr>
          <w:color w:val="auto"/>
          <w:lang w:val="pl-PL"/>
        </w:rPr>
        <w:t xml:space="preserve">Do wykonania remontu torów na </w:t>
      </w:r>
      <w:r w:rsidR="00236A3B" w:rsidRPr="005C6B53">
        <w:rPr>
          <w:color w:val="auto"/>
          <w:lang w:val="pl-PL"/>
        </w:rPr>
        <w:t>bocznicach 15</w:t>
      </w:r>
      <w:r w:rsidR="00DE0F2F">
        <w:rPr>
          <w:color w:val="auto"/>
          <w:lang w:val="pl-PL"/>
        </w:rPr>
        <w:t>.</w:t>
      </w:r>
      <w:r w:rsidR="00236A3B" w:rsidRPr="005C6B53">
        <w:rPr>
          <w:color w:val="auto"/>
          <w:lang w:val="pl-PL"/>
        </w:rPr>
        <w:t xml:space="preserve"> Wojskowego Oddziału Gospodarczego w Szczecinie</w:t>
      </w:r>
      <w:r w:rsidRPr="005C6B53">
        <w:rPr>
          <w:color w:val="auto"/>
          <w:lang w:val="pl-PL"/>
        </w:rPr>
        <w:t xml:space="preserve"> – tylko w miejscach wskazanych należy zastosować: </w:t>
      </w:r>
    </w:p>
    <w:p w:rsidR="00601D5A" w:rsidRPr="005C6B53" w:rsidRDefault="00C31C46" w:rsidP="006051FA">
      <w:pPr>
        <w:numPr>
          <w:ilvl w:val="0"/>
          <w:numId w:val="4"/>
        </w:numPr>
        <w:ind w:right="-4" w:hanging="292"/>
        <w:rPr>
          <w:color w:val="auto"/>
          <w:lang w:val="pl-PL"/>
        </w:rPr>
      </w:pPr>
      <w:r w:rsidRPr="005C6B53">
        <w:rPr>
          <w:color w:val="auto"/>
          <w:lang w:val="pl-PL"/>
        </w:rPr>
        <w:t>podkłady strunobetonowe do przytwierdzenia pośredniego „K” typu INBK-7</w:t>
      </w:r>
      <w:r w:rsidR="00236A3B" w:rsidRPr="005C6B53">
        <w:rPr>
          <w:color w:val="auto"/>
          <w:lang w:val="pl-PL"/>
        </w:rPr>
        <w:t xml:space="preserve"> </w:t>
      </w:r>
      <w:r w:rsidRPr="005C6B53">
        <w:rPr>
          <w:color w:val="auto"/>
          <w:lang w:val="pl-PL"/>
        </w:rPr>
        <w:t xml:space="preserve">– </w:t>
      </w:r>
      <w:r w:rsidR="00A13116" w:rsidRPr="005C6B53">
        <w:rPr>
          <w:color w:val="auto"/>
          <w:lang w:val="pl-PL"/>
        </w:rPr>
        <w:t>nowe</w:t>
      </w:r>
      <w:r w:rsidRPr="005C6B53">
        <w:rPr>
          <w:color w:val="auto"/>
          <w:lang w:val="pl-PL"/>
        </w:rPr>
        <w:t xml:space="preserve">. </w:t>
      </w:r>
    </w:p>
    <w:p w:rsidR="00601D5A" w:rsidRPr="005C6B53" w:rsidRDefault="00C31C46" w:rsidP="006051FA">
      <w:pPr>
        <w:spacing w:after="240" w:line="247" w:lineRule="auto"/>
        <w:ind w:left="51" w:right="-6" w:hanging="11"/>
        <w:rPr>
          <w:color w:val="auto"/>
          <w:lang w:val="pl-PL"/>
        </w:rPr>
      </w:pPr>
      <w:r w:rsidRPr="005C6B53">
        <w:rPr>
          <w:color w:val="auto"/>
          <w:lang w:val="pl-PL"/>
        </w:rPr>
        <w:t xml:space="preserve">Nie jest dopuszczalne </w:t>
      </w:r>
      <w:r w:rsidRPr="005C6B53">
        <w:rPr>
          <w:b/>
          <w:color w:val="auto"/>
          <w:lang w:val="pl-PL"/>
        </w:rPr>
        <w:t>bez zmiany umowy</w:t>
      </w:r>
      <w:r w:rsidRPr="005C6B53">
        <w:rPr>
          <w:color w:val="auto"/>
          <w:lang w:val="pl-PL"/>
        </w:rPr>
        <w:t xml:space="preserve"> zastępowanie materiału określonego w dokumentacji materiałem o i</w:t>
      </w:r>
      <w:r w:rsidR="00236A3B" w:rsidRPr="005C6B53">
        <w:rPr>
          <w:color w:val="auto"/>
          <w:lang w:val="pl-PL"/>
        </w:rPr>
        <w:t>nnych parametrach technicznych.</w:t>
      </w:r>
    </w:p>
    <w:p w:rsidR="00601D5A" w:rsidRPr="005C6B53" w:rsidRDefault="00CC7D76" w:rsidP="006051FA">
      <w:pPr>
        <w:spacing w:after="98" w:line="259" w:lineRule="auto"/>
        <w:ind w:left="13" w:right="-4"/>
        <w:jc w:val="left"/>
        <w:rPr>
          <w:color w:val="auto"/>
          <w:lang w:val="pl-PL"/>
        </w:rPr>
      </w:pPr>
      <w:r w:rsidRPr="005C6B53">
        <w:rPr>
          <w:rFonts w:ascii="Arial" w:eastAsia="Arial" w:hAnsi="Arial" w:cs="Arial"/>
          <w:b/>
          <w:color w:val="auto"/>
          <w:lang w:val="pl-PL"/>
        </w:rPr>
        <w:t>1.2.</w:t>
      </w:r>
      <w:r w:rsidR="00AC70E8">
        <w:rPr>
          <w:rFonts w:ascii="Arial" w:eastAsia="Arial" w:hAnsi="Arial" w:cs="Arial"/>
          <w:b/>
          <w:color w:val="auto"/>
          <w:lang w:val="pl-PL"/>
        </w:rPr>
        <w:t>3</w:t>
      </w:r>
      <w:r w:rsidR="00C31C46" w:rsidRPr="005C6B53">
        <w:rPr>
          <w:rFonts w:ascii="Arial" w:eastAsia="Arial" w:hAnsi="Arial" w:cs="Arial"/>
          <w:b/>
          <w:color w:val="auto"/>
          <w:lang w:val="pl-PL"/>
        </w:rPr>
        <w:t xml:space="preserve"> Przytwierdzenia szyn i złączki </w:t>
      </w:r>
    </w:p>
    <w:p w:rsidR="005C6B53" w:rsidRPr="005C6B53" w:rsidRDefault="00236A3B" w:rsidP="006051FA">
      <w:pPr>
        <w:spacing w:after="0" w:line="247" w:lineRule="auto"/>
        <w:ind w:left="51" w:right="-4" w:hanging="11"/>
        <w:rPr>
          <w:color w:val="auto"/>
          <w:lang w:val="pl-PL"/>
        </w:rPr>
      </w:pPr>
      <w:r w:rsidRPr="005C6B53">
        <w:rPr>
          <w:color w:val="auto"/>
          <w:lang w:val="pl-PL"/>
        </w:rPr>
        <w:t xml:space="preserve">Przy remoncie torów i rozjazdów </w:t>
      </w:r>
      <w:r w:rsidR="00C31C46" w:rsidRPr="005C6B53">
        <w:rPr>
          <w:color w:val="auto"/>
          <w:lang w:val="pl-PL"/>
        </w:rPr>
        <w:t>należy wykorzystać elementy złączek szyn oraz przytwierdzeń szyn do podkładów, pochodzące z rozbiórki remontowanych odcinków nawierzchni torowej</w:t>
      </w:r>
      <w:r w:rsidR="005C6B53" w:rsidRPr="005C6B53">
        <w:rPr>
          <w:color w:val="auto"/>
          <w:lang w:val="pl-PL"/>
        </w:rPr>
        <w:t>, za wyjątkiem:</w:t>
      </w:r>
    </w:p>
    <w:p w:rsidR="00601D5A" w:rsidRPr="005C6B53" w:rsidRDefault="005C6B53" w:rsidP="006051FA">
      <w:pPr>
        <w:pStyle w:val="Akapitzlist"/>
        <w:numPr>
          <w:ilvl w:val="0"/>
          <w:numId w:val="4"/>
        </w:numPr>
        <w:tabs>
          <w:tab w:val="left" w:pos="426"/>
        </w:tabs>
        <w:spacing w:after="154"/>
        <w:ind w:left="142" w:right="-4"/>
        <w:rPr>
          <w:color w:val="auto"/>
          <w:sz w:val="22"/>
        </w:rPr>
      </w:pPr>
      <w:r w:rsidRPr="005C6B53">
        <w:rPr>
          <w:rFonts w:eastAsia="Arial"/>
          <w:color w:val="auto"/>
          <w:sz w:val="22"/>
        </w:rPr>
        <w:t>pierścienie sprężyste</w:t>
      </w:r>
      <w:r w:rsidR="00A60457">
        <w:rPr>
          <w:rFonts w:eastAsia="Arial"/>
          <w:color w:val="auto"/>
          <w:sz w:val="22"/>
        </w:rPr>
        <w:t xml:space="preserve"> </w:t>
      </w:r>
      <w:r w:rsidRPr="005C6B53">
        <w:rPr>
          <w:rFonts w:eastAsia="Arial"/>
          <w:color w:val="auto"/>
          <w:sz w:val="22"/>
        </w:rPr>
        <w:t xml:space="preserve"> – wyłącznie materiał nowy;</w:t>
      </w:r>
    </w:p>
    <w:p w:rsidR="005C6B53" w:rsidRPr="005C6B53" w:rsidRDefault="005C6B53" w:rsidP="006051FA">
      <w:pPr>
        <w:pStyle w:val="Akapitzlist"/>
        <w:numPr>
          <w:ilvl w:val="0"/>
          <w:numId w:val="4"/>
        </w:numPr>
        <w:tabs>
          <w:tab w:val="left" w:pos="426"/>
        </w:tabs>
        <w:spacing w:after="240" w:line="264" w:lineRule="auto"/>
        <w:ind w:left="141" w:right="-6" w:hanging="11"/>
        <w:rPr>
          <w:color w:val="auto"/>
          <w:sz w:val="22"/>
        </w:rPr>
      </w:pPr>
      <w:r w:rsidRPr="005C6B53">
        <w:rPr>
          <w:color w:val="auto"/>
          <w:sz w:val="22"/>
        </w:rPr>
        <w:t>przekładki podszynowe – wyłącznie  materiał nowy.</w:t>
      </w:r>
    </w:p>
    <w:p w:rsidR="00601D5A" w:rsidRPr="005C6B53" w:rsidRDefault="00CC7D76" w:rsidP="006051FA">
      <w:pPr>
        <w:spacing w:after="98" w:line="259" w:lineRule="auto"/>
        <w:ind w:left="13" w:right="-4"/>
        <w:jc w:val="left"/>
        <w:rPr>
          <w:color w:val="auto"/>
          <w:lang w:val="pl-PL"/>
        </w:rPr>
      </w:pPr>
      <w:r w:rsidRPr="005C6B53">
        <w:rPr>
          <w:rFonts w:ascii="Arial" w:eastAsia="Arial" w:hAnsi="Arial" w:cs="Arial"/>
          <w:b/>
          <w:color w:val="auto"/>
          <w:lang w:val="pl-PL"/>
        </w:rPr>
        <w:t>1.2.</w:t>
      </w:r>
      <w:r w:rsidR="00AC70E8">
        <w:rPr>
          <w:rFonts w:ascii="Arial" w:eastAsia="Arial" w:hAnsi="Arial" w:cs="Arial"/>
          <w:b/>
          <w:color w:val="auto"/>
          <w:lang w:val="pl-PL"/>
        </w:rPr>
        <w:t>4</w:t>
      </w:r>
      <w:r w:rsidR="00C31C46" w:rsidRPr="005C6B53">
        <w:rPr>
          <w:rFonts w:ascii="Arial" w:eastAsia="Arial" w:hAnsi="Arial" w:cs="Arial"/>
          <w:b/>
          <w:color w:val="auto"/>
          <w:lang w:val="pl-PL"/>
        </w:rPr>
        <w:t xml:space="preserve"> </w:t>
      </w:r>
      <w:r w:rsidR="00A613BA" w:rsidRPr="005C6B53">
        <w:rPr>
          <w:rFonts w:ascii="Arial" w:eastAsia="Arial" w:hAnsi="Arial" w:cs="Arial"/>
          <w:b/>
          <w:color w:val="auto"/>
          <w:lang w:val="pl-PL"/>
        </w:rPr>
        <w:t>Nawierzchnia przejazdowa</w:t>
      </w:r>
      <w:r w:rsidR="00C31C46" w:rsidRPr="005C6B53">
        <w:rPr>
          <w:rFonts w:ascii="Arial" w:eastAsia="Arial" w:hAnsi="Arial" w:cs="Arial"/>
          <w:b/>
          <w:color w:val="auto"/>
          <w:lang w:val="pl-PL"/>
        </w:rPr>
        <w:t xml:space="preserve"> </w:t>
      </w:r>
    </w:p>
    <w:p w:rsidR="00A60457" w:rsidRPr="005C6B53" w:rsidRDefault="00A60457" w:rsidP="006051FA">
      <w:pPr>
        <w:spacing w:after="0" w:line="247" w:lineRule="auto"/>
        <w:ind w:left="51" w:right="-4" w:hanging="11"/>
        <w:rPr>
          <w:color w:val="auto"/>
          <w:lang w:val="pl-PL"/>
        </w:rPr>
      </w:pPr>
      <w:r w:rsidRPr="005C6B53">
        <w:rPr>
          <w:color w:val="auto"/>
          <w:lang w:val="pl-PL"/>
        </w:rPr>
        <w:t xml:space="preserve">Przy remoncie </w:t>
      </w:r>
      <w:r>
        <w:rPr>
          <w:color w:val="auto"/>
          <w:lang w:val="pl-PL"/>
        </w:rPr>
        <w:t>przejazdów kolejowo – drogowych należy zastosować</w:t>
      </w:r>
      <w:r w:rsidRPr="005C6B53">
        <w:rPr>
          <w:color w:val="auto"/>
          <w:lang w:val="pl-PL"/>
        </w:rPr>
        <w:t>:</w:t>
      </w:r>
    </w:p>
    <w:p w:rsidR="00664682" w:rsidRPr="00664682" w:rsidRDefault="00A60457" w:rsidP="006051FA">
      <w:pPr>
        <w:pStyle w:val="Akapitzlist"/>
        <w:numPr>
          <w:ilvl w:val="0"/>
          <w:numId w:val="4"/>
        </w:numPr>
        <w:tabs>
          <w:tab w:val="left" w:pos="426"/>
        </w:tabs>
        <w:spacing w:after="154"/>
        <w:ind w:left="426" w:right="-4" w:hanging="294"/>
        <w:rPr>
          <w:color w:val="auto"/>
          <w:sz w:val="22"/>
        </w:rPr>
      </w:pPr>
      <w:r w:rsidRPr="00664682">
        <w:rPr>
          <w:rFonts w:eastAsia="Arial"/>
          <w:color w:val="auto"/>
          <w:sz w:val="22"/>
        </w:rPr>
        <w:t xml:space="preserve">przy wymianie nawierzchni </w:t>
      </w:r>
      <w:r w:rsidR="00664682" w:rsidRPr="00664682">
        <w:rPr>
          <w:rFonts w:eastAsia="Arial"/>
          <w:color w:val="auto"/>
          <w:sz w:val="22"/>
        </w:rPr>
        <w:t>na przej</w:t>
      </w:r>
      <w:r w:rsidR="0027219B">
        <w:rPr>
          <w:rFonts w:eastAsia="Arial"/>
          <w:color w:val="auto"/>
          <w:sz w:val="22"/>
        </w:rPr>
        <w:t xml:space="preserve">azdach </w:t>
      </w:r>
      <w:r w:rsidR="00664682" w:rsidRPr="00664682">
        <w:rPr>
          <w:rFonts w:eastAsia="Arial"/>
          <w:color w:val="auto"/>
          <w:sz w:val="22"/>
        </w:rPr>
        <w:t>/wymiana dyliny/</w:t>
      </w:r>
      <w:r w:rsidRPr="00664682">
        <w:rPr>
          <w:rFonts w:eastAsia="Arial"/>
          <w:color w:val="auto"/>
          <w:sz w:val="22"/>
        </w:rPr>
        <w:t>– wyłącznie materiał nowy;</w:t>
      </w:r>
    </w:p>
    <w:p w:rsidR="00F36219" w:rsidRPr="00F36219" w:rsidRDefault="00F36219" w:rsidP="006051FA">
      <w:pPr>
        <w:pStyle w:val="Akapitzlist"/>
        <w:numPr>
          <w:ilvl w:val="0"/>
          <w:numId w:val="4"/>
        </w:numPr>
        <w:tabs>
          <w:tab w:val="left" w:pos="426"/>
        </w:tabs>
        <w:spacing w:after="240" w:line="264" w:lineRule="auto"/>
        <w:ind w:left="425" w:right="-6" w:hanging="295"/>
        <w:rPr>
          <w:color w:val="auto"/>
          <w:sz w:val="22"/>
        </w:rPr>
      </w:pPr>
      <w:r w:rsidRPr="00F36219">
        <w:rPr>
          <w:rFonts w:eastAsia="Arial"/>
          <w:color w:val="auto"/>
          <w:sz w:val="22"/>
        </w:rPr>
        <w:t>przy wymianie nawierzchni na przej</w:t>
      </w:r>
      <w:r w:rsidR="0027219B">
        <w:rPr>
          <w:rFonts w:eastAsia="Arial"/>
          <w:color w:val="auto"/>
          <w:sz w:val="22"/>
        </w:rPr>
        <w:t>azdach</w:t>
      </w:r>
      <w:r w:rsidRPr="00F36219">
        <w:rPr>
          <w:rFonts w:eastAsia="Arial"/>
          <w:color w:val="auto"/>
          <w:sz w:val="22"/>
        </w:rPr>
        <w:t xml:space="preserve"> /wymiana kostki kamiennej na</w:t>
      </w:r>
      <w:r w:rsidRPr="00F36219">
        <w:rPr>
          <w:color w:val="auto"/>
          <w:sz w:val="22"/>
        </w:rPr>
        <w:t xml:space="preserve"> żelbetowe płyty przejazdowe typu CBP</w:t>
      </w:r>
      <w:r w:rsidRPr="00F36219">
        <w:rPr>
          <w:rFonts w:eastAsia="Arial"/>
          <w:color w:val="auto"/>
          <w:sz w:val="22"/>
        </w:rPr>
        <w:t xml:space="preserve"> /– wyłącznie materiał nowy;</w:t>
      </w:r>
    </w:p>
    <w:p w:rsidR="00CC7D76" w:rsidRPr="005C6B53" w:rsidRDefault="00CC7D76" w:rsidP="006051FA">
      <w:pPr>
        <w:spacing w:after="98" w:line="259" w:lineRule="auto"/>
        <w:ind w:left="13" w:right="-4"/>
        <w:jc w:val="left"/>
        <w:rPr>
          <w:color w:val="auto"/>
          <w:lang w:val="pl-PL"/>
        </w:rPr>
      </w:pPr>
      <w:r w:rsidRPr="005C6B53">
        <w:rPr>
          <w:rFonts w:ascii="Arial" w:eastAsia="Arial" w:hAnsi="Arial" w:cs="Arial"/>
          <w:b/>
          <w:color w:val="auto"/>
          <w:lang w:val="pl-PL"/>
        </w:rPr>
        <w:t>1.2.</w:t>
      </w:r>
      <w:r w:rsidR="00AC70E8">
        <w:rPr>
          <w:rFonts w:ascii="Arial" w:eastAsia="Arial" w:hAnsi="Arial" w:cs="Arial"/>
          <w:b/>
          <w:color w:val="auto"/>
          <w:lang w:val="pl-PL"/>
        </w:rPr>
        <w:t>5</w:t>
      </w:r>
      <w:r w:rsidRPr="005C6B53">
        <w:rPr>
          <w:rFonts w:ascii="Arial" w:eastAsia="Arial" w:hAnsi="Arial" w:cs="Arial"/>
          <w:b/>
          <w:color w:val="auto"/>
          <w:lang w:val="pl-PL"/>
        </w:rPr>
        <w:t xml:space="preserve"> Pozostałe materiały</w:t>
      </w:r>
    </w:p>
    <w:p w:rsidR="00CC7D76" w:rsidRPr="005C6B53" w:rsidRDefault="00CC7D76" w:rsidP="00B41F09">
      <w:pPr>
        <w:numPr>
          <w:ilvl w:val="0"/>
          <w:numId w:val="8"/>
        </w:numPr>
        <w:spacing w:after="0" w:line="247" w:lineRule="auto"/>
        <w:ind w:left="426" w:right="-4" w:hanging="284"/>
        <w:rPr>
          <w:color w:val="auto"/>
          <w:lang w:val="pl-PL"/>
        </w:rPr>
      </w:pPr>
      <w:r w:rsidRPr="005C6B53">
        <w:rPr>
          <w:color w:val="auto"/>
          <w:lang w:val="pl-PL"/>
        </w:rPr>
        <w:t>farba olejna</w:t>
      </w:r>
    </w:p>
    <w:p w:rsidR="00F36219" w:rsidRPr="00F36219" w:rsidRDefault="00CC7D76" w:rsidP="00B41F09">
      <w:pPr>
        <w:numPr>
          <w:ilvl w:val="0"/>
          <w:numId w:val="8"/>
        </w:numPr>
        <w:spacing w:after="240" w:line="247" w:lineRule="auto"/>
        <w:ind w:left="426" w:right="-6" w:hanging="284"/>
        <w:rPr>
          <w:color w:val="auto"/>
          <w:lang w:val="pl-PL"/>
        </w:rPr>
      </w:pPr>
      <w:r w:rsidRPr="005C6B53">
        <w:rPr>
          <w:color w:val="auto"/>
          <w:lang w:val="pl-PL"/>
        </w:rPr>
        <w:t>smary</w:t>
      </w:r>
    </w:p>
    <w:p w:rsidR="00F36219" w:rsidRPr="00F36219" w:rsidRDefault="00D65F3B" w:rsidP="006051FA">
      <w:pPr>
        <w:ind w:left="0" w:right="-4" w:firstLine="0"/>
        <w:rPr>
          <w:rFonts w:ascii="Arial" w:hAnsi="Arial" w:cs="Arial"/>
          <w:b/>
          <w:color w:val="auto"/>
          <w:lang w:val="pl-PL"/>
        </w:rPr>
      </w:pPr>
      <w:r>
        <w:rPr>
          <w:rFonts w:ascii="Arial" w:hAnsi="Arial" w:cs="Arial"/>
          <w:b/>
          <w:color w:val="auto"/>
          <w:lang w:val="pl-PL"/>
        </w:rPr>
        <w:t xml:space="preserve">1.2.6 </w:t>
      </w:r>
      <w:r w:rsidR="00F36219">
        <w:rPr>
          <w:rFonts w:ascii="Arial" w:hAnsi="Arial" w:cs="Arial"/>
          <w:b/>
          <w:color w:val="auto"/>
          <w:lang w:val="pl-PL"/>
        </w:rPr>
        <w:t>Materiał Wykonawcy</w:t>
      </w:r>
    </w:p>
    <w:p w:rsidR="00F36219" w:rsidRDefault="00F36219" w:rsidP="006051FA">
      <w:pPr>
        <w:tabs>
          <w:tab w:val="center" w:pos="1169"/>
        </w:tabs>
        <w:spacing w:after="120" w:line="259" w:lineRule="auto"/>
        <w:ind w:left="0" w:right="-4" w:firstLine="0"/>
        <w:jc w:val="left"/>
        <w:rPr>
          <w:color w:val="auto"/>
          <w:lang w:val="pl-PL"/>
        </w:rPr>
      </w:pPr>
      <w:r w:rsidRPr="005C6B53">
        <w:rPr>
          <w:color w:val="auto"/>
          <w:lang w:val="pl-PL"/>
        </w:rPr>
        <w:t xml:space="preserve">Wykonawca </w:t>
      </w:r>
      <w:r w:rsidR="0099327C">
        <w:rPr>
          <w:color w:val="auto"/>
          <w:lang w:val="pl-PL"/>
        </w:rPr>
        <w:t xml:space="preserve">w ramach realizacji robót </w:t>
      </w:r>
      <w:r w:rsidR="00135C31">
        <w:rPr>
          <w:color w:val="auto"/>
          <w:lang w:val="pl-PL"/>
        </w:rPr>
        <w:t>dostarczy materiał o wła</w:t>
      </w:r>
      <w:r w:rsidR="00705DC6">
        <w:rPr>
          <w:color w:val="auto"/>
          <w:lang w:val="pl-PL"/>
        </w:rPr>
        <w:t>ś</w:t>
      </w:r>
      <w:r w:rsidR="00135C31">
        <w:rPr>
          <w:color w:val="auto"/>
          <w:lang w:val="pl-PL"/>
        </w:rPr>
        <w:t xml:space="preserve">ciwościach określonych </w:t>
      </w:r>
      <w:r w:rsidR="00705DC6">
        <w:rPr>
          <w:color w:val="auto"/>
          <w:lang w:val="pl-PL"/>
        </w:rPr>
        <w:t>powyżej do realizacji robót:</w:t>
      </w:r>
    </w:p>
    <w:p w:rsidR="00705DC6" w:rsidRDefault="00705DC6" w:rsidP="00B41F09">
      <w:pPr>
        <w:numPr>
          <w:ilvl w:val="0"/>
          <w:numId w:val="8"/>
        </w:numPr>
        <w:spacing w:after="0" w:line="247" w:lineRule="auto"/>
        <w:ind w:left="426" w:right="-4" w:hanging="284"/>
        <w:rPr>
          <w:color w:val="auto"/>
          <w:lang w:val="pl-PL"/>
        </w:rPr>
      </w:pPr>
      <w:r>
        <w:rPr>
          <w:color w:val="auto"/>
          <w:lang w:val="pl-PL"/>
        </w:rPr>
        <w:t>wymiana pojedyncza podkładów – podkłady, pierscie</w:t>
      </w:r>
      <w:r w:rsidR="0045202D">
        <w:rPr>
          <w:color w:val="auto"/>
          <w:lang w:val="pl-PL"/>
        </w:rPr>
        <w:t>nie</w:t>
      </w:r>
      <w:r>
        <w:rPr>
          <w:color w:val="auto"/>
          <w:lang w:val="pl-PL"/>
        </w:rPr>
        <w:t xml:space="preserve"> sprężyst</w:t>
      </w:r>
      <w:r w:rsidR="0045202D">
        <w:rPr>
          <w:color w:val="auto"/>
          <w:lang w:val="pl-PL"/>
        </w:rPr>
        <w:t>e</w:t>
      </w:r>
      <w:r>
        <w:rPr>
          <w:color w:val="auto"/>
          <w:lang w:val="pl-PL"/>
        </w:rPr>
        <w:t>, przekładk</w:t>
      </w:r>
      <w:r w:rsidR="0045202D">
        <w:rPr>
          <w:color w:val="auto"/>
          <w:lang w:val="pl-PL"/>
        </w:rPr>
        <w:t>i</w:t>
      </w:r>
      <w:r>
        <w:rPr>
          <w:color w:val="auto"/>
          <w:lang w:val="pl-PL"/>
        </w:rPr>
        <w:t xml:space="preserve"> podszynow</w:t>
      </w:r>
      <w:r w:rsidR="0045202D">
        <w:rPr>
          <w:color w:val="auto"/>
          <w:lang w:val="pl-PL"/>
        </w:rPr>
        <w:t>e</w:t>
      </w:r>
      <w:r>
        <w:rPr>
          <w:color w:val="auto"/>
          <w:lang w:val="pl-PL"/>
        </w:rPr>
        <w:t>;</w:t>
      </w:r>
    </w:p>
    <w:p w:rsidR="00705DC6" w:rsidRDefault="00705DC6" w:rsidP="00B41F09">
      <w:pPr>
        <w:numPr>
          <w:ilvl w:val="0"/>
          <w:numId w:val="8"/>
        </w:numPr>
        <w:spacing w:after="0" w:line="247" w:lineRule="auto"/>
        <w:ind w:left="426" w:right="-4" w:hanging="284"/>
        <w:rPr>
          <w:color w:val="auto"/>
          <w:lang w:val="pl-PL"/>
        </w:rPr>
      </w:pPr>
      <w:r>
        <w:rPr>
          <w:color w:val="auto"/>
          <w:lang w:val="pl-PL"/>
        </w:rPr>
        <w:t>wymiana nawierzchni na przejeździe kolejowo – drogowym – komplet nawierzchni;</w:t>
      </w:r>
    </w:p>
    <w:p w:rsidR="0045202D" w:rsidRDefault="00705DC6" w:rsidP="00B41F09">
      <w:pPr>
        <w:numPr>
          <w:ilvl w:val="0"/>
          <w:numId w:val="8"/>
        </w:numPr>
        <w:spacing w:after="0" w:line="247" w:lineRule="auto"/>
        <w:ind w:left="426" w:right="-4" w:hanging="284"/>
        <w:rPr>
          <w:color w:val="auto"/>
          <w:lang w:val="pl-PL"/>
        </w:rPr>
      </w:pPr>
      <w:r>
        <w:rPr>
          <w:color w:val="auto"/>
          <w:lang w:val="pl-PL"/>
        </w:rPr>
        <w:t>wymiana podkładów podzłaczowych</w:t>
      </w:r>
      <w:r w:rsidR="0045202D">
        <w:rPr>
          <w:color w:val="auto"/>
          <w:lang w:val="pl-PL"/>
        </w:rPr>
        <w:t xml:space="preserve"> – podkłady, pierścienie sprężyste, przekładki podszynowe, łączenia podkładów;</w:t>
      </w:r>
    </w:p>
    <w:p w:rsidR="000F7217" w:rsidRDefault="000F7217" w:rsidP="00B41F09">
      <w:pPr>
        <w:numPr>
          <w:ilvl w:val="0"/>
          <w:numId w:val="8"/>
        </w:numPr>
        <w:spacing w:after="0" w:line="247" w:lineRule="auto"/>
        <w:ind w:left="426" w:right="-4" w:hanging="284"/>
        <w:rPr>
          <w:color w:val="auto"/>
          <w:lang w:val="pl-PL"/>
        </w:rPr>
      </w:pPr>
      <w:r>
        <w:rPr>
          <w:color w:val="auto"/>
          <w:lang w:val="pl-PL"/>
        </w:rPr>
        <w:t>u</w:t>
      </w:r>
      <w:r w:rsidR="0045202D" w:rsidRPr="0045202D">
        <w:rPr>
          <w:color w:val="auto"/>
          <w:lang w:val="pl-PL"/>
        </w:rPr>
        <w:t>zupełni</w:t>
      </w:r>
      <w:r>
        <w:rPr>
          <w:color w:val="auto"/>
          <w:lang w:val="pl-PL"/>
        </w:rPr>
        <w:t>enie</w:t>
      </w:r>
      <w:r w:rsidR="0045202D" w:rsidRPr="0045202D">
        <w:rPr>
          <w:color w:val="auto"/>
          <w:lang w:val="pl-PL"/>
        </w:rPr>
        <w:t xml:space="preserve"> wskaźnik Z1 na końcu toru</w:t>
      </w:r>
      <w:r>
        <w:rPr>
          <w:color w:val="auto"/>
          <w:lang w:val="pl-PL"/>
        </w:rPr>
        <w:t xml:space="preserve"> – komplet materiałów;</w:t>
      </w:r>
    </w:p>
    <w:p w:rsidR="000F7217" w:rsidRDefault="000F7217" w:rsidP="00B41F09">
      <w:pPr>
        <w:numPr>
          <w:ilvl w:val="0"/>
          <w:numId w:val="8"/>
        </w:numPr>
        <w:spacing w:after="0" w:line="247" w:lineRule="auto"/>
        <w:ind w:left="426" w:right="-4" w:hanging="284"/>
        <w:rPr>
          <w:color w:val="auto"/>
          <w:lang w:val="pl-PL"/>
        </w:rPr>
      </w:pPr>
      <w:r>
        <w:rPr>
          <w:color w:val="auto"/>
          <w:lang w:val="pl-PL"/>
        </w:rPr>
        <w:t>m</w:t>
      </w:r>
      <w:r w:rsidRPr="000F7217">
        <w:rPr>
          <w:color w:val="auto"/>
          <w:lang w:val="pl-PL"/>
        </w:rPr>
        <w:t>ontaż i demontaż belki kozła oporowego</w:t>
      </w:r>
      <w:r>
        <w:rPr>
          <w:color w:val="auto"/>
          <w:lang w:val="pl-PL"/>
        </w:rPr>
        <w:t xml:space="preserve"> – podkłady, łączenia podkładów;</w:t>
      </w:r>
    </w:p>
    <w:p w:rsidR="00606B8F" w:rsidRDefault="000F7217" w:rsidP="00B41F09">
      <w:pPr>
        <w:numPr>
          <w:ilvl w:val="0"/>
          <w:numId w:val="8"/>
        </w:numPr>
        <w:spacing w:after="0" w:line="247" w:lineRule="auto"/>
        <w:ind w:left="426" w:right="-4" w:hanging="284"/>
        <w:rPr>
          <w:color w:val="auto"/>
          <w:lang w:val="pl-PL"/>
        </w:rPr>
      </w:pPr>
      <w:r w:rsidRPr="00606B8F">
        <w:rPr>
          <w:color w:val="auto"/>
          <w:lang w:val="pl-PL"/>
        </w:rPr>
        <w:t>ustawienie słupka ukresowego – komplet materiałów;</w:t>
      </w:r>
    </w:p>
    <w:p w:rsidR="007176CB" w:rsidRDefault="007176CB" w:rsidP="00B41F09">
      <w:pPr>
        <w:numPr>
          <w:ilvl w:val="0"/>
          <w:numId w:val="8"/>
        </w:numPr>
        <w:spacing w:after="0" w:line="247" w:lineRule="auto"/>
        <w:ind w:left="426" w:right="-4" w:hanging="284"/>
        <w:rPr>
          <w:color w:val="auto"/>
          <w:lang w:val="pl-PL"/>
        </w:rPr>
      </w:pPr>
      <w:r>
        <w:rPr>
          <w:color w:val="auto"/>
          <w:lang w:val="pl-PL"/>
        </w:rPr>
        <w:t xml:space="preserve">poprawienie </w:t>
      </w:r>
      <w:r w:rsidRPr="007176CB">
        <w:rPr>
          <w:color w:val="auto"/>
        </w:rPr>
        <w:t>prześwitu rozjazdu w rozj</w:t>
      </w:r>
      <w:r w:rsidR="0027219B">
        <w:rPr>
          <w:color w:val="auto"/>
        </w:rPr>
        <w:t>azdach</w:t>
      </w:r>
      <w:r w:rsidRPr="007176CB">
        <w:rPr>
          <w:color w:val="auto"/>
        </w:rPr>
        <w:t xml:space="preserve"> </w:t>
      </w:r>
      <w:r>
        <w:rPr>
          <w:color w:val="auto"/>
        </w:rPr>
        <w:t>– komplet materiałów;</w:t>
      </w:r>
    </w:p>
    <w:p w:rsidR="00606B8F" w:rsidRPr="00606B8F" w:rsidRDefault="00606B8F" w:rsidP="00724FAB">
      <w:pPr>
        <w:numPr>
          <w:ilvl w:val="0"/>
          <w:numId w:val="8"/>
        </w:numPr>
        <w:spacing w:after="240" w:line="247" w:lineRule="auto"/>
        <w:ind w:left="426" w:right="-6" w:hanging="284"/>
        <w:rPr>
          <w:color w:val="auto"/>
          <w:lang w:val="pl-PL"/>
        </w:rPr>
      </w:pPr>
      <w:r>
        <w:rPr>
          <w:color w:val="auto"/>
          <w:lang w:val="pl-PL"/>
        </w:rPr>
        <w:t>farby, smary konserwacyjne.</w:t>
      </w:r>
    </w:p>
    <w:p w:rsidR="007E1F77" w:rsidRPr="00B22A69" w:rsidRDefault="007E1F77" w:rsidP="006051FA">
      <w:pPr>
        <w:spacing w:after="98" w:line="259" w:lineRule="auto"/>
        <w:ind w:left="13" w:right="-4"/>
        <w:jc w:val="left"/>
        <w:rPr>
          <w:rFonts w:ascii="Arial" w:eastAsia="Arial" w:hAnsi="Arial" w:cs="Arial"/>
          <w:b/>
          <w:color w:val="auto"/>
          <w:lang w:val="pl-PL"/>
        </w:rPr>
      </w:pPr>
      <w:r w:rsidRPr="00B22A69">
        <w:rPr>
          <w:rFonts w:ascii="Arial" w:eastAsia="Arial" w:hAnsi="Arial" w:cs="Arial"/>
          <w:b/>
          <w:color w:val="auto"/>
          <w:lang w:val="pl-PL"/>
        </w:rPr>
        <w:t>1.</w:t>
      </w:r>
      <w:r>
        <w:rPr>
          <w:rFonts w:ascii="Arial" w:eastAsia="Arial" w:hAnsi="Arial" w:cs="Arial"/>
          <w:b/>
          <w:color w:val="auto"/>
          <w:lang w:val="pl-PL"/>
        </w:rPr>
        <w:t>2</w:t>
      </w:r>
      <w:r w:rsidRPr="00B22A69">
        <w:rPr>
          <w:rFonts w:ascii="Arial" w:eastAsia="Arial" w:hAnsi="Arial" w:cs="Arial"/>
          <w:b/>
          <w:color w:val="auto"/>
          <w:lang w:val="pl-PL"/>
        </w:rPr>
        <w:t>.</w:t>
      </w:r>
      <w:r>
        <w:rPr>
          <w:rFonts w:ascii="Arial" w:eastAsia="Arial" w:hAnsi="Arial" w:cs="Arial"/>
          <w:b/>
          <w:color w:val="auto"/>
          <w:lang w:val="pl-PL"/>
        </w:rPr>
        <w:t>7</w:t>
      </w:r>
      <w:r w:rsidRPr="00B22A69">
        <w:rPr>
          <w:rFonts w:ascii="Arial" w:eastAsia="Arial" w:hAnsi="Arial" w:cs="Arial"/>
          <w:b/>
          <w:color w:val="auto"/>
          <w:lang w:val="pl-PL"/>
        </w:rPr>
        <w:t xml:space="preserve"> Utylizacja materiałów</w:t>
      </w:r>
    </w:p>
    <w:p w:rsidR="00567E0D" w:rsidRPr="00567E0D" w:rsidRDefault="00567E0D" w:rsidP="00567E0D">
      <w:pPr>
        <w:spacing w:after="120" w:line="247" w:lineRule="auto"/>
        <w:ind w:left="51" w:right="-6" w:hanging="11"/>
        <w:rPr>
          <w:color w:val="auto"/>
          <w:lang w:val="pl-PL"/>
        </w:rPr>
      </w:pPr>
      <w:r w:rsidRPr="00567E0D">
        <w:rPr>
          <w:color w:val="auto"/>
          <w:lang w:val="pl-PL"/>
        </w:rPr>
        <w:t>W przypadku wystąpienia odpadów sklasyfikowanych wg. PKWiU wymienionych w załączniku nr 15 ustawy z dnia 11 marca 2004</w:t>
      </w:r>
      <w:r w:rsidR="00DE0F2F">
        <w:rPr>
          <w:color w:val="auto"/>
          <w:lang w:val="pl-PL"/>
        </w:rPr>
        <w:t xml:space="preserve"> </w:t>
      </w:r>
      <w:r w:rsidRPr="00567E0D">
        <w:rPr>
          <w:color w:val="auto"/>
          <w:lang w:val="pl-PL"/>
        </w:rPr>
        <w:t xml:space="preserve">r. o podatku od towarów i usług (t.j. Dz. U. z  2022r. poz. 196) podczas realizacji robót budowlanych rozbiórkowych, Wykonawca jest zobowiązany do ich pozyskania, posortowania, przygotowania do komisyjnego zważenia w celu ustalenia podstaw do dokonania wzajemnych rozliczeń zgodnie z </w:t>
      </w:r>
      <w:r>
        <w:rPr>
          <w:color w:val="auto"/>
          <w:lang w:val="pl-PL"/>
        </w:rPr>
        <w:t>zapisami umowy</w:t>
      </w:r>
      <w:r w:rsidRPr="00567E0D">
        <w:rPr>
          <w:color w:val="auto"/>
          <w:lang w:val="pl-PL"/>
        </w:rPr>
        <w:t>.</w:t>
      </w:r>
    </w:p>
    <w:p w:rsidR="00B86FA0" w:rsidRDefault="00567E0D" w:rsidP="00724FAB">
      <w:pPr>
        <w:spacing w:after="240" w:line="247" w:lineRule="auto"/>
        <w:ind w:left="51" w:right="-6" w:hanging="11"/>
        <w:rPr>
          <w:color w:val="auto"/>
          <w:lang w:val="pl-PL"/>
        </w:rPr>
      </w:pPr>
      <w:r w:rsidRPr="00567E0D">
        <w:rPr>
          <w:color w:val="auto"/>
          <w:lang w:val="pl-PL"/>
        </w:rPr>
        <w:t xml:space="preserve">W przypadku pozyskania odpadów nie wymienionych w ustępie wyżej, Wykonawca jako wytwórca odpadów zobowiązany jest postępować zgodnie z ustawą z dnia 14 grudnia 2012 r. o odpadach (t.j. </w:t>
      </w:r>
      <w:r w:rsidRPr="00567E0D">
        <w:rPr>
          <w:color w:val="auto"/>
          <w:lang w:val="pl-PL"/>
        </w:rPr>
        <w:lastRenderedPageBreak/>
        <w:t xml:space="preserve">Dz. U. z 2021 r. poz. 779, 784,1648, 2151). Wykonawca zobowiązany jest do ich utylizacji/zagospodarowania w terminie nie dłuższym niż termin odbioru końcowego. </w:t>
      </w:r>
      <w:r w:rsidR="00486897" w:rsidRPr="00B22A69">
        <w:rPr>
          <w:color w:val="auto"/>
          <w:lang w:val="pl-PL"/>
        </w:rPr>
        <w:t xml:space="preserve">Materiały </w:t>
      </w:r>
      <w:r w:rsidR="00486897">
        <w:rPr>
          <w:color w:val="auto"/>
          <w:lang w:val="pl-PL"/>
        </w:rPr>
        <w:br/>
      </w:r>
      <w:r w:rsidR="00486897" w:rsidRPr="00B22A69">
        <w:rPr>
          <w:color w:val="auto"/>
          <w:lang w:val="pl-PL"/>
        </w:rPr>
        <w:t xml:space="preserve">z demontażu zakwalifikowane przez </w:t>
      </w:r>
      <w:r w:rsidR="00486897">
        <w:rPr>
          <w:color w:val="auto"/>
          <w:lang w:val="pl-PL"/>
        </w:rPr>
        <w:t>Zamawiającego</w:t>
      </w:r>
      <w:r w:rsidR="00486897" w:rsidRPr="00B22A69">
        <w:rPr>
          <w:color w:val="auto"/>
          <w:lang w:val="pl-PL"/>
        </w:rPr>
        <w:t xml:space="preserve"> </w:t>
      </w:r>
      <w:r w:rsidR="00486897">
        <w:rPr>
          <w:color w:val="auto"/>
          <w:lang w:val="pl-PL"/>
        </w:rPr>
        <w:t xml:space="preserve">jako </w:t>
      </w:r>
      <w:r w:rsidR="00486897" w:rsidRPr="00B22A69">
        <w:rPr>
          <w:color w:val="auto"/>
          <w:lang w:val="pl-PL"/>
        </w:rPr>
        <w:t>odpady niebezpieczne, Wykonawca  zutyliz</w:t>
      </w:r>
      <w:r w:rsidR="00486897">
        <w:rPr>
          <w:color w:val="auto"/>
          <w:lang w:val="pl-PL"/>
        </w:rPr>
        <w:t>uje</w:t>
      </w:r>
      <w:r w:rsidR="00486897" w:rsidRPr="00B22A69">
        <w:rPr>
          <w:color w:val="auto"/>
          <w:lang w:val="pl-PL"/>
        </w:rPr>
        <w:t xml:space="preserve"> na swój koszt</w:t>
      </w:r>
      <w:r w:rsidR="00486897">
        <w:rPr>
          <w:color w:val="auto"/>
          <w:lang w:val="pl-PL"/>
        </w:rPr>
        <w:t xml:space="preserve"> i p</w:t>
      </w:r>
      <w:r w:rsidR="00486897" w:rsidRPr="00B22A69">
        <w:rPr>
          <w:color w:val="auto"/>
          <w:lang w:val="pl-PL"/>
        </w:rPr>
        <w:t xml:space="preserve">rzekaże </w:t>
      </w:r>
      <w:r w:rsidR="00486897">
        <w:rPr>
          <w:color w:val="auto"/>
          <w:lang w:val="pl-PL"/>
        </w:rPr>
        <w:t>Zamawiającemu</w:t>
      </w:r>
      <w:r w:rsidR="00486897" w:rsidRPr="00B22A69">
        <w:rPr>
          <w:color w:val="auto"/>
          <w:lang w:val="pl-PL"/>
        </w:rPr>
        <w:t xml:space="preserve"> 1 egz. Karty Przekazania Odpadu podpisany przez podmiot przejmujący odpad do utylizacji.</w:t>
      </w:r>
      <w:r w:rsidR="00486897">
        <w:rPr>
          <w:color w:val="auto"/>
          <w:lang w:val="pl-PL"/>
        </w:rPr>
        <w:t xml:space="preserve"> W przypadku odpadów pozostałych Wykonawca jest zobowiązany </w:t>
      </w:r>
      <w:r w:rsidR="00486897" w:rsidRPr="00567E0D">
        <w:rPr>
          <w:color w:val="auto"/>
          <w:lang w:val="pl-PL"/>
        </w:rPr>
        <w:t xml:space="preserve">załączyć do protokołu odbioru końcowego </w:t>
      </w:r>
      <w:r w:rsidRPr="00567E0D">
        <w:rPr>
          <w:color w:val="auto"/>
          <w:lang w:val="pl-PL"/>
        </w:rPr>
        <w:t>Oświadczenie o zagospodarowaniu odpadów zgodnie z powyższą ustawą</w:t>
      </w:r>
      <w:r w:rsidR="00486897">
        <w:rPr>
          <w:color w:val="auto"/>
          <w:lang w:val="pl-PL"/>
        </w:rPr>
        <w:t>.</w:t>
      </w:r>
    </w:p>
    <w:p w:rsidR="00601D5A" w:rsidRPr="00724FAB" w:rsidRDefault="00C31C46" w:rsidP="00724FAB">
      <w:pPr>
        <w:tabs>
          <w:tab w:val="left" w:pos="567"/>
        </w:tabs>
        <w:spacing w:after="120" w:line="259" w:lineRule="auto"/>
        <w:ind w:left="0" w:right="-4" w:firstLine="0"/>
        <w:jc w:val="left"/>
        <w:rPr>
          <w:color w:val="auto"/>
          <w:sz w:val="24"/>
          <w:szCs w:val="24"/>
          <w:lang w:val="pl-PL"/>
        </w:rPr>
      </w:pPr>
      <w:r w:rsidRPr="00724FAB">
        <w:rPr>
          <w:rFonts w:ascii="Arial" w:eastAsia="Arial" w:hAnsi="Arial" w:cs="Arial"/>
          <w:b/>
          <w:color w:val="auto"/>
          <w:sz w:val="24"/>
          <w:szCs w:val="24"/>
          <w:lang w:val="pl-PL"/>
        </w:rPr>
        <w:t xml:space="preserve">1.3 </w:t>
      </w:r>
      <w:r w:rsidRPr="00724FAB">
        <w:rPr>
          <w:rFonts w:ascii="Arial" w:eastAsia="Arial" w:hAnsi="Arial" w:cs="Arial"/>
          <w:b/>
          <w:color w:val="auto"/>
          <w:sz w:val="24"/>
          <w:szCs w:val="24"/>
          <w:lang w:val="pl-PL"/>
        </w:rPr>
        <w:tab/>
        <w:t xml:space="preserve">Sprzęt </w:t>
      </w:r>
    </w:p>
    <w:p w:rsidR="00601D5A" w:rsidRPr="005C6B53" w:rsidRDefault="00C31C46" w:rsidP="006051FA">
      <w:pPr>
        <w:ind w:left="47" w:right="-4"/>
        <w:rPr>
          <w:color w:val="auto"/>
          <w:lang w:val="pl-PL"/>
        </w:rPr>
      </w:pPr>
      <w:r w:rsidRPr="005C6B53">
        <w:rPr>
          <w:color w:val="auto"/>
          <w:lang w:val="pl-PL"/>
        </w:rPr>
        <w:t xml:space="preserve">Wykonawca jest zobowiązany do używania jedynie takiego sprzętu, który nie spowoduje niekorzystnego wpływu na jakość wykonywanych robót. </w:t>
      </w:r>
    </w:p>
    <w:p w:rsidR="00601D5A" w:rsidRPr="005C6B53" w:rsidRDefault="00C31C46" w:rsidP="006051FA">
      <w:pPr>
        <w:ind w:left="47" w:right="-4"/>
        <w:rPr>
          <w:color w:val="auto"/>
          <w:lang w:val="pl-PL"/>
        </w:rPr>
      </w:pPr>
      <w:r w:rsidRPr="005C6B53">
        <w:rPr>
          <w:color w:val="auto"/>
          <w:lang w:val="pl-PL"/>
        </w:rPr>
        <w:t>Liczba i wydajność sprzętu powinny gwarantować przeprowadzenie robót, zgodnie z zasadami określonymi</w:t>
      </w:r>
      <w:r w:rsidR="005C6B53" w:rsidRPr="005C6B53">
        <w:rPr>
          <w:color w:val="auto"/>
          <w:lang w:val="pl-PL"/>
        </w:rPr>
        <w:t xml:space="preserve"> w</w:t>
      </w:r>
      <w:r w:rsidRPr="005C6B53">
        <w:rPr>
          <w:color w:val="auto"/>
          <w:lang w:val="pl-PL"/>
        </w:rPr>
        <w:t xml:space="preserve"> STWiORB i w termin</w:t>
      </w:r>
      <w:r w:rsidR="00A5364F">
        <w:rPr>
          <w:color w:val="auto"/>
          <w:lang w:val="pl-PL"/>
        </w:rPr>
        <w:t>ie określonej w umowie</w:t>
      </w:r>
      <w:r w:rsidRPr="005C6B53">
        <w:rPr>
          <w:color w:val="auto"/>
          <w:lang w:val="pl-PL"/>
        </w:rPr>
        <w:t xml:space="preserve">. </w:t>
      </w:r>
    </w:p>
    <w:p w:rsidR="00601D5A" w:rsidRPr="005C6B53" w:rsidRDefault="00C31C46" w:rsidP="006051FA">
      <w:pPr>
        <w:ind w:left="47" w:right="-4"/>
        <w:rPr>
          <w:color w:val="auto"/>
          <w:lang w:val="pl-PL"/>
        </w:rPr>
      </w:pPr>
      <w:r w:rsidRPr="005C6B53">
        <w:rPr>
          <w:color w:val="auto"/>
          <w:lang w:val="pl-PL"/>
        </w:rPr>
        <w:t xml:space="preserve">Sprzęt będący własnością Wykonawcy lub wynajęty przez niego do wykonania robót ma być utrzymywany w dobrym stanie i gotowości do pracy. Powinien być on zgodny z normami ochrony środowiska i przepisami dotyczącymi jego użytkowania. </w:t>
      </w:r>
    </w:p>
    <w:p w:rsidR="00601D5A" w:rsidRPr="005C6B53" w:rsidRDefault="00C31C46" w:rsidP="006051FA">
      <w:pPr>
        <w:spacing w:after="0" w:line="247" w:lineRule="auto"/>
        <w:ind w:left="47" w:right="-4"/>
        <w:rPr>
          <w:color w:val="auto"/>
          <w:lang w:val="pl-PL"/>
        </w:rPr>
      </w:pPr>
      <w:r w:rsidRPr="005C6B53">
        <w:rPr>
          <w:color w:val="auto"/>
          <w:lang w:val="pl-PL"/>
        </w:rPr>
        <w:t xml:space="preserve">Sprzęt budowlany konieczny do wykonania remontu bocznicy kolejowej może być przechowywany na terenie </w:t>
      </w:r>
      <w:r w:rsidR="00A5364F">
        <w:rPr>
          <w:color w:val="auto"/>
          <w:lang w:val="pl-PL"/>
        </w:rPr>
        <w:t>Zamawiającego</w:t>
      </w:r>
      <w:r w:rsidRPr="005C6B53">
        <w:rPr>
          <w:color w:val="auto"/>
          <w:lang w:val="pl-PL"/>
        </w:rPr>
        <w:t xml:space="preserve">, przy czym: </w:t>
      </w:r>
    </w:p>
    <w:p w:rsidR="00601D5A" w:rsidRPr="005C6B53" w:rsidRDefault="00C31C46" w:rsidP="002B33DF">
      <w:pPr>
        <w:numPr>
          <w:ilvl w:val="0"/>
          <w:numId w:val="5"/>
        </w:numPr>
        <w:spacing w:after="0" w:line="247" w:lineRule="auto"/>
        <w:ind w:right="-4" w:hanging="292"/>
        <w:rPr>
          <w:color w:val="auto"/>
          <w:lang w:val="pl-PL"/>
        </w:rPr>
      </w:pPr>
      <w:r w:rsidRPr="005C6B53">
        <w:rPr>
          <w:color w:val="auto"/>
          <w:lang w:val="pl-PL"/>
        </w:rPr>
        <w:t xml:space="preserve">postój i przechowywanie sprzętu nie może utrudniać bieżącej pracy </w:t>
      </w:r>
      <w:r w:rsidR="005C6B53" w:rsidRPr="005C6B53">
        <w:rPr>
          <w:color w:val="auto"/>
          <w:lang w:val="pl-PL"/>
        </w:rPr>
        <w:t xml:space="preserve">jednostki wojskowej </w:t>
      </w:r>
      <w:r w:rsidRPr="005C6B53">
        <w:rPr>
          <w:color w:val="auto"/>
          <w:lang w:val="pl-PL"/>
        </w:rPr>
        <w:t xml:space="preserve">oraz stwarzać zagrożenia dla osób przebywających na </w:t>
      </w:r>
      <w:r w:rsidR="005C6B53" w:rsidRPr="005C6B53">
        <w:rPr>
          <w:color w:val="auto"/>
          <w:lang w:val="pl-PL"/>
        </w:rPr>
        <w:t xml:space="preserve">jej </w:t>
      </w:r>
      <w:r w:rsidRPr="005C6B53">
        <w:rPr>
          <w:color w:val="auto"/>
          <w:lang w:val="pl-PL"/>
        </w:rPr>
        <w:t xml:space="preserve">terenie, </w:t>
      </w:r>
    </w:p>
    <w:p w:rsidR="00601D5A" w:rsidRPr="005C6B53" w:rsidRDefault="00C31C46" w:rsidP="002B33DF">
      <w:pPr>
        <w:numPr>
          <w:ilvl w:val="0"/>
          <w:numId w:val="5"/>
        </w:numPr>
        <w:spacing w:after="0" w:line="247" w:lineRule="auto"/>
        <w:ind w:right="-4" w:hanging="292"/>
        <w:rPr>
          <w:color w:val="auto"/>
          <w:lang w:val="pl-PL"/>
        </w:rPr>
      </w:pPr>
      <w:r w:rsidRPr="005C6B53">
        <w:rPr>
          <w:color w:val="auto"/>
          <w:lang w:val="pl-PL"/>
        </w:rPr>
        <w:t xml:space="preserve">wszelkie maszyny i urządzenia muszą być zabezpieczone przed ich uruchomieniem przez osoby do tego celu niepowołane, </w:t>
      </w:r>
    </w:p>
    <w:p w:rsidR="00601D5A" w:rsidRPr="005C6B53" w:rsidRDefault="00C31C46" w:rsidP="002B33DF">
      <w:pPr>
        <w:numPr>
          <w:ilvl w:val="0"/>
          <w:numId w:val="5"/>
        </w:numPr>
        <w:spacing w:after="0" w:line="247" w:lineRule="auto"/>
        <w:ind w:right="-4" w:hanging="292"/>
        <w:rPr>
          <w:color w:val="auto"/>
          <w:lang w:val="pl-PL"/>
        </w:rPr>
      </w:pPr>
      <w:r w:rsidRPr="005C6B53">
        <w:rPr>
          <w:color w:val="auto"/>
          <w:lang w:val="pl-PL"/>
        </w:rPr>
        <w:t xml:space="preserve">miejsce postoju i przechowywania sprzętu oraz dopuszczalny okres postoju wyznaczy </w:t>
      </w:r>
      <w:r w:rsidR="005C6B53" w:rsidRPr="005C6B53">
        <w:rPr>
          <w:color w:val="auto"/>
          <w:lang w:val="pl-PL"/>
        </w:rPr>
        <w:t>przedstawieciel jednostki wojskowej na terenie której prowadzone będą prace</w:t>
      </w:r>
      <w:r w:rsidRPr="005C6B53">
        <w:rPr>
          <w:color w:val="auto"/>
          <w:lang w:val="pl-PL"/>
        </w:rPr>
        <w:t xml:space="preserve">, </w:t>
      </w:r>
    </w:p>
    <w:p w:rsidR="00833443" w:rsidRDefault="00C31C46" w:rsidP="002B33DF">
      <w:pPr>
        <w:numPr>
          <w:ilvl w:val="0"/>
          <w:numId w:val="5"/>
        </w:numPr>
        <w:spacing w:after="0" w:line="247" w:lineRule="auto"/>
        <w:ind w:right="-4" w:hanging="292"/>
        <w:rPr>
          <w:color w:val="auto"/>
          <w:lang w:val="pl-PL"/>
        </w:rPr>
      </w:pPr>
      <w:r w:rsidRPr="005C6B53">
        <w:rPr>
          <w:color w:val="auto"/>
          <w:lang w:val="pl-PL"/>
        </w:rPr>
        <w:t xml:space="preserve">za sprzęt pozostawiany na terenie Inwestora odpowiada wyłącznie Wykonawca (w tym w szczególności za jego dozór i zabezpieczenie przed kradzieżą, uszkodzeniem lub uruchomieniem </w:t>
      </w:r>
    </w:p>
    <w:p w:rsidR="00833443" w:rsidRPr="00833443" w:rsidRDefault="00C31C46" w:rsidP="002B33DF">
      <w:pPr>
        <w:spacing w:after="0" w:line="247" w:lineRule="auto"/>
        <w:ind w:left="434" w:right="-4" w:hanging="8"/>
        <w:rPr>
          <w:color w:val="auto"/>
          <w:lang w:val="pl-PL"/>
        </w:rPr>
      </w:pPr>
      <w:r w:rsidRPr="005C6B53">
        <w:rPr>
          <w:color w:val="auto"/>
          <w:lang w:val="pl-PL"/>
        </w:rPr>
        <w:t xml:space="preserve">przez osoby niepowołane), </w:t>
      </w:r>
    </w:p>
    <w:p w:rsidR="00601D5A" w:rsidRDefault="00C31C46" w:rsidP="002B33DF">
      <w:pPr>
        <w:numPr>
          <w:ilvl w:val="0"/>
          <w:numId w:val="5"/>
        </w:numPr>
        <w:spacing w:after="240" w:line="247" w:lineRule="auto"/>
        <w:ind w:left="437" w:right="-4" w:hanging="295"/>
        <w:rPr>
          <w:color w:val="auto"/>
          <w:lang w:val="pl-PL"/>
        </w:rPr>
      </w:pPr>
      <w:r w:rsidRPr="005C6B53">
        <w:rPr>
          <w:color w:val="auto"/>
          <w:lang w:val="pl-PL"/>
        </w:rPr>
        <w:t xml:space="preserve">postój i przechowywanie sprzętu budowlanego </w:t>
      </w:r>
      <w:r w:rsidRPr="005C6B53">
        <w:rPr>
          <w:color w:val="auto"/>
          <w:u w:val="single" w:color="000000"/>
          <w:lang w:val="pl-PL"/>
        </w:rPr>
        <w:t xml:space="preserve">w terminach i miejscach uzgodnionych </w:t>
      </w:r>
      <w:r w:rsidR="005C6B53" w:rsidRPr="005C6B53">
        <w:rPr>
          <w:color w:val="auto"/>
          <w:u w:val="single" w:color="000000"/>
          <w:lang w:val="pl-PL"/>
        </w:rPr>
        <w:t>j</w:t>
      </w:r>
      <w:r w:rsidRPr="005C6B53">
        <w:rPr>
          <w:color w:val="auto"/>
          <w:lang w:val="pl-PL"/>
        </w:rPr>
        <w:t xml:space="preserve">est nieodpłatne. </w:t>
      </w:r>
    </w:p>
    <w:p w:rsidR="00601D5A" w:rsidRPr="005C6B53" w:rsidRDefault="00C31C46" w:rsidP="006051FA">
      <w:pPr>
        <w:tabs>
          <w:tab w:val="center" w:pos="1995"/>
        </w:tabs>
        <w:spacing w:after="120" w:line="259" w:lineRule="auto"/>
        <w:ind w:left="0" w:right="-4" w:firstLine="0"/>
        <w:jc w:val="left"/>
        <w:rPr>
          <w:color w:val="auto"/>
          <w:lang w:val="pl-PL"/>
        </w:rPr>
      </w:pPr>
      <w:r w:rsidRPr="005C6B53">
        <w:rPr>
          <w:rFonts w:ascii="Arial" w:eastAsia="Arial" w:hAnsi="Arial" w:cs="Arial"/>
          <w:b/>
          <w:color w:val="auto"/>
          <w:sz w:val="24"/>
          <w:lang w:val="pl-PL"/>
        </w:rPr>
        <w:t xml:space="preserve">1.4 </w:t>
      </w:r>
      <w:r w:rsidRPr="005C6B53">
        <w:rPr>
          <w:rFonts w:ascii="Arial" w:eastAsia="Arial" w:hAnsi="Arial" w:cs="Arial"/>
          <w:b/>
          <w:color w:val="auto"/>
          <w:sz w:val="24"/>
          <w:lang w:val="pl-PL"/>
        </w:rPr>
        <w:tab/>
        <w:t xml:space="preserve">Transport i składowanie </w:t>
      </w:r>
    </w:p>
    <w:p w:rsidR="00601D5A" w:rsidRPr="00D61D93" w:rsidRDefault="00C31C46" w:rsidP="006051FA">
      <w:pPr>
        <w:ind w:left="47" w:right="-4"/>
        <w:rPr>
          <w:color w:val="auto"/>
          <w:lang w:val="pl-PL"/>
        </w:rPr>
      </w:pPr>
      <w:r w:rsidRPr="00D61D93">
        <w:rPr>
          <w:color w:val="auto"/>
          <w:lang w:val="pl-PL"/>
        </w:rPr>
        <w:t xml:space="preserve">Wykonawca jest zobowiązany do stosowania jedynie takich środków transportu, które nie wpłyną niekorzystnie na jakość i terminowość wykonywanych robót oraz właściwości przewożonych materiałów. </w:t>
      </w:r>
    </w:p>
    <w:p w:rsidR="00601D5A" w:rsidRPr="00D61D93" w:rsidRDefault="00C31C46" w:rsidP="006051FA">
      <w:pPr>
        <w:ind w:left="47" w:right="-4"/>
        <w:rPr>
          <w:color w:val="auto"/>
          <w:lang w:val="pl-PL"/>
        </w:rPr>
      </w:pPr>
      <w:r w:rsidRPr="00D61D93">
        <w:rPr>
          <w:color w:val="auto"/>
          <w:lang w:val="pl-PL"/>
        </w:rPr>
        <w:t xml:space="preserve">Wykonawca będzie usuwał na bieżąco, na własny koszt, wszelkie zanieczyszczenia, uszkodzenia spowodowane jego pojazdami na terenie </w:t>
      </w:r>
      <w:r w:rsidR="00A5364F">
        <w:rPr>
          <w:color w:val="auto"/>
          <w:lang w:val="pl-PL"/>
        </w:rPr>
        <w:t>Zamawiającego</w:t>
      </w:r>
      <w:r w:rsidRPr="00D61D93">
        <w:rPr>
          <w:color w:val="auto"/>
          <w:lang w:val="pl-PL"/>
        </w:rPr>
        <w:t xml:space="preserve">. </w:t>
      </w:r>
    </w:p>
    <w:p w:rsidR="00601D5A" w:rsidRPr="00D61D93" w:rsidRDefault="00C31C46" w:rsidP="006051FA">
      <w:pPr>
        <w:ind w:left="47" w:right="-4"/>
        <w:rPr>
          <w:color w:val="auto"/>
          <w:lang w:val="pl-PL"/>
        </w:rPr>
      </w:pPr>
      <w:r w:rsidRPr="00D61D93">
        <w:rPr>
          <w:color w:val="auto"/>
          <w:lang w:val="pl-PL"/>
        </w:rPr>
        <w:t xml:space="preserve">W miejsca, w które dojazd pojazdów ogumionych nie jest możliwy lub ruch takich pojazdów skutkowałby zniszczeniami infrastruktury torowej i/lub drogowej </w:t>
      </w:r>
      <w:r w:rsidR="00A5364F">
        <w:rPr>
          <w:color w:val="auto"/>
          <w:lang w:val="pl-PL"/>
        </w:rPr>
        <w:t>Zamawiającego</w:t>
      </w:r>
      <w:r w:rsidRPr="00D61D93">
        <w:rPr>
          <w:color w:val="auto"/>
          <w:lang w:val="pl-PL"/>
        </w:rPr>
        <w:t xml:space="preserve"> (np. zabłocenie podsypki przez ogumione koła pojazdów) do obowiązków Wykonawcy należy zastosowanie transportu szynowego (wagonów towarowych) do usunięcia z miejsca wykonania robót wszelkich elementów nawierzchni torowej </w:t>
      </w:r>
      <w:r w:rsidR="00D61D93">
        <w:rPr>
          <w:color w:val="auto"/>
          <w:lang w:val="pl-PL"/>
        </w:rPr>
        <w:t>pochodzących</w:t>
      </w:r>
      <w:r w:rsidRPr="00D61D93">
        <w:rPr>
          <w:color w:val="auto"/>
          <w:lang w:val="pl-PL"/>
        </w:rPr>
        <w:t xml:space="preserve"> z rozbiórki oraz dostawy materiałów nowych. </w:t>
      </w:r>
    </w:p>
    <w:p w:rsidR="00601D5A" w:rsidRPr="00D61D93" w:rsidRDefault="00C31C46" w:rsidP="006051FA">
      <w:pPr>
        <w:spacing w:after="0" w:line="247" w:lineRule="auto"/>
        <w:ind w:left="47" w:right="-4"/>
        <w:rPr>
          <w:color w:val="auto"/>
          <w:lang w:val="pl-PL"/>
        </w:rPr>
      </w:pPr>
      <w:r w:rsidRPr="00D61D93">
        <w:rPr>
          <w:color w:val="auto"/>
          <w:lang w:val="pl-PL"/>
        </w:rPr>
        <w:t>Transport materiałów przewidzianych do wbudowania odbywa się środkami i na koszt Wykonawcy robót</w:t>
      </w:r>
      <w:r w:rsidR="00D61D93">
        <w:rPr>
          <w:color w:val="auto"/>
          <w:lang w:val="pl-PL"/>
        </w:rPr>
        <w:t>. D</w:t>
      </w:r>
      <w:r w:rsidRPr="00D61D93">
        <w:rPr>
          <w:color w:val="auto"/>
          <w:lang w:val="pl-PL"/>
        </w:rPr>
        <w:t xml:space="preserve">opuszcza się ich składowanie na terenie </w:t>
      </w:r>
      <w:r w:rsidR="0086619F">
        <w:rPr>
          <w:color w:val="auto"/>
          <w:lang w:val="pl-PL"/>
        </w:rPr>
        <w:t>Zamawiającego</w:t>
      </w:r>
      <w:r w:rsidRPr="00D61D93">
        <w:rPr>
          <w:color w:val="auto"/>
          <w:lang w:val="pl-PL"/>
        </w:rPr>
        <w:t xml:space="preserve">, przy czym: </w:t>
      </w:r>
    </w:p>
    <w:p w:rsidR="00601D5A" w:rsidRPr="00D61D93" w:rsidRDefault="00C31C46" w:rsidP="006051FA">
      <w:pPr>
        <w:numPr>
          <w:ilvl w:val="0"/>
          <w:numId w:val="6"/>
        </w:numPr>
        <w:spacing w:after="0" w:line="247" w:lineRule="auto"/>
        <w:ind w:right="-4" w:hanging="397"/>
        <w:rPr>
          <w:color w:val="auto"/>
          <w:lang w:val="pl-PL"/>
        </w:rPr>
      </w:pPr>
      <w:r w:rsidRPr="00D61D93">
        <w:rPr>
          <w:color w:val="auto"/>
          <w:lang w:val="pl-PL"/>
        </w:rPr>
        <w:t xml:space="preserve">składowanie materiałów nie może utrudniać bieżącej pracy </w:t>
      </w:r>
      <w:r w:rsidR="00A5364F">
        <w:rPr>
          <w:color w:val="auto"/>
          <w:lang w:val="pl-PL"/>
        </w:rPr>
        <w:t>Zamawiającego</w:t>
      </w:r>
      <w:r w:rsidRPr="00D61D93">
        <w:rPr>
          <w:color w:val="auto"/>
          <w:lang w:val="pl-PL"/>
        </w:rPr>
        <w:t xml:space="preserve"> oraz stwarzać zagrożenia dla osób przebywających na terenie </w:t>
      </w:r>
      <w:r w:rsidR="00A5364F">
        <w:rPr>
          <w:color w:val="auto"/>
          <w:lang w:val="pl-PL"/>
        </w:rPr>
        <w:t>Zamawiającego</w:t>
      </w:r>
      <w:r w:rsidRPr="00D61D93">
        <w:rPr>
          <w:color w:val="auto"/>
          <w:lang w:val="pl-PL"/>
        </w:rPr>
        <w:t xml:space="preserve">, </w:t>
      </w:r>
    </w:p>
    <w:p w:rsidR="00601D5A" w:rsidRPr="00D61D93" w:rsidRDefault="00C31C46" w:rsidP="006051FA">
      <w:pPr>
        <w:numPr>
          <w:ilvl w:val="0"/>
          <w:numId w:val="6"/>
        </w:numPr>
        <w:spacing w:after="0" w:line="247" w:lineRule="auto"/>
        <w:ind w:right="-4" w:hanging="397"/>
        <w:rPr>
          <w:color w:val="auto"/>
          <w:lang w:val="pl-PL"/>
        </w:rPr>
      </w:pPr>
      <w:r w:rsidRPr="00D61D93">
        <w:rPr>
          <w:color w:val="auto"/>
          <w:lang w:val="pl-PL"/>
        </w:rPr>
        <w:t xml:space="preserve">miejsce składowania i dopuszczalny okres składowania materiałów wyznaczy </w:t>
      </w:r>
      <w:r w:rsidR="00A5364F">
        <w:rPr>
          <w:color w:val="auto"/>
          <w:lang w:val="pl-PL"/>
        </w:rPr>
        <w:t>Zamawiający</w:t>
      </w:r>
      <w:r w:rsidRPr="00D61D93">
        <w:rPr>
          <w:color w:val="auto"/>
          <w:lang w:val="pl-PL"/>
        </w:rPr>
        <w:t xml:space="preserve">, </w:t>
      </w:r>
    </w:p>
    <w:p w:rsidR="00601D5A" w:rsidRPr="00D61D93" w:rsidRDefault="00C31C46" w:rsidP="006051FA">
      <w:pPr>
        <w:numPr>
          <w:ilvl w:val="0"/>
          <w:numId w:val="6"/>
        </w:numPr>
        <w:spacing w:after="0" w:line="247" w:lineRule="auto"/>
        <w:ind w:right="-4" w:hanging="397"/>
        <w:rPr>
          <w:color w:val="auto"/>
          <w:lang w:val="pl-PL"/>
        </w:rPr>
      </w:pPr>
      <w:r w:rsidRPr="00D61D93">
        <w:rPr>
          <w:color w:val="auto"/>
          <w:lang w:val="pl-PL"/>
        </w:rPr>
        <w:t xml:space="preserve">za materiały składowane na terenie Inwestora odpowiada wyłącznie Wykonawca (w tym za ich dozór i zabezpieczenie przed kradzieżą lub uszkodzeniem), </w:t>
      </w:r>
    </w:p>
    <w:p w:rsidR="00D61D93" w:rsidRDefault="00C31C46" w:rsidP="00724FAB">
      <w:pPr>
        <w:numPr>
          <w:ilvl w:val="0"/>
          <w:numId w:val="6"/>
        </w:numPr>
        <w:spacing w:after="240" w:line="259" w:lineRule="auto"/>
        <w:ind w:left="437" w:right="-6" w:hanging="397"/>
        <w:rPr>
          <w:color w:val="auto"/>
          <w:lang w:val="pl-PL"/>
        </w:rPr>
      </w:pPr>
      <w:r w:rsidRPr="00D61D93">
        <w:rPr>
          <w:color w:val="auto"/>
          <w:lang w:val="pl-PL"/>
        </w:rPr>
        <w:t xml:space="preserve">składowanie materiałów </w:t>
      </w:r>
      <w:r w:rsidRPr="00D61D93">
        <w:rPr>
          <w:color w:val="auto"/>
          <w:u w:val="single" w:color="000000"/>
          <w:lang w:val="pl-PL"/>
        </w:rPr>
        <w:t xml:space="preserve">w terminach i miejscach uzgodnionych z </w:t>
      </w:r>
      <w:r w:rsidR="00A5364F">
        <w:rPr>
          <w:color w:val="auto"/>
          <w:u w:val="single" w:color="000000"/>
          <w:lang w:val="pl-PL"/>
        </w:rPr>
        <w:t>Zamawiający</w:t>
      </w:r>
      <w:r w:rsidRPr="00D61D93">
        <w:rPr>
          <w:color w:val="auto"/>
          <w:u w:val="single" w:color="000000"/>
          <w:lang w:val="pl-PL"/>
        </w:rPr>
        <w:t>m</w:t>
      </w:r>
      <w:r w:rsidRPr="00D61D93">
        <w:rPr>
          <w:color w:val="auto"/>
          <w:lang w:val="pl-PL"/>
        </w:rPr>
        <w:t xml:space="preserve"> jest </w:t>
      </w:r>
      <w:r w:rsidRPr="00D61D93">
        <w:rPr>
          <w:color w:val="auto"/>
          <w:lang w:val="pl-PL"/>
        </w:rPr>
        <w:lastRenderedPageBreak/>
        <w:t>nieodpłatne.</w:t>
      </w:r>
    </w:p>
    <w:p w:rsidR="00601D5A" w:rsidRPr="00427DFF" w:rsidRDefault="00C31C46" w:rsidP="006051FA">
      <w:pPr>
        <w:tabs>
          <w:tab w:val="center" w:pos="1667"/>
        </w:tabs>
        <w:spacing w:after="120" w:line="259" w:lineRule="auto"/>
        <w:ind w:left="0" w:right="-4" w:firstLine="0"/>
        <w:jc w:val="left"/>
        <w:rPr>
          <w:color w:val="auto"/>
          <w:lang w:val="pl-PL"/>
        </w:rPr>
      </w:pPr>
      <w:r w:rsidRPr="00427DFF">
        <w:rPr>
          <w:rFonts w:ascii="Arial" w:eastAsia="Arial" w:hAnsi="Arial" w:cs="Arial"/>
          <w:b/>
          <w:color w:val="auto"/>
          <w:sz w:val="24"/>
          <w:lang w:val="pl-PL"/>
        </w:rPr>
        <w:t xml:space="preserve">1.5 </w:t>
      </w:r>
      <w:r w:rsidRPr="00427DFF">
        <w:rPr>
          <w:rFonts w:ascii="Arial" w:eastAsia="Arial" w:hAnsi="Arial" w:cs="Arial"/>
          <w:b/>
          <w:color w:val="auto"/>
          <w:sz w:val="24"/>
          <w:lang w:val="pl-PL"/>
        </w:rPr>
        <w:tab/>
        <w:t xml:space="preserve">Wykonanie robót </w:t>
      </w:r>
    </w:p>
    <w:p w:rsidR="00601D5A" w:rsidRPr="00427DFF" w:rsidRDefault="00C31C46" w:rsidP="006051FA">
      <w:pPr>
        <w:spacing w:after="98" w:line="259" w:lineRule="auto"/>
        <w:ind w:left="13" w:right="-4"/>
        <w:jc w:val="left"/>
        <w:rPr>
          <w:color w:val="auto"/>
          <w:lang w:val="pl-PL"/>
        </w:rPr>
      </w:pPr>
      <w:r w:rsidRPr="00427DFF">
        <w:rPr>
          <w:rFonts w:ascii="Arial" w:eastAsia="Arial" w:hAnsi="Arial" w:cs="Arial"/>
          <w:b/>
          <w:color w:val="auto"/>
          <w:lang w:val="pl-PL"/>
        </w:rPr>
        <w:t xml:space="preserve">1.5.1 Ogólne zasady wykonania robót </w:t>
      </w:r>
    </w:p>
    <w:p w:rsidR="00601D5A" w:rsidRPr="00427DFF" w:rsidRDefault="00C31C46" w:rsidP="006051FA">
      <w:pPr>
        <w:ind w:left="47" w:right="-4"/>
        <w:rPr>
          <w:color w:val="auto"/>
          <w:lang w:val="pl-PL"/>
        </w:rPr>
      </w:pPr>
      <w:r w:rsidRPr="00427DFF">
        <w:rPr>
          <w:color w:val="auto"/>
          <w:lang w:val="pl-PL"/>
        </w:rPr>
        <w:t xml:space="preserve">Wykonawca robót jest odpowiedzialny za czynniki wymienione w punkcie 1.1.5 niniejszej STWiORB. </w:t>
      </w:r>
    </w:p>
    <w:p w:rsidR="00601D5A" w:rsidRPr="00427DFF" w:rsidRDefault="00C31C46" w:rsidP="006051FA">
      <w:pPr>
        <w:ind w:left="47" w:right="-4"/>
        <w:rPr>
          <w:color w:val="auto"/>
          <w:lang w:val="pl-PL"/>
        </w:rPr>
      </w:pPr>
      <w:r w:rsidRPr="00427DFF">
        <w:rPr>
          <w:color w:val="auto"/>
          <w:lang w:val="pl-PL"/>
        </w:rPr>
        <w:t xml:space="preserve">Roboty </w:t>
      </w:r>
      <w:r w:rsidR="00CC7D76" w:rsidRPr="00427DFF">
        <w:rPr>
          <w:color w:val="auto"/>
          <w:lang w:val="pl-PL"/>
        </w:rPr>
        <w:t>remontowe i prace konserwacyjne</w:t>
      </w:r>
      <w:r w:rsidRPr="00427DFF">
        <w:rPr>
          <w:color w:val="auto"/>
          <w:lang w:val="pl-PL"/>
        </w:rPr>
        <w:t xml:space="preserve"> należy prowadzić w sposób nie powodujący zagrożenia dla osób przebywających na terenie </w:t>
      </w:r>
      <w:r w:rsidR="00A5364F">
        <w:rPr>
          <w:color w:val="auto"/>
          <w:lang w:val="pl-PL"/>
        </w:rPr>
        <w:t>Zamawiającego o</w:t>
      </w:r>
      <w:r w:rsidRPr="00427DFF">
        <w:rPr>
          <w:color w:val="auto"/>
          <w:lang w:val="pl-PL"/>
        </w:rPr>
        <w:t xml:space="preserve">raz mienia znajdującego się na jego terenie. </w:t>
      </w:r>
    </w:p>
    <w:p w:rsidR="00601D5A" w:rsidRDefault="00C31C46" w:rsidP="006051FA">
      <w:pPr>
        <w:ind w:left="47" w:right="-4"/>
        <w:rPr>
          <w:color w:val="auto"/>
          <w:lang w:val="pl-PL"/>
        </w:rPr>
      </w:pPr>
      <w:r w:rsidRPr="00427DFF">
        <w:rPr>
          <w:color w:val="auto"/>
          <w:lang w:val="pl-PL"/>
        </w:rPr>
        <w:t xml:space="preserve">Wykonawca musi zapewnić taki typ i liczbę sprzętu, by roboty były prowadzone w sposób zgodny ze sztuką budowlaną, w szczególności należy wyeliminować możliwość powstania uszkodzeń infrastruktury technicznej (w tym torów i dróg) przez ruch budowlany lub pogarszania parametrów elementów wykonanych we wcześniejszych etapach robót (np. rozpulchniania zagęszczonych warstw konstrukcji torowej przez pojazdy lub maszyny Wykonawcy). Jeśli do osiągnięcia powyższych celów będzie konieczne zapewnienie stosowania maszyn dwudrożnych (torowo-drogowych) lub dostawa materiałów budowlanych z boku remontowanego toru, w tym przy użyciu wagonu kolejowego, będzie to należało do obowiązków Wykonawcy. Wszelkie uszkodzenia mienia spowodowane działaniem Wykonawcy muszą zostać usunięte staraniem i na koszt Wykonawcy przed zgłoszeniem obiektu do odbioru eksploatacyjnego. </w:t>
      </w:r>
    </w:p>
    <w:p w:rsidR="000F7163" w:rsidRPr="00427DFF" w:rsidRDefault="000F7163" w:rsidP="006051FA">
      <w:pPr>
        <w:ind w:left="47" w:right="-4"/>
        <w:rPr>
          <w:color w:val="auto"/>
          <w:lang w:val="pl-PL"/>
        </w:rPr>
      </w:pPr>
      <w:r w:rsidRPr="00427DFF">
        <w:rPr>
          <w:color w:val="auto"/>
          <w:lang w:val="pl-PL"/>
        </w:rPr>
        <w:t xml:space="preserve">Przed przystąpieniem do prac remontowych, konserwacyjnych na każdej bocznicy zostanie przekazany teren na którym będzie wykonywana usługa przy udziale Wykonawcy, przedstawiciela użytkownika i </w:t>
      </w:r>
      <w:r w:rsidR="00A5364F">
        <w:rPr>
          <w:color w:val="auto"/>
          <w:lang w:val="pl-PL"/>
        </w:rPr>
        <w:t>Zamawiającego</w:t>
      </w:r>
      <w:r w:rsidRPr="00427DFF">
        <w:rPr>
          <w:color w:val="auto"/>
          <w:lang w:val="pl-PL"/>
        </w:rPr>
        <w:t>.</w:t>
      </w:r>
    </w:p>
    <w:p w:rsidR="00F2579F" w:rsidRPr="00DE0F2F" w:rsidRDefault="00DE0F2F" w:rsidP="00F2579F">
      <w:pPr>
        <w:ind w:left="47" w:right="-4"/>
        <w:rPr>
          <w:color w:val="auto"/>
          <w:lang w:val="pl-PL"/>
        </w:rPr>
      </w:pPr>
      <w:r w:rsidRPr="00DE0F2F">
        <w:rPr>
          <w:color w:val="auto"/>
          <w:lang w:val="pl-PL"/>
        </w:rPr>
        <w:t>Wykonawca w celu uzyskania przepustek, zobowiązany jest na 5 dni przed rozpoczęciem robót złożyć wniosek o wydanie przepustek do Dowódcy JW. Kompleksu na którym jest realizowane zadanie, podając dane wszystkich osób (imię, nazwisko, narodowość, seria i numer dowodu osobistego, zdjęcie oraz nr telefonu) przewidzianych do zatrudnienia oraz wszystkich pojazdów (rodzaj, typ, nr rejestracyjny, dane kierowcy) przewidywanych do wykorzystania przy realizacji zamówienia.</w:t>
      </w:r>
    </w:p>
    <w:p w:rsidR="00582552" w:rsidRPr="00DE0F2F" w:rsidRDefault="008F6E9C" w:rsidP="006051FA">
      <w:pPr>
        <w:ind w:left="47" w:right="-4"/>
        <w:rPr>
          <w:color w:val="auto"/>
          <w:lang w:val="pl-PL"/>
        </w:rPr>
      </w:pPr>
      <w:r w:rsidRPr="00DE0F2F">
        <w:rPr>
          <w:color w:val="auto"/>
          <w:lang w:val="pl-PL"/>
        </w:rPr>
        <w:t>Na terenie zamkniętym roboty będą realizowane od poniedziałku do czwartku w godzinach 7.00 – 15.</w:t>
      </w:r>
      <w:r w:rsidR="00427DFF" w:rsidRPr="00DE0F2F">
        <w:rPr>
          <w:color w:val="auto"/>
          <w:lang w:val="pl-PL"/>
        </w:rPr>
        <w:t xml:space="preserve">00, </w:t>
      </w:r>
      <w:r w:rsidRPr="00DE0F2F">
        <w:rPr>
          <w:color w:val="auto"/>
          <w:lang w:val="pl-PL"/>
        </w:rPr>
        <w:t xml:space="preserve"> a w piątki w godzinach 7.00 – 13.00. Roboty mogą być realizowane poza wskazanymi godzinami pod warunkiem uzgodnienia powyższego z jednostką wojskową na terenie której zlokalizowana jest bocznica i przedstawicielem Zamawiającego.</w:t>
      </w:r>
    </w:p>
    <w:p w:rsidR="00174278" w:rsidRDefault="00582552" w:rsidP="00174278">
      <w:pPr>
        <w:spacing w:after="120" w:line="247" w:lineRule="auto"/>
        <w:ind w:left="51" w:right="-6" w:hanging="11"/>
        <w:rPr>
          <w:color w:val="auto"/>
          <w:lang w:val="pl-PL"/>
        </w:rPr>
      </w:pPr>
      <w:r w:rsidRPr="00582552">
        <w:rPr>
          <w:color w:val="auto"/>
          <w:lang w:val="pl-PL"/>
        </w:rPr>
        <w:t>Wykonawca zobowiązany jest do prowadzenia „Dziennika korespondencji”</w:t>
      </w:r>
      <w:r>
        <w:rPr>
          <w:color w:val="auto"/>
          <w:lang w:val="pl-PL"/>
        </w:rPr>
        <w:t xml:space="preserve">, przekazanego przez Zamawiającego,  </w:t>
      </w:r>
      <w:r w:rsidRPr="00582552">
        <w:rPr>
          <w:color w:val="auto"/>
          <w:lang w:val="pl-PL"/>
        </w:rPr>
        <w:t xml:space="preserve">służącego do zapisów przebiegu robót i okoliczności zachodzących w toku wykonywania robót. Zapisy w „Dzienniku korespondencji” powinny być dokonywane na bieżąco i chronologicznie. Wpisów do dziennika mają prawo dokonać osoby wyznaczone przez </w:t>
      </w:r>
      <w:r>
        <w:rPr>
          <w:color w:val="auto"/>
          <w:lang w:val="pl-PL"/>
        </w:rPr>
        <w:t>W</w:t>
      </w:r>
      <w:r w:rsidRPr="00582552">
        <w:rPr>
          <w:color w:val="auto"/>
          <w:lang w:val="pl-PL"/>
        </w:rPr>
        <w:t xml:space="preserve">ykonawcę oraz </w:t>
      </w:r>
      <w:r w:rsidR="0030315F">
        <w:rPr>
          <w:color w:val="auto"/>
          <w:lang w:val="pl-PL"/>
        </w:rPr>
        <w:t>inspektor nadzoru Zamawiając</w:t>
      </w:r>
      <w:bookmarkStart w:id="0" w:name="_GoBack"/>
      <w:bookmarkEnd w:id="0"/>
      <w:r w:rsidRPr="00582552">
        <w:rPr>
          <w:color w:val="auto"/>
          <w:lang w:val="pl-PL"/>
        </w:rPr>
        <w:t>ego.</w:t>
      </w:r>
    </w:p>
    <w:p w:rsidR="00174278" w:rsidRDefault="00174278" w:rsidP="00724FAB">
      <w:pPr>
        <w:spacing w:after="240" w:line="247" w:lineRule="auto"/>
        <w:ind w:left="51" w:right="-6" w:hanging="11"/>
        <w:rPr>
          <w:color w:val="auto"/>
          <w:lang w:val="pl-PL"/>
        </w:rPr>
      </w:pPr>
      <w:r>
        <w:rPr>
          <w:color w:val="auto"/>
          <w:lang w:val="pl-PL"/>
        </w:rPr>
        <w:t>Po zakończeniu prac remontowch, Wykonawca zobowiązany jest do wykonania pomiaru</w:t>
      </w:r>
      <w:r w:rsidR="00637284">
        <w:rPr>
          <w:color w:val="auto"/>
          <w:lang w:val="pl-PL"/>
        </w:rPr>
        <w:t xml:space="preserve"> rozjazdu i odcinków</w:t>
      </w:r>
      <w:r>
        <w:rPr>
          <w:color w:val="auto"/>
          <w:lang w:val="pl-PL"/>
        </w:rPr>
        <w:t xml:space="preserve"> torów na których dokonano wymiany podkładów</w:t>
      </w:r>
      <w:r w:rsidR="00637284">
        <w:rPr>
          <w:color w:val="auto"/>
          <w:lang w:val="pl-PL"/>
        </w:rPr>
        <w:t>,</w:t>
      </w:r>
      <w:r>
        <w:rPr>
          <w:color w:val="auto"/>
          <w:lang w:val="pl-PL"/>
        </w:rPr>
        <w:t xml:space="preserve"> i wpisania wyników do Karty badania rozjazdu i Ksią</w:t>
      </w:r>
      <w:r w:rsidR="00F2579F">
        <w:rPr>
          <w:color w:val="auto"/>
          <w:lang w:val="pl-PL"/>
        </w:rPr>
        <w:t>ż</w:t>
      </w:r>
      <w:r>
        <w:rPr>
          <w:color w:val="auto"/>
          <w:lang w:val="pl-PL"/>
        </w:rPr>
        <w:t xml:space="preserve">ki pomiaru torów (znajdujących się </w:t>
      </w:r>
      <w:r w:rsidR="00637284">
        <w:rPr>
          <w:color w:val="auto"/>
          <w:lang w:val="pl-PL"/>
        </w:rPr>
        <w:t>Z</w:t>
      </w:r>
      <w:r>
        <w:rPr>
          <w:color w:val="auto"/>
          <w:lang w:val="pl-PL"/>
        </w:rPr>
        <w:t>amawiającego)</w:t>
      </w:r>
      <w:r w:rsidR="00637284">
        <w:rPr>
          <w:color w:val="auto"/>
          <w:lang w:val="pl-PL"/>
        </w:rPr>
        <w:t xml:space="preserve">. Pomiaru i wpisu dokona przedstawiciel Wykonawcy posiadający odpowiednie urawnienia budowlane.  </w:t>
      </w:r>
      <w:r>
        <w:rPr>
          <w:color w:val="auto"/>
          <w:lang w:val="pl-PL"/>
        </w:rPr>
        <w:t xml:space="preserve"> </w:t>
      </w:r>
    </w:p>
    <w:p w:rsidR="00601D5A" w:rsidRPr="00B22A69" w:rsidRDefault="00C31C46" w:rsidP="006051FA">
      <w:pPr>
        <w:spacing w:after="98" w:line="259" w:lineRule="auto"/>
        <w:ind w:left="13" w:right="-4"/>
        <w:jc w:val="left"/>
        <w:rPr>
          <w:color w:val="auto"/>
          <w:lang w:val="pl-PL"/>
        </w:rPr>
      </w:pPr>
      <w:r w:rsidRPr="00B22A69">
        <w:rPr>
          <w:rFonts w:ascii="Arial" w:eastAsia="Arial" w:hAnsi="Arial" w:cs="Arial"/>
          <w:b/>
          <w:color w:val="auto"/>
          <w:lang w:val="pl-PL"/>
        </w:rPr>
        <w:t xml:space="preserve">1.5.2 </w:t>
      </w:r>
      <w:r w:rsidR="001B7B21" w:rsidRPr="00B22A69">
        <w:rPr>
          <w:rFonts w:ascii="Arial" w:eastAsia="Arial" w:hAnsi="Arial" w:cs="Arial"/>
          <w:b/>
          <w:color w:val="auto"/>
          <w:lang w:val="pl-PL"/>
        </w:rPr>
        <w:t xml:space="preserve">Wymiana podkładów drewnianych, </w:t>
      </w:r>
      <w:r w:rsidR="00910775" w:rsidRPr="00B22A69">
        <w:rPr>
          <w:rFonts w:ascii="Arial" w:eastAsia="Arial" w:hAnsi="Arial" w:cs="Arial"/>
          <w:b/>
          <w:color w:val="auto"/>
          <w:lang w:val="pl-PL"/>
        </w:rPr>
        <w:t>betonowych</w:t>
      </w:r>
      <w:r w:rsidRPr="00B22A69">
        <w:rPr>
          <w:rFonts w:ascii="Arial" w:eastAsia="Arial" w:hAnsi="Arial" w:cs="Arial"/>
          <w:b/>
          <w:color w:val="auto"/>
          <w:lang w:val="pl-PL"/>
        </w:rPr>
        <w:t xml:space="preserve"> </w:t>
      </w:r>
    </w:p>
    <w:p w:rsidR="00046E68" w:rsidRPr="00B22A69" w:rsidRDefault="00C31C46" w:rsidP="006051FA">
      <w:pPr>
        <w:ind w:left="47" w:right="-4"/>
        <w:rPr>
          <w:color w:val="auto"/>
          <w:lang w:val="pl-PL"/>
        </w:rPr>
      </w:pPr>
      <w:r w:rsidRPr="00B22A69">
        <w:rPr>
          <w:color w:val="auto"/>
          <w:lang w:val="pl-PL"/>
        </w:rPr>
        <w:t xml:space="preserve">Roboty </w:t>
      </w:r>
      <w:r w:rsidR="001B7B21" w:rsidRPr="00B22A69">
        <w:rPr>
          <w:color w:val="auto"/>
          <w:lang w:val="pl-PL"/>
        </w:rPr>
        <w:t>remontowe wymiany podkładów drewnianych lub betonowych</w:t>
      </w:r>
      <w:r w:rsidR="00A5364F">
        <w:rPr>
          <w:color w:val="auto"/>
          <w:lang w:val="pl-PL"/>
        </w:rPr>
        <w:t xml:space="preserve"> </w:t>
      </w:r>
      <w:r w:rsidRPr="00B22A69">
        <w:rPr>
          <w:color w:val="auto"/>
          <w:lang w:val="pl-PL"/>
        </w:rPr>
        <w:t xml:space="preserve">obejmują </w:t>
      </w:r>
      <w:r w:rsidR="00046E68" w:rsidRPr="00B22A69">
        <w:rPr>
          <w:color w:val="auto"/>
          <w:lang w:val="pl-PL"/>
        </w:rPr>
        <w:t>rozbiórkę uszkodzonych podkładów, przezbrojenie podkładów materiałem z rozbiórki, a następnie wymianą podkładów na drewniane nowe lub betonowe straoużyteczne. Po wymianie podkładów należy sprawdzić położenie wysokościowe toru w miejscach wymiany,</w:t>
      </w:r>
    </w:p>
    <w:p w:rsidR="00601D5A" w:rsidRDefault="00C31C46" w:rsidP="00724FAB">
      <w:pPr>
        <w:spacing w:after="240" w:line="247" w:lineRule="auto"/>
        <w:ind w:left="51" w:right="-6" w:hanging="11"/>
        <w:rPr>
          <w:color w:val="auto"/>
          <w:lang w:val="pl-PL"/>
        </w:rPr>
      </w:pPr>
      <w:r w:rsidRPr="00B22A69">
        <w:rPr>
          <w:color w:val="auto"/>
          <w:lang w:val="pl-PL"/>
        </w:rPr>
        <w:t xml:space="preserve">Materiały z demontażu zakwalifikowane przez </w:t>
      </w:r>
      <w:r w:rsidR="00A5364F">
        <w:rPr>
          <w:color w:val="auto"/>
          <w:lang w:val="pl-PL"/>
        </w:rPr>
        <w:t>Zamawiającego</w:t>
      </w:r>
      <w:r w:rsidRPr="00B22A69">
        <w:rPr>
          <w:color w:val="auto"/>
          <w:lang w:val="pl-PL"/>
        </w:rPr>
        <w:t xml:space="preserve"> </w:t>
      </w:r>
      <w:r w:rsidR="00486897">
        <w:rPr>
          <w:color w:val="auto"/>
          <w:lang w:val="pl-PL"/>
        </w:rPr>
        <w:t xml:space="preserve">jako </w:t>
      </w:r>
      <w:r w:rsidRPr="00B22A69">
        <w:rPr>
          <w:color w:val="auto"/>
          <w:lang w:val="pl-PL"/>
        </w:rPr>
        <w:t xml:space="preserve">odpady niebezpieczne, Wykonawca zobowiązany jest zutylizować na swój koszt, zgodnie z obowiązującymi przepisami z zakresu gospodarki odpadami i ochrony środowiska. </w:t>
      </w:r>
      <w:r w:rsidR="00B22A69" w:rsidRPr="00B22A69">
        <w:rPr>
          <w:color w:val="auto"/>
          <w:lang w:val="pl-PL"/>
        </w:rPr>
        <w:t xml:space="preserve">Wykonawca przekaże </w:t>
      </w:r>
      <w:r w:rsidR="00A5364F">
        <w:rPr>
          <w:color w:val="auto"/>
          <w:lang w:val="pl-PL"/>
        </w:rPr>
        <w:t>Zamawiającemu</w:t>
      </w:r>
      <w:r w:rsidR="00B22A69" w:rsidRPr="00B22A69">
        <w:rPr>
          <w:color w:val="auto"/>
          <w:lang w:val="pl-PL"/>
        </w:rPr>
        <w:t xml:space="preserve"> 1 egz. </w:t>
      </w:r>
      <w:r w:rsidR="00B22A69" w:rsidRPr="00B22A69">
        <w:rPr>
          <w:color w:val="auto"/>
          <w:lang w:val="pl-PL"/>
        </w:rPr>
        <w:lastRenderedPageBreak/>
        <w:t>Karty Przekazania Odpadu podpisany przez podmiot przejmujący odpad do utylizacji.</w:t>
      </w:r>
    </w:p>
    <w:p w:rsidR="0078260C" w:rsidRPr="00B22A69" w:rsidRDefault="0078260C" w:rsidP="006051FA">
      <w:pPr>
        <w:ind w:left="0" w:right="-4" w:firstLine="0"/>
        <w:rPr>
          <w:rFonts w:ascii="Arial" w:eastAsia="Arial" w:hAnsi="Arial" w:cs="Arial"/>
          <w:b/>
          <w:color w:val="auto"/>
          <w:lang w:val="pl-PL"/>
        </w:rPr>
      </w:pPr>
      <w:r w:rsidRPr="00B22A69">
        <w:rPr>
          <w:rFonts w:ascii="Arial" w:eastAsia="Arial" w:hAnsi="Arial" w:cs="Arial"/>
          <w:b/>
          <w:color w:val="auto"/>
          <w:lang w:val="pl-PL"/>
        </w:rPr>
        <w:t>1.5.</w:t>
      </w:r>
      <w:r w:rsidR="00AC70E8">
        <w:rPr>
          <w:rFonts w:ascii="Arial" w:eastAsia="Arial" w:hAnsi="Arial" w:cs="Arial"/>
          <w:b/>
          <w:color w:val="auto"/>
          <w:lang w:val="pl-PL"/>
        </w:rPr>
        <w:t>3</w:t>
      </w:r>
      <w:r w:rsidRPr="00B22A69">
        <w:rPr>
          <w:rFonts w:ascii="Arial" w:eastAsia="Arial" w:hAnsi="Arial" w:cs="Arial"/>
          <w:b/>
          <w:color w:val="auto"/>
          <w:lang w:val="pl-PL"/>
        </w:rPr>
        <w:t xml:space="preserve"> Konserwacja torów na bocznicach kolejowych 15 WOG Szczecin</w:t>
      </w:r>
    </w:p>
    <w:p w:rsidR="0078260C" w:rsidRPr="00B22A69" w:rsidRDefault="0078260C" w:rsidP="006051FA">
      <w:pPr>
        <w:spacing w:after="0" w:line="247" w:lineRule="auto"/>
        <w:ind w:left="0" w:right="-4" w:firstLine="0"/>
        <w:rPr>
          <w:rFonts w:eastAsia="Arial"/>
          <w:color w:val="auto"/>
          <w:lang w:val="pl-PL"/>
        </w:rPr>
      </w:pPr>
      <w:r w:rsidRPr="00B22A69">
        <w:rPr>
          <w:rFonts w:eastAsia="Arial"/>
          <w:color w:val="auto"/>
          <w:lang w:val="pl-PL"/>
        </w:rPr>
        <w:t>Konserwację torów na bocznicach obejmują:</w:t>
      </w:r>
    </w:p>
    <w:p w:rsidR="0078260C" w:rsidRPr="00AC70E8" w:rsidRDefault="00AC70E8" w:rsidP="00B41F09">
      <w:pPr>
        <w:pStyle w:val="Akapitzlist"/>
        <w:numPr>
          <w:ilvl w:val="0"/>
          <w:numId w:val="10"/>
        </w:numPr>
        <w:spacing w:after="0" w:line="247" w:lineRule="auto"/>
        <w:ind w:left="426" w:right="-4" w:hanging="426"/>
        <w:rPr>
          <w:rFonts w:eastAsia="Arial"/>
          <w:color w:val="auto"/>
          <w:sz w:val="22"/>
        </w:rPr>
      </w:pPr>
      <w:r>
        <w:rPr>
          <w:rFonts w:eastAsia="Arial"/>
          <w:color w:val="auto"/>
          <w:sz w:val="22"/>
        </w:rPr>
        <w:t>p</w:t>
      </w:r>
      <w:r w:rsidR="0078260C" w:rsidRPr="00AC70E8">
        <w:rPr>
          <w:rFonts w:eastAsia="Arial"/>
          <w:color w:val="auto"/>
          <w:sz w:val="22"/>
        </w:rPr>
        <w:t>rzeprowadzenie oczyszczenia i konserwacji przytwierdzeń i komór łubkowych,</w:t>
      </w:r>
    </w:p>
    <w:p w:rsidR="00DF2186" w:rsidRPr="00AC70E8" w:rsidRDefault="00AC70E8" w:rsidP="00B41F09">
      <w:pPr>
        <w:pStyle w:val="Akapitzlist"/>
        <w:numPr>
          <w:ilvl w:val="0"/>
          <w:numId w:val="10"/>
        </w:numPr>
        <w:spacing w:after="0" w:line="247" w:lineRule="auto"/>
        <w:ind w:left="426" w:right="-4" w:hanging="426"/>
        <w:rPr>
          <w:rFonts w:eastAsia="Arial"/>
          <w:color w:val="auto"/>
          <w:sz w:val="22"/>
          <w:lang w:bidi="pl-PL"/>
        </w:rPr>
      </w:pPr>
      <w:r>
        <w:rPr>
          <w:rFonts w:eastAsia="Arial"/>
          <w:color w:val="auto"/>
          <w:sz w:val="22"/>
          <w:lang w:bidi="pl-PL"/>
        </w:rPr>
        <w:t>w</w:t>
      </w:r>
      <w:r w:rsidR="00DF2186" w:rsidRPr="00AC70E8">
        <w:rPr>
          <w:rFonts w:eastAsia="Arial"/>
          <w:color w:val="auto"/>
          <w:sz w:val="22"/>
          <w:lang w:bidi="pl-PL"/>
        </w:rPr>
        <w:t>ymiana uszkodzonych belek w koźle oporowym</w:t>
      </w:r>
    </w:p>
    <w:p w:rsidR="00DF2186" w:rsidRPr="00AC70E8" w:rsidRDefault="00AC70E8" w:rsidP="00B41F09">
      <w:pPr>
        <w:pStyle w:val="Akapitzlist"/>
        <w:numPr>
          <w:ilvl w:val="0"/>
          <w:numId w:val="10"/>
        </w:numPr>
        <w:tabs>
          <w:tab w:val="left" w:pos="7680"/>
        </w:tabs>
        <w:ind w:left="426" w:right="-4" w:hanging="426"/>
        <w:rPr>
          <w:rFonts w:eastAsia="Arial"/>
          <w:color w:val="auto"/>
          <w:sz w:val="22"/>
          <w:lang w:bidi="pl-PL"/>
        </w:rPr>
      </w:pPr>
      <w:r>
        <w:rPr>
          <w:rFonts w:eastAsia="Arial"/>
          <w:color w:val="auto"/>
          <w:sz w:val="22"/>
          <w:lang w:bidi="pl-PL"/>
        </w:rPr>
        <w:t>o</w:t>
      </w:r>
      <w:r w:rsidR="00DF2186" w:rsidRPr="00AC70E8">
        <w:rPr>
          <w:rFonts w:eastAsia="Arial"/>
          <w:color w:val="auto"/>
          <w:sz w:val="22"/>
          <w:lang w:bidi="pl-PL"/>
        </w:rPr>
        <w:t>czyszczenie żłobków w miejscach zabudowy</w:t>
      </w:r>
      <w:r w:rsidR="00585DFD" w:rsidRPr="00AC70E8">
        <w:rPr>
          <w:rFonts w:eastAsia="Arial"/>
          <w:color w:val="auto"/>
          <w:sz w:val="22"/>
          <w:lang w:bidi="pl-PL"/>
        </w:rPr>
        <w:t xml:space="preserve"> toru nawierzchnią przejazdową.</w:t>
      </w:r>
    </w:p>
    <w:p w:rsidR="00585DFD" w:rsidRPr="00B22A69" w:rsidRDefault="00585DFD" w:rsidP="00724FAB">
      <w:pPr>
        <w:tabs>
          <w:tab w:val="left" w:pos="7680"/>
        </w:tabs>
        <w:spacing w:after="240" w:line="247" w:lineRule="auto"/>
        <w:ind w:left="0" w:right="-6" w:firstLine="0"/>
        <w:rPr>
          <w:rFonts w:eastAsia="Arial"/>
          <w:color w:val="auto"/>
          <w:lang w:val="pl-PL" w:bidi="pl-PL"/>
        </w:rPr>
      </w:pPr>
      <w:r w:rsidRPr="00B22A69">
        <w:rPr>
          <w:rFonts w:eastAsia="Arial"/>
          <w:color w:val="auto"/>
          <w:lang w:val="pl-PL" w:bidi="pl-PL"/>
        </w:rPr>
        <w:t>Środek do konserwacji powinien odpowiadać wymaganiom Instrukcji Ir-27 „Warunki dopuszczenia na liniach kolejowych zarządzanych przez PKP Polskie Linie Kolejowe S.A. środków do smarowania części trących w rozjazdach kolejowych”.</w:t>
      </w:r>
    </w:p>
    <w:p w:rsidR="005820C6" w:rsidRPr="00B22A69" w:rsidRDefault="005820C6" w:rsidP="006051FA">
      <w:pPr>
        <w:ind w:left="0" w:right="-4" w:firstLine="0"/>
        <w:rPr>
          <w:rFonts w:ascii="Arial" w:eastAsia="Arial" w:hAnsi="Arial" w:cs="Arial"/>
          <w:b/>
          <w:color w:val="auto"/>
          <w:lang w:val="pl-PL"/>
        </w:rPr>
      </w:pPr>
      <w:r w:rsidRPr="00B22A69">
        <w:rPr>
          <w:rFonts w:ascii="Arial" w:eastAsia="Arial" w:hAnsi="Arial" w:cs="Arial"/>
          <w:b/>
          <w:color w:val="auto"/>
          <w:lang w:val="pl-PL"/>
        </w:rPr>
        <w:t>1.5.</w:t>
      </w:r>
      <w:r w:rsidR="00AC70E8">
        <w:rPr>
          <w:rFonts w:ascii="Arial" w:eastAsia="Arial" w:hAnsi="Arial" w:cs="Arial"/>
          <w:b/>
          <w:color w:val="auto"/>
          <w:lang w:val="pl-PL"/>
        </w:rPr>
        <w:t>4</w:t>
      </w:r>
      <w:r w:rsidRPr="00B22A69">
        <w:rPr>
          <w:rFonts w:ascii="Arial" w:eastAsia="Arial" w:hAnsi="Arial" w:cs="Arial"/>
          <w:b/>
          <w:color w:val="auto"/>
          <w:lang w:val="pl-PL"/>
        </w:rPr>
        <w:t xml:space="preserve"> Konserwacja rozjazdów</w:t>
      </w:r>
    </w:p>
    <w:p w:rsidR="005820C6" w:rsidRPr="00B22A69" w:rsidRDefault="005820C6" w:rsidP="006051FA">
      <w:pPr>
        <w:spacing w:after="0" w:line="247" w:lineRule="auto"/>
        <w:ind w:left="0" w:right="-4" w:firstLine="0"/>
        <w:rPr>
          <w:rFonts w:eastAsia="Arial"/>
          <w:color w:val="auto"/>
          <w:lang w:val="pl-PL"/>
        </w:rPr>
      </w:pPr>
      <w:r w:rsidRPr="00B22A69">
        <w:rPr>
          <w:rFonts w:eastAsia="Arial"/>
          <w:color w:val="auto"/>
          <w:lang w:val="pl-PL"/>
        </w:rPr>
        <w:t>Konserwację rozjazdów na bocznicach obejmują:</w:t>
      </w:r>
    </w:p>
    <w:p w:rsidR="005820C6" w:rsidRPr="00AC70E8" w:rsidRDefault="00AC70E8" w:rsidP="00B41F09">
      <w:pPr>
        <w:pStyle w:val="Akapitzlist"/>
        <w:numPr>
          <w:ilvl w:val="0"/>
          <w:numId w:val="11"/>
        </w:numPr>
        <w:spacing w:after="0" w:line="247" w:lineRule="auto"/>
        <w:ind w:left="426" w:right="-4" w:hanging="426"/>
        <w:jc w:val="both"/>
        <w:rPr>
          <w:rFonts w:eastAsia="Arial"/>
          <w:color w:val="auto"/>
          <w:sz w:val="22"/>
        </w:rPr>
      </w:pPr>
      <w:r>
        <w:rPr>
          <w:rFonts w:eastAsia="Arial"/>
          <w:color w:val="auto"/>
          <w:sz w:val="22"/>
        </w:rPr>
        <w:t>p</w:t>
      </w:r>
      <w:r w:rsidR="005820C6" w:rsidRPr="00AC70E8">
        <w:rPr>
          <w:rFonts w:eastAsia="Arial"/>
          <w:color w:val="auto"/>
          <w:sz w:val="22"/>
        </w:rPr>
        <w:t xml:space="preserve">oprawienie wymiarów rozjazdowych w planie </w:t>
      </w:r>
      <w:r w:rsidR="00005CF9" w:rsidRPr="00AC70E8">
        <w:rPr>
          <w:rFonts w:eastAsia="Arial"/>
          <w:color w:val="auto"/>
          <w:sz w:val="22"/>
        </w:rPr>
        <w:t>poprzez demontaż przytwierdzeń i podkładek żebrowych w miejscach przekroczonych wymiarów i ponowny montaż materiałem demontowanym po uzyskaniu odpowiedniej szerokości na kierunku zasadniczym i zwrotnym,</w:t>
      </w:r>
    </w:p>
    <w:p w:rsidR="005820C6" w:rsidRPr="00AC70E8" w:rsidRDefault="00AC70E8" w:rsidP="00B41F09">
      <w:pPr>
        <w:pStyle w:val="Akapitzlist"/>
        <w:numPr>
          <w:ilvl w:val="0"/>
          <w:numId w:val="11"/>
        </w:numPr>
        <w:spacing w:after="0" w:line="247" w:lineRule="auto"/>
        <w:ind w:left="426" w:right="-4" w:hanging="426"/>
        <w:jc w:val="both"/>
        <w:rPr>
          <w:rFonts w:eastAsia="Arial"/>
          <w:color w:val="auto"/>
          <w:sz w:val="22"/>
        </w:rPr>
      </w:pPr>
      <w:r>
        <w:rPr>
          <w:rFonts w:eastAsia="Arial"/>
          <w:color w:val="auto"/>
          <w:sz w:val="22"/>
        </w:rPr>
        <w:t>p</w:t>
      </w:r>
      <w:r w:rsidR="005820C6" w:rsidRPr="00AC70E8">
        <w:rPr>
          <w:rFonts w:eastAsia="Arial"/>
          <w:color w:val="auto"/>
          <w:sz w:val="22"/>
        </w:rPr>
        <w:t>rzeprowadzenie oczyszczenia i konserwacji przytwierdzeń i komór łubkowych,</w:t>
      </w:r>
    </w:p>
    <w:p w:rsidR="00DF2186" w:rsidRPr="00AC70E8" w:rsidRDefault="00AC70E8" w:rsidP="00B41F09">
      <w:pPr>
        <w:pStyle w:val="Akapitzlist"/>
        <w:numPr>
          <w:ilvl w:val="0"/>
          <w:numId w:val="11"/>
        </w:numPr>
        <w:spacing w:after="0" w:line="247" w:lineRule="auto"/>
        <w:ind w:left="426" w:right="-4" w:hanging="426"/>
        <w:jc w:val="both"/>
        <w:rPr>
          <w:color w:val="auto"/>
          <w:sz w:val="22"/>
          <w:szCs w:val="24"/>
        </w:rPr>
      </w:pPr>
      <w:r>
        <w:rPr>
          <w:color w:val="auto"/>
          <w:sz w:val="22"/>
          <w:szCs w:val="24"/>
        </w:rPr>
        <w:t>o</w:t>
      </w:r>
      <w:r w:rsidR="00DF2186" w:rsidRPr="00AC70E8">
        <w:rPr>
          <w:color w:val="auto"/>
          <w:sz w:val="22"/>
          <w:szCs w:val="24"/>
        </w:rPr>
        <w:t>czyszczenie żłobków, dokręcenie i konserwacja części trących rozjazdów, śrub i wkrętów</w:t>
      </w:r>
      <w:r w:rsidR="00585DFD" w:rsidRPr="00AC70E8">
        <w:rPr>
          <w:color w:val="auto"/>
          <w:sz w:val="22"/>
          <w:szCs w:val="24"/>
        </w:rPr>
        <w:t>,</w:t>
      </w:r>
    </w:p>
    <w:p w:rsidR="00DD3F0D" w:rsidRPr="00AC70E8" w:rsidRDefault="00AC70E8" w:rsidP="00B41F09">
      <w:pPr>
        <w:pStyle w:val="Akapitzlist"/>
        <w:numPr>
          <w:ilvl w:val="0"/>
          <w:numId w:val="11"/>
        </w:numPr>
        <w:spacing w:after="0" w:line="247" w:lineRule="auto"/>
        <w:ind w:left="426" w:right="-4" w:hanging="426"/>
        <w:jc w:val="both"/>
        <w:rPr>
          <w:rFonts w:eastAsia="Arial"/>
          <w:color w:val="auto"/>
          <w:sz w:val="22"/>
        </w:rPr>
      </w:pPr>
      <w:r>
        <w:rPr>
          <w:rFonts w:eastAsia="Arial"/>
          <w:color w:val="auto"/>
          <w:sz w:val="22"/>
        </w:rPr>
        <w:t>o</w:t>
      </w:r>
      <w:r w:rsidR="00DD3F0D" w:rsidRPr="00AC70E8">
        <w:rPr>
          <w:rFonts w:eastAsia="Arial"/>
          <w:color w:val="auto"/>
          <w:sz w:val="22"/>
        </w:rPr>
        <w:t>dnowienie powłok malarskich na zwrotnikach oraz latarniach zwrotnicowych,</w:t>
      </w:r>
    </w:p>
    <w:p w:rsidR="00585DFD" w:rsidRPr="00B22A69" w:rsidRDefault="00585DFD" w:rsidP="006051FA">
      <w:pPr>
        <w:tabs>
          <w:tab w:val="left" w:pos="7680"/>
        </w:tabs>
        <w:spacing w:after="240" w:line="247" w:lineRule="auto"/>
        <w:ind w:left="0" w:right="-4" w:firstLine="0"/>
        <w:rPr>
          <w:rFonts w:eastAsia="Arial"/>
          <w:color w:val="auto"/>
          <w:lang w:val="pl-PL" w:bidi="pl-PL"/>
        </w:rPr>
      </w:pPr>
      <w:r w:rsidRPr="00B22A69">
        <w:rPr>
          <w:rFonts w:eastAsia="Arial"/>
          <w:color w:val="auto"/>
          <w:lang w:val="pl-PL" w:bidi="pl-PL"/>
        </w:rPr>
        <w:t>Środek do konserwacji powinien odpowiadać wymaganiom Instrukcji Ir-27 „Warunki dopuszczenia na liniach kolejowych zarządzanych przez PKP Polskie Linie Kolejowe S.A. środków do smarowania części trących w rozjazdach kolejowych”.</w:t>
      </w:r>
    </w:p>
    <w:p w:rsidR="00005CF9" w:rsidRPr="00B22A69" w:rsidRDefault="007A3C41" w:rsidP="006051FA">
      <w:pPr>
        <w:spacing w:after="98" w:line="259" w:lineRule="auto"/>
        <w:ind w:left="13" w:right="-4"/>
        <w:jc w:val="left"/>
        <w:rPr>
          <w:rFonts w:ascii="Arial" w:eastAsia="Arial" w:hAnsi="Arial" w:cs="Arial"/>
          <w:b/>
          <w:color w:val="auto"/>
          <w:lang w:val="pl-PL"/>
        </w:rPr>
      </w:pPr>
      <w:r w:rsidRPr="00B22A69">
        <w:rPr>
          <w:rFonts w:ascii="Arial" w:eastAsia="Arial" w:hAnsi="Arial" w:cs="Arial"/>
          <w:b/>
          <w:color w:val="auto"/>
          <w:lang w:val="pl-PL"/>
        </w:rPr>
        <w:t>1.5.</w:t>
      </w:r>
      <w:r w:rsidR="00AC70E8">
        <w:rPr>
          <w:rFonts w:ascii="Arial" w:eastAsia="Arial" w:hAnsi="Arial" w:cs="Arial"/>
          <w:b/>
          <w:color w:val="auto"/>
          <w:lang w:val="pl-PL"/>
        </w:rPr>
        <w:t>5</w:t>
      </w:r>
      <w:r w:rsidR="00005CF9" w:rsidRPr="00B22A69">
        <w:rPr>
          <w:rFonts w:ascii="Arial" w:eastAsia="Arial" w:hAnsi="Arial" w:cs="Arial"/>
          <w:b/>
          <w:color w:val="auto"/>
          <w:lang w:val="pl-PL"/>
        </w:rPr>
        <w:t xml:space="preserve"> Remont przejazdów kolejowo-drogowych</w:t>
      </w:r>
    </w:p>
    <w:p w:rsidR="00005CF9" w:rsidRDefault="00005CF9" w:rsidP="006051FA">
      <w:pPr>
        <w:spacing w:after="98" w:line="259" w:lineRule="auto"/>
        <w:ind w:left="13" w:right="-4"/>
        <w:rPr>
          <w:rFonts w:eastAsia="Arial"/>
          <w:color w:val="auto"/>
          <w:lang w:val="pl-PL"/>
        </w:rPr>
      </w:pPr>
      <w:r w:rsidRPr="00B22A69">
        <w:rPr>
          <w:rFonts w:eastAsia="Arial"/>
          <w:color w:val="auto"/>
          <w:lang w:val="pl-PL"/>
        </w:rPr>
        <w:t>Prace remontowe na przejazdach kolejowo-drogowych z kostki brukowej, obejmują rozbiórkę istniejącej nawierzchni z kostki, usunię</w:t>
      </w:r>
      <w:r w:rsidR="00DD2522" w:rsidRPr="00B22A69">
        <w:rPr>
          <w:rFonts w:eastAsia="Arial"/>
          <w:color w:val="auto"/>
          <w:lang w:val="pl-PL"/>
        </w:rPr>
        <w:t>cie podbudowy, a następnie ułożenie klińca kamiennego pod prefabrykowane płyty żelbetowe oraz montaż prefabrykowanych płyt typu CBP wewnętrznych i zewnętrznych.</w:t>
      </w:r>
      <w:r w:rsidR="00DD3F0D" w:rsidRPr="00B22A69">
        <w:rPr>
          <w:rFonts w:eastAsia="Arial"/>
          <w:color w:val="auto"/>
          <w:lang w:val="pl-PL"/>
        </w:rPr>
        <w:t xml:space="preserve"> Obsypanie klińcem najazdów z obu stron płyt CBP w celu zwiększenia szerokości przejazdu, co zapobiega osunięciu się koła pojazdu z krawędzi płyt</w:t>
      </w:r>
      <w:r w:rsidR="00A5364F">
        <w:rPr>
          <w:rFonts w:eastAsia="Arial"/>
          <w:color w:val="auto"/>
          <w:lang w:val="pl-PL"/>
        </w:rPr>
        <w:t>.</w:t>
      </w:r>
    </w:p>
    <w:p w:rsidR="00DD2522" w:rsidRPr="00B22A69" w:rsidRDefault="00DD2522" w:rsidP="006051FA">
      <w:pPr>
        <w:spacing w:after="98" w:line="259" w:lineRule="auto"/>
        <w:ind w:left="13" w:right="-4"/>
        <w:rPr>
          <w:rFonts w:eastAsia="Arial"/>
          <w:color w:val="auto"/>
          <w:lang w:val="pl-PL"/>
        </w:rPr>
      </w:pPr>
      <w:r w:rsidRPr="00B22A69">
        <w:rPr>
          <w:rFonts w:eastAsia="Arial"/>
          <w:color w:val="auto"/>
          <w:lang w:val="pl-PL"/>
        </w:rPr>
        <w:t xml:space="preserve">Roboty remontowe na przejazdach kolejowo-drogowych z dyliny drewnianej, obejmują demontaż uszkodzonej nawierzchni z dyliny, </w:t>
      </w:r>
      <w:r w:rsidR="00DD3F0D" w:rsidRPr="00B22A69">
        <w:rPr>
          <w:rFonts w:eastAsia="Arial"/>
          <w:color w:val="auto"/>
          <w:lang w:val="pl-PL"/>
        </w:rPr>
        <w:t>uzupełnienie i wyrównanie podbudowy z kruszywa, a następnie montaż podkładów drewnianych – nawierzchni przejazdowej.</w:t>
      </w:r>
    </w:p>
    <w:p w:rsidR="00DD3F0D" w:rsidRPr="00B22A69" w:rsidRDefault="00DD3F0D" w:rsidP="006051FA">
      <w:pPr>
        <w:spacing w:after="98" w:line="259" w:lineRule="auto"/>
        <w:ind w:left="13" w:right="-4"/>
        <w:rPr>
          <w:rFonts w:eastAsia="Arial"/>
          <w:color w:val="auto"/>
          <w:lang w:val="pl-PL"/>
        </w:rPr>
      </w:pPr>
      <w:r w:rsidRPr="00B22A69">
        <w:rPr>
          <w:rFonts w:eastAsia="Arial"/>
          <w:color w:val="auto"/>
          <w:lang w:val="pl-PL"/>
        </w:rPr>
        <w:t xml:space="preserve">Po ułożeniu nawierzchni przejazdowej należy </w:t>
      </w:r>
      <w:r w:rsidR="00153BF4" w:rsidRPr="00B22A69">
        <w:rPr>
          <w:rFonts w:eastAsia="Arial"/>
          <w:color w:val="auto"/>
          <w:lang w:val="pl-PL"/>
        </w:rPr>
        <w:t>sprawdzić położenie wysokościowe nawierzchni z płyt lub dyliny w stosunku do położenia główki szyny.</w:t>
      </w:r>
    </w:p>
    <w:p w:rsidR="00724FAB" w:rsidRDefault="00DD2522" w:rsidP="00724FAB">
      <w:pPr>
        <w:spacing w:after="240" w:line="247" w:lineRule="auto"/>
        <w:ind w:left="51" w:right="-4" w:hanging="11"/>
        <w:rPr>
          <w:color w:val="auto"/>
          <w:lang w:val="pl-PL"/>
        </w:rPr>
      </w:pPr>
      <w:r w:rsidRPr="00B22A69">
        <w:rPr>
          <w:color w:val="auto"/>
          <w:lang w:val="pl-PL"/>
        </w:rPr>
        <w:t xml:space="preserve">Prace remontowe na przejadach z płyt należy wykonywać mechanicznie. </w:t>
      </w:r>
    </w:p>
    <w:p w:rsidR="00601D5A" w:rsidRPr="00B22A69" w:rsidRDefault="007A3C41" w:rsidP="006051FA">
      <w:pPr>
        <w:spacing w:after="98" w:line="259" w:lineRule="auto"/>
        <w:ind w:left="13" w:right="-4"/>
        <w:jc w:val="left"/>
        <w:rPr>
          <w:color w:val="auto"/>
          <w:lang w:val="pl-PL"/>
        </w:rPr>
      </w:pPr>
      <w:r w:rsidRPr="00B22A69">
        <w:rPr>
          <w:rFonts w:ascii="Arial" w:eastAsia="Arial" w:hAnsi="Arial" w:cs="Arial"/>
          <w:b/>
          <w:color w:val="auto"/>
          <w:lang w:val="pl-PL"/>
        </w:rPr>
        <w:t>1.5.</w:t>
      </w:r>
      <w:r w:rsidR="00AC70E8">
        <w:rPr>
          <w:rFonts w:ascii="Arial" w:eastAsia="Arial" w:hAnsi="Arial" w:cs="Arial"/>
          <w:b/>
          <w:color w:val="auto"/>
          <w:lang w:val="pl-PL"/>
        </w:rPr>
        <w:t>6</w:t>
      </w:r>
      <w:r w:rsidR="00C31C46" w:rsidRPr="00B22A69">
        <w:rPr>
          <w:rFonts w:ascii="Arial" w:eastAsia="Arial" w:hAnsi="Arial" w:cs="Arial"/>
          <w:b/>
          <w:color w:val="auto"/>
          <w:lang w:val="pl-PL"/>
        </w:rPr>
        <w:t xml:space="preserve"> </w:t>
      </w:r>
      <w:r w:rsidR="007E6C3A" w:rsidRPr="00B22A69">
        <w:rPr>
          <w:rFonts w:ascii="Arial" w:eastAsia="Arial" w:hAnsi="Arial" w:cs="Arial"/>
          <w:b/>
          <w:color w:val="auto"/>
          <w:lang w:val="pl-PL"/>
        </w:rPr>
        <w:t>Uzupełnienie znaków kolejowych i drogowych</w:t>
      </w:r>
    </w:p>
    <w:p w:rsidR="007A3C41" w:rsidRPr="00B22A69" w:rsidRDefault="007E6C3A" w:rsidP="006051FA">
      <w:pPr>
        <w:spacing w:after="120" w:line="240" w:lineRule="auto"/>
        <w:ind w:left="51" w:right="-4" w:hanging="11"/>
        <w:rPr>
          <w:color w:val="auto"/>
          <w:lang w:val="pl-PL"/>
        </w:rPr>
      </w:pPr>
      <w:r w:rsidRPr="00B22A69">
        <w:rPr>
          <w:color w:val="auto"/>
          <w:lang w:val="pl-PL"/>
        </w:rPr>
        <w:t>Uzupełnienie znaków kolejowych obejmuje znaki kolejowe Z-1, na końcach torów w miejscu przed kozłem oporowym</w:t>
      </w:r>
      <w:r w:rsidR="007A3C41" w:rsidRPr="00B22A69">
        <w:rPr>
          <w:color w:val="auto"/>
          <w:lang w:val="pl-PL"/>
        </w:rPr>
        <w:t>.</w:t>
      </w:r>
    </w:p>
    <w:p w:rsidR="007A3C41" w:rsidRPr="00B22A69" w:rsidRDefault="007A3C41" w:rsidP="006051FA">
      <w:pPr>
        <w:spacing w:after="120" w:line="240" w:lineRule="auto"/>
        <w:ind w:left="51" w:right="-4" w:hanging="11"/>
        <w:rPr>
          <w:color w:val="auto"/>
          <w:lang w:val="pl-PL"/>
        </w:rPr>
      </w:pPr>
      <w:r w:rsidRPr="00B22A69">
        <w:rPr>
          <w:color w:val="auto"/>
          <w:lang w:val="pl-PL"/>
        </w:rPr>
        <w:t>Wymiary oraz wymagania dla znaków określa Instrukcja Ie-102 „Wymagania techniczne dla wskaźników i tablic sygnałowych”</w:t>
      </w:r>
    </w:p>
    <w:p w:rsidR="007A3C41" w:rsidRPr="00B22A69" w:rsidRDefault="007A3C41" w:rsidP="00724FAB">
      <w:pPr>
        <w:spacing w:after="240" w:line="247" w:lineRule="auto"/>
        <w:ind w:left="51" w:right="-6" w:hanging="11"/>
        <w:rPr>
          <w:color w:val="auto"/>
          <w:lang w:val="pl-PL"/>
        </w:rPr>
      </w:pPr>
      <w:r w:rsidRPr="00B22A69">
        <w:rPr>
          <w:color w:val="auto"/>
          <w:lang w:val="pl-PL"/>
        </w:rPr>
        <w:t>Ilości oraz typy znaków oraz wskaźników określa przedmiar robót.</w:t>
      </w:r>
    </w:p>
    <w:p w:rsidR="00601D5A" w:rsidRPr="00B22A69" w:rsidRDefault="00C31C46" w:rsidP="00724FAB">
      <w:pPr>
        <w:tabs>
          <w:tab w:val="center" w:pos="1914"/>
        </w:tabs>
        <w:spacing w:after="120" w:line="259" w:lineRule="auto"/>
        <w:ind w:left="0" w:right="-6" w:firstLine="0"/>
        <w:jc w:val="left"/>
        <w:rPr>
          <w:color w:val="auto"/>
          <w:lang w:val="pl-PL"/>
        </w:rPr>
      </w:pPr>
      <w:r w:rsidRPr="00B22A69">
        <w:rPr>
          <w:rFonts w:ascii="Arial" w:eastAsia="Arial" w:hAnsi="Arial" w:cs="Arial"/>
          <w:b/>
          <w:color w:val="auto"/>
          <w:sz w:val="24"/>
          <w:lang w:val="pl-PL"/>
        </w:rPr>
        <w:t xml:space="preserve">1.6 </w:t>
      </w:r>
      <w:r w:rsidRPr="00B22A69">
        <w:rPr>
          <w:rFonts w:ascii="Arial" w:eastAsia="Arial" w:hAnsi="Arial" w:cs="Arial"/>
          <w:b/>
          <w:color w:val="auto"/>
          <w:sz w:val="24"/>
          <w:lang w:val="pl-PL"/>
        </w:rPr>
        <w:tab/>
        <w:t xml:space="preserve">Kontrola jakości robót </w:t>
      </w:r>
    </w:p>
    <w:p w:rsidR="00601D5A" w:rsidRPr="00B22A69" w:rsidRDefault="00C31C46" w:rsidP="006051FA">
      <w:pPr>
        <w:ind w:left="47" w:right="-4"/>
        <w:rPr>
          <w:color w:val="auto"/>
          <w:lang w:val="pl-PL"/>
        </w:rPr>
      </w:pPr>
      <w:r w:rsidRPr="00B22A69">
        <w:rPr>
          <w:color w:val="auto"/>
          <w:lang w:val="pl-PL"/>
        </w:rPr>
        <w:t xml:space="preserve">Kontrola ma na celu zapewnienie robót zgodnie z umową, niniejszą STWiORB, obowiązującymi przepisami oraz zasadami wiedzy technicznej i ma na celu niedopuszczenie do dalszych prac, jeżeli już uprzednio wykonane prace nie spełniają stawianych wymogów, jak również zapewnienie stosowania właściwych materiałów, metod pomiarowych, technologii i warunków ochrony środowiska. </w:t>
      </w:r>
    </w:p>
    <w:p w:rsidR="00601D5A" w:rsidRPr="00B22A69" w:rsidRDefault="00C31C46" w:rsidP="00724FAB">
      <w:pPr>
        <w:spacing w:after="240" w:line="247" w:lineRule="auto"/>
        <w:ind w:left="51" w:right="-6" w:hanging="11"/>
        <w:rPr>
          <w:color w:val="auto"/>
          <w:lang w:val="pl-PL"/>
        </w:rPr>
      </w:pPr>
      <w:r w:rsidRPr="00B22A69">
        <w:rPr>
          <w:color w:val="auto"/>
          <w:lang w:val="pl-PL"/>
        </w:rPr>
        <w:lastRenderedPageBreak/>
        <w:t>Kontrolę jakości robót będzie prowadził</w:t>
      </w:r>
      <w:r w:rsidR="00486897">
        <w:rPr>
          <w:color w:val="auto"/>
          <w:lang w:val="pl-PL"/>
        </w:rPr>
        <w:t xml:space="preserve"> inspektor nadzoru oraz </w:t>
      </w:r>
      <w:r w:rsidR="00B22A69" w:rsidRPr="00B22A69">
        <w:rPr>
          <w:color w:val="auto"/>
          <w:lang w:val="pl-PL"/>
        </w:rPr>
        <w:t>osob</w:t>
      </w:r>
      <w:r w:rsidR="00486897">
        <w:rPr>
          <w:color w:val="auto"/>
          <w:lang w:val="pl-PL"/>
        </w:rPr>
        <w:t>y</w:t>
      </w:r>
      <w:r w:rsidR="00B22A69" w:rsidRPr="00B22A69">
        <w:rPr>
          <w:color w:val="auto"/>
          <w:lang w:val="pl-PL"/>
        </w:rPr>
        <w:t xml:space="preserve"> wskazane przez </w:t>
      </w:r>
      <w:r w:rsidR="00606B8F">
        <w:rPr>
          <w:color w:val="auto"/>
          <w:lang w:val="pl-PL"/>
        </w:rPr>
        <w:t>Zamawiającego</w:t>
      </w:r>
      <w:r w:rsidR="00B22A69" w:rsidRPr="00B22A69">
        <w:rPr>
          <w:color w:val="auto"/>
          <w:lang w:val="pl-PL"/>
        </w:rPr>
        <w:t xml:space="preserve"> w umowie.</w:t>
      </w:r>
    </w:p>
    <w:p w:rsidR="00601D5A" w:rsidRPr="00B22A69" w:rsidRDefault="00C31C46" w:rsidP="00B37CCB">
      <w:pPr>
        <w:numPr>
          <w:ilvl w:val="1"/>
          <w:numId w:val="7"/>
        </w:numPr>
        <w:spacing w:after="144" w:line="259" w:lineRule="auto"/>
        <w:ind w:left="567" w:right="-4" w:hanging="564"/>
        <w:jc w:val="left"/>
        <w:rPr>
          <w:color w:val="auto"/>
        </w:rPr>
      </w:pPr>
      <w:r w:rsidRPr="00B22A69">
        <w:rPr>
          <w:rFonts w:ascii="Arial" w:eastAsia="Arial" w:hAnsi="Arial" w:cs="Arial"/>
          <w:b/>
          <w:color w:val="auto"/>
          <w:sz w:val="24"/>
        </w:rPr>
        <w:t xml:space="preserve">Obmiar robót </w:t>
      </w:r>
    </w:p>
    <w:p w:rsidR="00601D5A" w:rsidRPr="00B22A69" w:rsidRDefault="00C31C46" w:rsidP="006051FA">
      <w:pPr>
        <w:spacing w:after="240" w:line="247" w:lineRule="auto"/>
        <w:ind w:left="51" w:right="-4" w:hanging="11"/>
        <w:rPr>
          <w:color w:val="auto"/>
          <w:lang w:val="pl-PL"/>
        </w:rPr>
      </w:pPr>
      <w:r w:rsidRPr="00B22A69">
        <w:rPr>
          <w:color w:val="auto"/>
          <w:lang w:val="pl-PL"/>
        </w:rPr>
        <w:t xml:space="preserve">Jednostki obmiarowe robót budowlanych związanych z wykonaniem remontu bocznicy kolejowej określone zostały w przedmiarze robót. Poszczególne jednostki obmiarowe obejmują wszystkie roboty niezbędne do wykonania robót budowlanych w sposób zgodny z przepisami, umową, niniejszą STWiORB oraz zasadami wiedzy technicznej. Z uwagi na ryczałtowy charakter rozliczenia robót budowlanych, przedmiar robót ma wyłącznie charakter pomocniczy. </w:t>
      </w:r>
    </w:p>
    <w:p w:rsidR="00601D5A" w:rsidRPr="00B37CCB" w:rsidRDefault="00C31C46" w:rsidP="00724FAB">
      <w:pPr>
        <w:numPr>
          <w:ilvl w:val="1"/>
          <w:numId w:val="7"/>
        </w:numPr>
        <w:spacing w:after="120" w:line="259" w:lineRule="auto"/>
        <w:ind w:left="567" w:right="-6" w:hanging="561"/>
        <w:jc w:val="left"/>
        <w:rPr>
          <w:color w:val="auto"/>
        </w:rPr>
      </w:pPr>
      <w:r w:rsidRPr="00B22A69">
        <w:rPr>
          <w:rFonts w:ascii="Arial" w:eastAsia="Arial" w:hAnsi="Arial" w:cs="Arial"/>
          <w:b/>
          <w:color w:val="auto"/>
          <w:sz w:val="24"/>
        </w:rPr>
        <w:t xml:space="preserve">Odbiór robót </w:t>
      </w:r>
    </w:p>
    <w:p w:rsidR="00B37CCB" w:rsidRPr="00B37CCB" w:rsidRDefault="00B37CCB" w:rsidP="00B37CCB">
      <w:pPr>
        <w:widowControl w:val="0"/>
        <w:autoSpaceDE w:val="0"/>
        <w:autoSpaceDN w:val="0"/>
        <w:adjustRightInd w:val="0"/>
        <w:spacing w:after="0" w:line="240" w:lineRule="auto"/>
        <w:ind w:left="0" w:right="-6" w:firstLine="0"/>
        <w:rPr>
          <w:color w:val="auto"/>
          <w:lang w:val="pl-PL"/>
        </w:rPr>
      </w:pPr>
      <w:r w:rsidRPr="00B22A69">
        <w:rPr>
          <w:color w:val="auto"/>
          <w:lang w:val="pl-PL"/>
        </w:rPr>
        <w:t xml:space="preserve">Odbiór robót torowych polega na sprawdzeniu zgodności wykonania robót budowlanych z przepisami, umową, niniejszą STWiORB oraz zasadami wiedzy technicznej. Kontroli podlega także zgodność </w:t>
      </w:r>
      <w:r w:rsidRPr="00B37CCB">
        <w:rPr>
          <w:color w:val="auto"/>
          <w:lang w:val="pl-PL"/>
        </w:rPr>
        <w:t>dokumentacji budowy ze stanem faktycznym i obowiązującymi przepisami oraz umową. W ramach realizacji umowy będą prowadzone następujące rodzaje odbiorów:</w:t>
      </w:r>
    </w:p>
    <w:p w:rsidR="00B37CCB" w:rsidRPr="00B37CCB" w:rsidRDefault="00B37CCB" w:rsidP="00B37CCB">
      <w:pPr>
        <w:pStyle w:val="Akapitzlist"/>
        <w:widowControl w:val="0"/>
        <w:numPr>
          <w:ilvl w:val="0"/>
          <w:numId w:val="38"/>
        </w:numPr>
        <w:autoSpaceDE w:val="0"/>
        <w:autoSpaceDN w:val="0"/>
        <w:adjustRightInd w:val="0"/>
        <w:spacing w:after="240" w:line="240" w:lineRule="auto"/>
        <w:ind w:right="-4"/>
        <w:rPr>
          <w:color w:val="auto"/>
          <w:sz w:val="22"/>
        </w:rPr>
      </w:pPr>
      <w:r>
        <w:rPr>
          <w:color w:val="auto"/>
          <w:sz w:val="22"/>
        </w:rPr>
        <w:t>o</w:t>
      </w:r>
      <w:r w:rsidRPr="00B37CCB">
        <w:rPr>
          <w:color w:val="auto"/>
          <w:sz w:val="22"/>
        </w:rPr>
        <w:t>dbiór robót zanikających i ulegających zakryciu;</w:t>
      </w:r>
    </w:p>
    <w:p w:rsidR="00B37CCB" w:rsidRDefault="00B37CCB" w:rsidP="00B37CCB">
      <w:pPr>
        <w:pStyle w:val="Akapitzlist"/>
        <w:widowControl w:val="0"/>
        <w:numPr>
          <w:ilvl w:val="0"/>
          <w:numId w:val="38"/>
        </w:numPr>
        <w:autoSpaceDE w:val="0"/>
        <w:autoSpaceDN w:val="0"/>
        <w:adjustRightInd w:val="0"/>
        <w:spacing w:after="240" w:line="240" w:lineRule="auto"/>
        <w:ind w:right="-4"/>
        <w:rPr>
          <w:color w:val="auto"/>
          <w:sz w:val="22"/>
        </w:rPr>
      </w:pPr>
      <w:r>
        <w:rPr>
          <w:color w:val="auto"/>
          <w:sz w:val="22"/>
        </w:rPr>
        <w:t>odbiór końcowy robót;</w:t>
      </w:r>
    </w:p>
    <w:p w:rsidR="00B37CCB" w:rsidRPr="00B37CCB" w:rsidRDefault="00B37CCB" w:rsidP="00B37CCB">
      <w:pPr>
        <w:pStyle w:val="Akapitzlist"/>
        <w:widowControl w:val="0"/>
        <w:numPr>
          <w:ilvl w:val="0"/>
          <w:numId w:val="38"/>
        </w:numPr>
        <w:autoSpaceDE w:val="0"/>
        <w:autoSpaceDN w:val="0"/>
        <w:adjustRightInd w:val="0"/>
        <w:spacing w:after="240" w:line="240" w:lineRule="auto"/>
        <w:ind w:right="-4"/>
        <w:rPr>
          <w:color w:val="auto"/>
          <w:sz w:val="22"/>
        </w:rPr>
      </w:pPr>
      <w:r>
        <w:rPr>
          <w:color w:val="auto"/>
          <w:sz w:val="22"/>
        </w:rPr>
        <w:t>odbiór pogwarancyjny.</w:t>
      </w:r>
      <w:r w:rsidRPr="00B37CCB">
        <w:rPr>
          <w:color w:val="auto"/>
          <w:sz w:val="22"/>
        </w:rPr>
        <w:t xml:space="preserve"> </w:t>
      </w:r>
    </w:p>
    <w:p w:rsidR="007E1F77" w:rsidRPr="00B37CCB" w:rsidRDefault="007E1F77" w:rsidP="006051FA">
      <w:pPr>
        <w:widowControl w:val="0"/>
        <w:autoSpaceDE w:val="0"/>
        <w:autoSpaceDN w:val="0"/>
        <w:adjustRightInd w:val="0"/>
        <w:spacing w:after="120" w:line="240" w:lineRule="auto"/>
        <w:ind w:left="0" w:right="-4" w:firstLine="0"/>
        <w:jc w:val="left"/>
        <w:rPr>
          <w:rFonts w:ascii="Arial" w:hAnsi="Arial" w:cs="Arial"/>
          <w:b/>
          <w:color w:val="auto"/>
          <w:lang w:val="pl-PL"/>
        </w:rPr>
      </w:pPr>
      <w:r w:rsidRPr="00B37CCB">
        <w:rPr>
          <w:rFonts w:ascii="Arial" w:hAnsi="Arial" w:cs="Arial"/>
          <w:b/>
          <w:color w:val="auto"/>
          <w:lang w:val="pl-PL"/>
        </w:rPr>
        <w:t>1.8.1 Odbiór</w:t>
      </w:r>
      <w:r w:rsidR="00B37CCB" w:rsidRPr="00B37CCB">
        <w:rPr>
          <w:rFonts w:ascii="Arial" w:hAnsi="Arial" w:cs="Arial"/>
          <w:b/>
          <w:color w:val="auto"/>
          <w:lang w:val="pl-PL"/>
        </w:rPr>
        <w:t xml:space="preserve"> robór zanikających i ulegajacych zakryciu i odbiór </w:t>
      </w:r>
      <w:r w:rsidRPr="00B37CCB">
        <w:rPr>
          <w:rFonts w:ascii="Arial" w:hAnsi="Arial" w:cs="Arial"/>
          <w:b/>
          <w:color w:val="auto"/>
          <w:lang w:val="pl-PL"/>
        </w:rPr>
        <w:t xml:space="preserve"> </w:t>
      </w:r>
      <w:r w:rsidR="006051FA" w:rsidRPr="00B37CCB">
        <w:rPr>
          <w:rFonts w:ascii="Arial" w:hAnsi="Arial" w:cs="Arial"/>
          <w:b/>
          <w:color w:val="auto"/>
          <w:lang w:val="pl-PL"/>
        </w:rPr>
        <w:t xml:space="preserve">końcowy </w:t>
      </w:r>
      <w:r w:rsidRPr="00B37CCB">
        <w:rPr>
          <w:rFonts w:ascii="Arial" w:hAnsi="Arial" w:cs="Arial"/>
          <w:b/>
          <w:color w:val="auto"/>
          <w:lang w:val="pl-PL"/>
        </w:rPr>
        <w:t>robót</w:t>
      </w:r>
      <w:r w:rsidR="00B37CCB" w:rsidRPr="00B37CCB">
        <w:rPr>
          <w:rFonts w:ascii="Arial" w:hAnsi="Arial" w:cs="Arial"/>
          <w:b/>
          <w:color w:val="auto"/>
          <w:lang w:val="pl-PL"/>
        </w:rPr>
        <w:t>.</w:t>
      </w:r>
    </w:p>
    <w:p w:rsidR="00486897" w:rsidRPr="00B37CCB" w:rsidRDefault="00B37CCB" w:rsidP="00B37CCB">
      <w:pPr>
        <w:widowControl w:val="0"/>
        <w:autoSpaceDE w:val="0"/>
        <w:autoSpaceDN w:val="0"/>
        <w:adjustRightInd w:val="0"/>
        <w:spacing w:after="0" w:line="240" w:lineRule="auto"/>
        <w:ind w:left="0" w:right="-6" w:firstLine="0"/>
        <w:rPr>
          <w:color w:val="auto"/>
          <w:lang w:val="pl-PL"/>
        </w:rPr>
      </w:pPr>
      <w:r w:rsidRPr="00B37CCB">
        <w:rPr>
          <w:color w:val="auto"/>
          <w:lang w:val="pl-PL"/>
        </w:rPr>
        <w:t>O</w:t>
      </w:r>
      <w:r w:rsidR="00486897" w:rsidRPr="00B37CCB">
        <w:rPr>
          <w:color w:val="auto"/>
          <w:lang w:val="pl-PL"/>
        </w:rPr>
        <w:t>dbiór robót zanikających lub ulegających zakryciu dokonuje wpisem do dziennika korespondencji właściwy inspektor nadzoru, w terminie nie dłuższym niż 3 dni od daty ich zgłoszenia przez Wykonawcę.</w:t>
      </w:r>
      <w:r w:rsidRPr="00B37CCB">
        <w:rPr>
          <w:color w:val="auto"/>
          <w:lang w:val="pl-PL"/>
        </w:rPr>
        <w:t xml:space="preserve"> </w:t>
      </w:r>
      <w:r w:rsidR="00486897" w:rsidRPr="00B37CCB">
        <w:rPr>
          <w:color w:val="auto"/>
          <w:lang w:val="pl-PL"/>
        </w:rPr>
        <w:t xml:space="preserve">Nieprzystąpienie przez inspektora do odbioru w terminie wskazanym </w:t>
      </w:r>
      <w:r w:rsidRPr="00B37CCB">
        <w:rPr>
          <w:color w:val="auto"/>
          <w:lang w:val="pl-PL"/>
        </w:rPr>
        <w:t>jak powyżej</w:t>
      </w:r>
      <w:r w:rsidR="00486897" w:rsidRPr="00B37CCB">
        <w:rPr>
          <w:color w:val="auto"/>
          <w:lang w:val="pl-PL"/>
        </w:rPr>
        <w:t xml:space="preserve"> powoduje przyjęcie Robót bez uwag przez Zamawiającego.</w:t>
      </w:r>
    </w:p>
    <w:p w:rsidR="00486897" w:rsidRPr="00B37CCB" w:rsidRDefault="00486897" w:rsidP="00B37CCB">
      <w:pPr>
        <w:widowControl w:val="0"/>
        <w:autoSpaceDE w:val="0"/>
        <w:autoSpaceDN w:val="0"/>
        <w:adjustRightInd w:val="0"/>
        <w:spacing w:after="60" w:line="240" w:lineRule="auto"/>
        <w:ind w:left="0" w:right="-6" w:firstLine="0"/>
        <w:rPr>
          <w:color w:val="auto"/>
          <w:lang w:val="pl-PL"/>
        </w:rPr>
      </w:pPr>
      <w:r w:rsidRPr="00B37CCB">
        <w:rPr>
          <w:color w:val="auto"/>
          <w:lang w:val="pl-PL"/>
        </w:rPr>
        <w:t>W przypadku, gdy Wykonawca nie zgłosi do odbioru robót zanikających lub ulegających zakryciu, inspektor nadzoru może żądać odkrycia robót lub wykonania ich ponownie na koszt Wykonawcy.</w:t>
      </w:r>
    </w:p>
    <w:p w:rsidR="00486897" w:rsidRPr="00B37CCB" w:rsidRDefault="00486897" w:rsidP="00B37CCB">
      <w:pPr>
        <w:widowControl w:val="0"/>
        <w:autoSpaceDE w:val="0"/>
        <w:autoSpaceDN w:val="0"/>
        <w:adjustRightInd w:val="0"/>
        <w:spacing w:after="0" w:line="240" w:lineRule="auto"/>
        <w:ind w:left="0" w:right="-6" w:firstLine="0"/>
        <w:rPr>
          <w:color w:val="auto"/>
          <w:lang w:val="pl-PL"/>
        </w:rPr>
      </w:pPr>
      <w:r w:rsidRPr="00B37CCB">
        <w:rPr>
          <w:color w:val="auto"/>
          <w:lang w:val="pl-PL"/>
        </w:rPr>
        <w:t>Po zakończeniu Robót i dokonaniu odpowiedniego wpisu w dzienniku korespondencji potwierdzonego wpisem inspektora nadzoru, Wykonawca zobowiązany jest do pisemnego zgłoszenia Zamawiającemu Robót do odbioru końcowego.</w:t>
      </w:r>
    </w:p>
    <w:p w:rsidR="00486897" w:rsidRPr="00B37CCB" w:rsidRDefault="00486897" w:rsidP="00486897">
      <w:pPr>
        <w:widowControl w:val="0"/>
        <w:autoSpaceDE w:val="0"/>
        <w:autoSpaceDN w:val="0"/>
        <w:adjustRightInd w:val="0"/>
        <w:spacing w:after="240" w:line="240" w:lineRule="auto"/>
        <w:ind w:left="0" w:right="-4" w:firstLine="0"/>
        <w:rPr>
          <w:color w:val="auto"/>
          <w:lang w:val="pl-PL"/>
        </w:rPr>
      </w:pPr>
      <w:r w:rsidRPr="00B37CCB">
        <w:rPr>
          <w:color w:val="auto"/>
          <w:lang w:val="pl-PL"/>
        </w:rPr>
        <w:t>Zamawiający powoła Komisję odbiorową, która dokona lub odmówi odbioru końcowego w terminie nie dłuższym niż 14 dni od zgłoszenia Robót do odbioru końcowego. O terminie przystąpienia do odbioru oraz składzie powołanej Komisji, Zamawiający niezwłocznie informuje Wykonawcę. Potwierdzeniem odbioru będzie podpisany protokół odbioru końcowego.</w:t>
      </w:r>
    </w:p>
    <w:p w:rsidR="00486897" w:rsidRPr="00B37CCB" w:rsidRDefault="00486897" w:rsidP="00B37CCB">
      <w:pPr>
        <w:widowControl w:val="0"/>
        <w:autoSpaceDE w:val="0"/>
        <w:autoSpaceDN w:val="0"/>
        <w:adjustRightInd w:val="0"/>
        <w:spacing w:after="0" w:line="240" w:lineRule="auto"/>
        <w:ind w:left="0" w:right="-6" w:firstLine="0"/>
        <w:rPr>
          <w:color w:val="auto"/>
          <w:lang w:val="pl-PL"/>
        </w:rPr>
      </w:pPr>
      <w:r w:rsidRPr="00B37CCB">
        <w:rPr>
          <w:color w:val="auto"/>
          <w:lang w:val="pl-PL"/>
        </w:rPr>
        <w:t>W dniu przystąpienia do odbioru (przed przystąpieniem do niego), Wykonawca przekaże Komisji odbiorowej dokumentację powykonawczą</w:t>
      </w:r>
      <w:r w:rsidR="00B37CCB">
        <w:rPr>
          <w:color w:val="auto"/>
          <w:lang w:val="pl-PL"/>
        </w:rPr>
        <w:t>, która powinna obejmować</w:t>
      </w:r>
      <w:r w:rsidRPr="00B37CCB">
        <w:rPr>
          <w:color w:val="auto"/>
          <w:lang w:val="pl-PL"/>
        </w:rPr>
        <w:t>:</w:t>
      </w:r>
    </w:p>
    <w:p w:rsidR="0030085B" w:rsidRPr="0030085B" w:rsidRDefault="00486897" w:rsidP="0030085B">
      <w:pPr>
        <w:pStyle w:val="Akapitzlist"/>
        <w:widowControl w:val="0"/>
        <w:numPr>
          <w:ilvl w:val="0"/>
          <w:numId w:val="41"/>
        </w:numPr>
        <w:autoSpaceDE w:val="0"/>
        <w:autoSpaceDN w:val="0"/>
        <w:adjustRightInd w:val="0"/>
        <w:spacing w:after="0" w:line="240" w:lineRule="auto"/>
        <w:ind w:right="-6"/>
        <w:jc w:val="both"/>
        <w:rPr>
          <w:color w:val="auto"/>
          <w:sz w:val="22"/>
        </w:rPr>
      </w:pPr>
      <w:r w:rsidRPr="0030085B">
        <w:rPr>
          <w:color w:val="auto"/>
          <w:sz w:val="22"/>
        </w:rPr>
        <w:t>oświadczenie kierownika budowy o zgodności wykonanych Robót ze STWiORB</w:t>
      </w:r>
      <w:r w:rsidR="0042727D">
        <w:rPr>
          <w:color w:val="auto"/>
          <w:sz w:val="22"/>
        </w:rPr>
        <w:br/>
      </w:r>
      <w:r w:rsidRPr="0030085B">
        <w:rPr>
          <w:color w:val="auto"/>
          <w:sz w:val="22"/>
        </w:rPr>
        <w:t>i obowiązującymi przepisami prawa;</w:t>
      </w:r>
    </w:p>
    <w:p w:rsidR="0030085B" w:rsidRPr="0030085B" w:rsidRDefault="00486897" w:rsidP="0030085B">
      <w:pPr>
        <w:pStyle w:val="Akapitzlist"/>
        <w:widowControl w:val="0"/>
        <w:numPr>
          <w:ilvl w:val="0"/>
          <w:numId w:val="41"/>
        </w:numPr>
        <w:autoSpaceDE w:val="0"/>
        <w:autoSpaceDN w:val="0"/>
        <w:adjustRightInd w:val="0"/>
        <w:spacing w:after="0" w:line="240" w:lineRule="auto"/>
        <w:ind w:right="-6"/>
        <w:jc w:val="both"/>
        <w:rPr>
          <w:color w:val="auto"/>
          <w:sz w:val="22"/>
        </w:rPr>
      </w:pPr>
      <w:r w:rsidRPr="0030085B">
        <w:rPr>
          <w:color w:val="auto"/>
          <w:sz w:val="22"/>
        </w:rPr>
        <w:t>oryginał dziennika korespondencji;</w:t>
      </w:r>
    </w:p>
    <w:p w:rsidR="0030085B" w:rsidRPr="0030085B" w:rsidRDefault="00486897" w:rsidP="0030085B">
      <w:pPr>
        <w:pStyle w:val="Akapitzlist"/>
        <w:widowControl w:val="0"/>
        <w:numPr>
          <w:ilvl w:val="0"/>
          <w:numId w:val="41"/>
        </w:numPr>
        <w:autoSpaceDE w:val="0"/>
        <w:autoSpaceDN w:val="0"/>
        <w:adjustRightInd w:val="0"/>
        <w:spacing w:after="0" w:line="240" w:lineRule="auto"/>
        <w:ind w:right="-6"/>
        <w:jc w:val="both"/>
        <w:rPr>
          <w:color w:val="auto"/>
          <w:sz w:val="22"/>
        </w:rPr>
      </w:pPr>
      <w:r w:rsidRPr="0030085B">
        <w:rPr>
          <w:color w:val="auto"/>
          <w:sz w:val="22"/>
        </w:rPr>
        <w:t>deklaracje zgodności lub certyfikaty zgodności potwierdzające, że użyte materiały nadawały się do wbudowania lub oświadczenie kierownika budowy;</w:t>
      </w:r>
    </w:p>
    <w:p w:rsidR="0030085B" w:rsidRPr="0030085B" w:rsidRDefault="00486897" w:rsidP="0030085B">
      <w:pPr>
        <w:pStyle w:val="Akapitzlist"/>
        <w:widowControl w:val="0"/>
        <w:numPr>
          <w:ilvl w:val="0"/>
          <w:numId w:val="41"/>
        </w:numPr>
        <w:autoSpaceDE w:val="0"/>
        <w:autoSpaceDN w:val="0"/>
        <w:adjustRightInd w:val="0"/>
        <w:spacing w:after="0" w:line="240" w:lineRule="auto"/>
        <w:ind w:right="-6"/>
        <w:jc w:val="both"/>
        <w:rPr>
          <w:color w:val="auto"/>
          <w:sz w:val="22"/>
        </w:rPr>
      </w:pPr>
      <w:r w:rsidRPr="0030085B">
        <w:rPr>
          <w:color w:val="auto"/>
          <w:sz w:val="22"/>
        </w:rPr>
        <w:t xml:space="preserve">oświadczenie wykonawcy o zagospodarowaniu odpadów, </w:t>
      </w:r>
      <w:r w:rsidR="0042727D">
        <w:rPr>
          <w:color w:val="auto"/>
          <w:sz w:val="22"/>
        </w:rPr>
        <w:t>zgodnie z obowiązującymi przepisami</w:t>
      </w:r>
      <w:r w:rsidR="0030085B" w:rsidRPr="0030085B">
        <w:rPr>
          <w:color w:val="auto"/>
          <w:sz w:val="22"/>
        </w:rPr>
        <w:t>;</w:t>
      </w:r>
    </w:p>
    <w:p w:rsidR="00B37CCB" w:rsidRPr="0030085B" w:rsidRDefault="0030085B" w:rsidP="0030085B">
      <w:pPr>
        <w:pStyle w:val="Akapitzlist"/>
        <w:widowControl w:val="0"/>
        <w:numPr>
          <w:ilvl w:val="3"/>
          <w:numId w:val="41"/>
        </w:numPr>
        <w:autoSpaceDE w:val="0"/>
        <w:autoSpaceDN w:val="0"/>
        <w:adjustRightInd w:val="0"/>
        <w:spacing w:after="60" w:line="240" w:lineRule="auto"/>
        <w:ind w:left="709" w:right="-6" w:hanging="284"/>
        <w:rPr>
          <w:color w:val="auto"/>
          <w:sz w:val="22"/>
        </w:rPr>
      </w:pPr>
      <w:r>
        <w:rPr>
          <w:color w:val="auto"/>
          <w:sz w:val="22"/>
        </w:rPr>
        <w:t xml:space="preserve">1 </w:t>
      </w:r>
      <w:r w:rsidRPr="0030085B">
        <w:rPr>
          <w:color w:val="auto"/>
          <w:sz w:val="22"/>
        </w:rPr>
        <w:t>egz. k</w:t>
      </w:r>
      <w:r w:rsidR="00B37CCB" w:rsidRPr="0030085B">
        <w:rPr>
          <w:color w:val="auto"/>
          <w:sz w:val="22"/>
        </w:rPr>
        <w:t>art</w:t>
      </w:r>
      <w:r w:rsidRPr="0030085B">
        <w:rPr>
          <w:color w:val="auto"/>
          <w:sz w:val="22"/>
        </w:rPr>
        <w:t>y</w:t>
      </w:r>
      <w:r w:rsidR="00B37CCB" w:rsidRPr="0030085B">
        <w:rPr>
          <w:color w:val="auto"/>
          <w:sz w:val="22"/>
        </w:rPr>
        <w:t xml:space="preserve"> przekazania do utylizacji odpadów</w:t>
      </w:r>
      <w:r w:rsidRPr="0030085B">
        <w:rPr>
          <w:color w:val="auto"/>
          <w:sz w:val="22"/>
        </w:rPr>
        <w:t xml:space="preserve"> niebezpiecznych.</w:t>
      </w:r>
    </w:p>
    <w:p w:rsidR="00486897" w:rsidRPr="00B37CCB" w:rsidRDefault="00486897" w:rsidP="0030085B">
      <w:pPr>
        <w:widowControl w:val="0"/>
        <w:autoSpaceDE w:val="0"/>
        <w:autoSpaceDN w:val="0"/>
        <w:adjustRightInd w:val="0"/>
        <w:spacing w:after="60" w:line="240" w:lineRule="auto"/>
        <w:ind w:left="0" w:right="-6" w:firstLine="0"/>
        <w:rPr>
          <w:color w:val="auto"/>
          <w:lang w:val="pl-PL"/>
        </w:rPr>
      </w:pPr>
      <w:r w:rsidRPr="00B37CCB">
        <w:rPr>
          <w:color w:val="auto"/>
          <w:lang w:val="pl-PL"/>
        </w:rPr>
        <w:t>W przypadku stwierdzenia podczas odbioru wad w wykonanych Robotach lub w przekazanej dokumentacji powykonawczej, Zamawiający może odmówić dokonania odbioru do czasu usunięcia nieprawidłowości.</w:t>
      </w:r>
    </w:p>
    <w:p w:rsidR="00486897" w:rsidRPr="00B37CCB" w:rsidRDefault="00486897" w:rsidP="00486897">
      <w:pPr>
        <w:widowControl w:val="0"/>
        <w:autoSpaceDE w:val="0"/>
        <w:autoSpaceDN w:val="0"/>
        <w:adjustRightInd w:val="0"/>
        <w:spacing w:after="240" w:line="240" w:lineRule="auto"/>
        <w:ind w:left="0" w:right="-4" w:firstLine="0"/>
        <w:rPr>
          <w:color w:val="auto"/>
          <w:lang w:val="pl-PL"/>
        </w:rPr>
      </w:pPr>
      <w:r w:rsidRPr="00B37CCB">
        <w:rPr>
          <w:color w:val="auto"/>
          <w:lang w:val="pl-PL"/>
        </w:rPr>
        <w:t>Odmowa dokonania odbioru powinna być stwierdzona protokołem wraz ze wskazaniem wszystkich stwierdzonych Wad i terminem na ich usunięcie. Termin usunięcia Wad powinien być w miarę możliwości uzgodniony z Wykonawcą.</w:t>
      </w:r>
    </w:p>
    <w:p w:rsidR="007E1F77" w:rsidRPr="006051FA" w:rsidRDefault="007E1F77" w:rsidP="006051FA">
      <w:pPr>
        <w:widowControl w:val="0"/>
        <w:autoSpaceDE w:val="0"/>
        <w:autoSpaceDN w:val="0"/>
        <w:adjustRightInd w:val="0"/>
        <w:spacing w:after="120" w:line="240" w:lineRule="auto"/>
        <w:ind w:left="0" w:right="-4" w:firstLine="0"/>
        <w:jc w:val="left"/>
        <w:rPr>
          <w:rFonts w:ascii="Arial" w:hAnsi="Arial" w:cs="Arial"/>
          <w:b/>
          <w:color w:val="auto"/>
          <w:lang w:val="pl-PL"/>
        </w:rPr>
      </w:pPr>
      <w:r w:rsidRPr="006051FA">
        <w:rPr>
          <w:rFonts w:ascii="Arial" w:hAnsi="Arial" w:cs="Arial"/>
          <w:b/>
          <w:color w:val="auto"/>
          <w:lang w:val="pl-PL"/>
        </w:rPr>
        <w:t>1.8.2  Odbiór pogwarancyjny:</w:t>
      </w:r>
    </w:p>
    <w:p w:rsidR="007E1F77" w:rsidRPr="007E1F77" w:rsidRDefault="007E1F77" w:rsidP="006051FA">
      <w:pPr>
        <w:widowControl w:val="0"/>
        <w:autoSpaceDE w:val="0"/>
        <w:autoSpaceDN w:val="0"/>
        <w:adjustRightInd w:val="0"/>
        <w:spacing w:after="120" w:line="240" w:lineRule="auto"/>
        <w:ind w:left="0" w:right="-4" w:firstLine="0"/>
        <w:rPr>
          <w:color w:val="auto"/>
          <w:lang w:val="pl-PL"/>
        </w:rPr>
      </w:pPr>
      <w:r w:rsidRPr="007E1F77">
        <w:rPr>
          <w:color w:val="auto"/>
          <w:lang w:val="pl-PL"/>
        </w:rPr>
        <w:t xml:space="preserve">Pod koniec okresu gwarancyjnego Zamawiający zorganizuje  odbiór ostateczny – pogwarancyjny.  </w:t>
      </w:r>
      <w:r w:rsidRPr="007E1F77">
        <w:rPr>
          <w:color w:val="auto"/>
          <w:lang w:val="pl-PL"/>
        </w:rPr>
        <w:lastRenderedPageBreak/>
        <w:t xml:space="preserve">Odbiór robót ostateczny – pogwarancyjny polegać będzie na  ocenie  wykonanych </w:t>
      </w:r>
      <w:r>
        <w:rPr>
          <w:color w:val="auto"/>
          <w:lang w:val="pl-PL"/>
        </w:rPr>
        <w:t xml:space="preserve">po okresie </w:t>
      </w:r>
      <w:r w:rsidRPr="007E1F77">
        <w:rPr>
          <w:color w:val="auto"/>
          <w:lang w:val="pl-PL"/>
        </w:rPr>
        <w:t>rękojmi oraz  ewentualnych  wad  zaistniałych  w  okresie  gwarancyjnym.</w:t>
      </w:r>
    </w:p>
    <w:p w:rsidR="007E1F77" w:rsidRPr="007E1F77" w:rsidRDefault="007E1F77" w:rsidP="006051FA">
      <w:pPr>
        <w:widowControl w:val="0"/>
        <w:autoSpaceDE w:val="0"/>
        <w:autoSpaceDN w:val="0"/>
        <w:adjustRightInd w:val="0"/>
        <w:spacing w:after="240" w:line="240" w:lineRule="auto"/>
        <w:ind w:left="0" w:right="-4" w:firstLine="0"/>
        <w:rPr>
          <w:color w:val="auto"/>
          <w:lang w:val="pl-PL"/>
        </w:rPr>
      </w:pPr>
      <w:r w:rsidRPr="007E1F77">
        <w:rPr>
          <w:color w:val="auto"/>
          <w:lang w:val="pl-PL"/>
        </w:rPr>
        <w:t xml:space="preserve">Odbioru  dokona  komisja  wyznaczona przez  Zamawiającego  w  </w:t>
      </w:r>
      <w:r>
        <w:rPr>
          <w:color w:val="auto"/>
          <w:lang w:val="pl-PL"/>
        </w:rPr>
        <w:t xml:space="preserve">obecności </w:t>
      </w:r>
      <w:r w:rsidRPr="007E1F77">
        <w:rPr>
          <w:color w:val="auto"/>
          <w:lang w:val="pl-PL"/>
        </w:rPr>
        <w:t>Wykonawcy</w:t>
      </w:r>
      <w:r w:rsidR="006051FA">
        <w:rPr>
          <w:color w:val="auto"/>
          <w:lang w:val="pl-PL"/>
        </w:rPr>
        <w:br/>
      </w:r>
      <w:r w:rsidRPr="007E1F77">
        <w:rPr>
          <w:color w:val="auto"/>
          <w:lang w:val="pl-PL"/>
        </w:rPr>
        <w:t xml:space="preserve"> i  użytkownika.</w:t>
      </w:r>
    </w:p>
    <w:p w:rsidR="008033D0" w:rsidRPr="00F45533" w:rsidRDefault="008033D0" w:rsidP="006051FA">
      <w:pPr>
        <w:spacing w:after="120" w:line="247" w:lineRule="auto"/>
        <w:ind w:left="51" w:right="-4" w:hanging="11"/>
        <w:rPr>
          <w:rFonts w:ascii="Arial" w:hAnsi="Arial" w:cs="Arial"/>
          <w:b/>
          <w:color w:val="auto"/>
          <w:sz w:val="24"/>
          <w:lang w:val="pl-PL"/>
        </w:rPr>
      </w:pPr>
      <w:r w:rsidRPr="00F45533">
        <w:rPr>
          <w:rFonts w:ascii="Arial" w:hAnsi="Arial" w:cs="Arial"/>
          <w:b/>
          <w:color w:val="auto"/>
          <w:sz w:val="24"/>
          <w:lang w:val="pl-PL"/>
        </w:rPr>
        <w:t>1.9</w:t>
      </w:r>
      <w:r w:rsidRPr="00F45533">
        <w:rPr>
          <w:rFonts w:ascii="Arial" w:hAnsi="Arial" w:cs="Arial"/>
          <w:b/>
          <w:color w:val="auto"/>
          <w:sz w:val="24"/>
          <w:lang w:val="pl-PL"/>
        </w:rPr>
        <w:tab/>
        <w:t>Ochrona środowiska w trakcie realizacji robót</w:t>
      </w:r>
    </w:p>
    <w:p w:rsidR="008033D0" w:rsidRPr="00F45533" w:rsidRDefault="008033D0" w:rsidP="006051FA">
      <w:pPr>
        <w:spacing w:after="240" w:line="247" w:lineRule="auto"/>
        <w:ind w:left="51" w:right="-4" w:hanging="11"/>
        <w:rPr>
          <w:color w:val="auto"/>
          <w:lang w:val="pl-PL"/>
        </w:rPr>
      </w:pPr>
      <w:r w:rsidRPr="00F45533">
        <w:rPr>
          <w:color w:val="auto"/>
          <w:lang w:val="pl-PL"/>
        </w:rPr>
        <w:t>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w zakresie ochrony środowiska na placu budowy i poza jego terenem.</w:t>
      </w:r>
    </w:p>
    <w:p w:rsidR="008033D0" w:rsidRPr="00F45533" w:rsidRDefault="003C6D5A" w:rsidP="006051FA">
      <w:pPr>
        <w:spacing w:after="120" w:line="247" w:lineRule="auto"/>
        <w:ind w:left="51" w:right="-4" w:hanging="11"/>
        <w:rPr>
          <w:rFonts w:ascii="Arial" w:hAnsi="Arial" w:cs="Arial"/>
          <w:b/>
          <w:color w:val="auto"/>
          <w:sz w:val="24"/>
          <w:lang w:val="pl-PL"/>
        </w:rPr>
      </w:pPr>
      <w:r w:rsidRPr="00F45533">
        <w:rPr>
          <w:rFonts w:ascii="Arial" w:hAnsi="Arial" w:cs="Arial"/>
          <w:b/>
          <w:color w:val="auto"/>
          <w:sz w:val="24"/>
          <w:lang w:val="pl-PL"/>
        </w:rPr>
        <w:t>1.10</w:t>
      </w:r>
      <w:r w:rsidRPr="00F45533">
        <w:rPr>
          <w:rFonts w:ascii="Arial" w:hAnsi="Arial" w:cs="Arial"/>
          <w:b/>
          <w:color w:val="auto"/>
          <w:sz w:val="24"/>
          <w:lang w:val="pl-PL"/>
        </w:rPr>
        <w:tab/>
        <w:t>Zapewnienie bezpieczeństwa i ochrony zdrowia w trakcie realizacji robót</w:t>
      </w:r>
    </w:p>
    <w:p w:rsidR="003C6D5A" w:rsidRPr="00F45533" w:rsidRDefault="003C6D5A" w:rsidP="006051FA">
      <w:pPr>
        <w:spacing w:after="240" w:line="247" w:lineRule="auto"/>
        <w:ind w:left="51" w:right="-4" w:hanging="11"/>
        <w:rPr>
          <w:color w:val="auto"/>
          <w:lang w:val="pl-PL"/>
        </w:rPr>
      </w:pPr>
      <w:r w:rsidRPr="00F45533">
        <w:rPr>
          <w:color w:val="auto"/>
          <w:lang w:val="pl-PL"/>
        </w:rPr>
        <w:t>Wykonawca zapewni wyposażenie w urządzenia socjalne oraz ich odpowiednie wyposażenie i odzież wymaganą dla ochrony życia i zdrowia personelu zatrudnionego na placu budowy. Wykonawca będzie stosował się do wszystkich przepisów prawnych obowiązujących w zakresie bezpieczeństwa pożarowego. Materiały łatwopalne będą przechowywane zgodnie z przepisami przeciwpożarowymi, w miejscach niedostępnych dla osób trzecich. Wykonawca jest odpowiedzialny za wszelkie straty powstałe w trakcie realizacji robót lub zostały spowodowane przez któregokolwiek z jego pracowników.</w:t>
      </w:r>
    </w:p>
    <w:p w:rsidR="00601D5A" w:rsidRPr="00F45533" w:rsidRDefault="003C6D5A" w:rsidP="006051FA">
      <w:pPr>
        <w:spacing w:after="120" w:line="259" w:lineRule="auto"/>
        <w:ind w:left="856" w:right="-4" w:hanging="856"/>
        <w:jc w:val="left"/>
        <w:rPr>
          <w:color w:val="auto"/>
        </w:rPr>
      </w:pPr>
      <w:r w:rsidRPr="00F45533">
        <w:rPr>
          <w:rFonts w:ascii="Arial" w:eastAsia="Arial" w:hAnsi="Arial" w:cs="Arial"/>
          <w:b/>
          <w:color w:val="auto"/>
          <w:sz w:val="24"/>
        </w:rPr>
        <w:t>1.11</w:t>
      </w:r>
      <w:r w:rsidRPr="00F45533">
        <w:rPr>
          <w:rFonts w:ascii="Arial" w:eastAsia="Arial" w:hAnsi="Arial" w:cs="Arial"/>
          <w:b/>
          <w:color w:val="auto"/>
          <w:sz w:val="24"/>
        </w:rPr>
        <w:tab/>
      </w:r>
      <w:r w:rsidR="00C31C46" w:rsidRPr="00F45533">
        <w:rPr>
          <w:rFonts w:ascii="Arial" w:eastAsia="Arial" w:hAnsi="Arial" w:cs="Arial"/>
          <w:b/>
          <w:color w:val="auto"/>
          <w:sz w:val="24"/>
        </w:rPr>
        <w:t xml:space="preserve">Podstawa płatności </w:t>
      </w:r>
    </w:p>
    <w:p w:rsidR="00601D5A" w:rsidRDefault="00C31C46" w:rsidP="006051FA">
      <w:pPr>
        <w:spacing w:after="314"/>
        <w:ind w:left="47" w:right="-4"/>
        <w:rPr>
          <w:color w:val="auto"/>
          <w:lang w:val="pl-PL"/>
        </w:rPr>
      </w:pPr>
      <w:r w:rsidRPr="00F45533">
        <w:rPr>
          <w:color w:val="auto"/>
          <w:lang w:val="pl-PL"/>
        </w:rPr>
        <w:t>Warunki i podstawa płatności za roboty związane z remontem</w:t>
      </w:r>
      <w:r w:rsidR="00CB5881" w:rsidRPr="00F45533">
        <w:rPr>
          <w:color w:val="auto"/>
          <w:lang w:val="pl-PL"/>
        </w:rPr>
        <w:t xml:space="preserve"> i konserwacją</w:t>
      </w:r>
      <w:r w:rsidRPr="00F45533">
        <w:rPr>
          <w:color w:val="auto"/>
          <w:lang w:val="pl-PL"/>
        </w:rPr>
        <w:t xml:space="preserve"> </w:t>
      </w:r>
      <w:r w:rsidR="00606B8F">
        <w:rPr>
          <w:color w:val="auto"/>
          <w:lang w:val="pl-PL"/>
        </w:rPr>
        <w:t xml:space="preserve">wojskowych </w:t>
      </w:r>
      <w:r w:rsidR="007A3C41" w:rsidRPr="00F45533">
        <w:rPr>
          <w:color w:val="auto"/>
          <w:lang w:val="pl-PL"/>
        </w:rPr>
        <w:t xml:space="preserve">bocznic kolejowych </w:t>
      </w:r>
      <w:r w:rsidRPr="00F45533">
        <w:rPr>
          <w:color w:val="auto"/>
          <w:lang w:val="pl-PL"/>
        </w:rPr>
        <w:t xml:space="preserve">określone są w umowie o roboty </w:t>
      </w:r>
      <w:r w:rsidR="007A3C41" w:rsidRPr="00F45533">
        <w:rPr>
          <w:color w:val="auto"/>
          <w:lang w:val="pl-PL"/>
        </w:rPr>
        <w:t>remontowe</w:t>
      </w:r>
      <w:r w:rsidRPr="00F45533">
        <w:rPr>
          <w:color w:val="auto"/>
          <w:lang w:val="pl-PL"/>
        </w:rPr>
        <w:t xml:space="preserve">. </w:t>
      </w:r>
    </w:p>
    <w:p w:rsidR="00DE5D1E" w:rsidRPr="00781AE6" w:rsidRDefault="00DE5D1E" w:rsidP="00781AE6">
      <w:pPr>
        <w:spacing w:after="120" w:line="259" w:lineRule="auto"/>
        <w:ind w:left="856" w:right="-4" w:hanging="856"/>
        <w:jc w:val="left"/>
        <w:rPr>
          <w:rFonts w:ascii="Arial" w:hAnsi="Arial" w:cs="Arial"/>
          <w:color w:val="auto"/>
          <w:sz w:val="24"/>
          <w:szCs w:val="24"/>
        </w:rPr>
      </w:pPr>
      <w:r>
        <w:rPr>
          <w:rFonts w:ascii="Arial" w:eastAsia="Arial" w:hAnsi="Arial" w:cs="Arial"/>
          <w:b/>
          <w:color w:val="auto"/>
          <w:sz w:val="24"/>
          <w:szCs w:val="24"/>
        </w:rPr>
        <w:t>1.12</w:t>
      </w:r>
      <w:r w:rsidRPr="00DE5D1E">
        <w:rPr>
          <w:rFonts w:ascii="Arial" w:eastAsia="Arial" w:hAnsi="Arial" w:cs="Arial"/>
          <w:b/>
          <w:color w:val="auto"/>
          <w:sz w:val="24"/>
          <w:szCs w:val="24"/>
        </w:rPr>
        <w:tab/>
      </w:r>
      <w:r w:rsidRPr="00DE5D1E">
        <w:rPr>
          <w:rFonts w:ascii="Arial" w:hAnsi="Arial" w:cs="Arial"/>
          <w:b/>
          <w:sz w:val="24"/>
          <w:szCs w:val="24"/>
        </w:rPr>
        <w:t>Charakterystyka ogólna wojskow</w:t>
      </w:r>
      <w:r w:rsidR="00FD40A7">
        <w:rPr>
          <w:rFonts w:ascii="Arial" w:hAnsi="Arial" w:cs="Arial"/>
          <w:b/>
          <w:sz w:val="24"/>
          <w:szCs w:val="24"/>
        </w:rPr>
        <w:t>ej</w:t>
      </w:r>
      <w:r w:rsidRPr="00DE5D1E">
        <w:rPr>
          <w:rFonts w:ascii="Arial" w:hAnsi="Arial" w:cs="Arial"/>
          <w:b/>
          <w:sz w:val="24"/>
          <w:szCs w:val="24"/>
        </w:rPr>
        <w:t xml:space="preserve"> bocznic</w:t>
      </w:r>
      <w:r w:rsidR="00FD40A7">
        <w:rPr>
          <w:rFonts w:ascii="Arial" w:hAnsi="Arial" w:cs="Arial"/>
          <w:b/>
          <w:sz w:val="24"/>
          <w:szCs w:val="24"/>
        </w:rPr>
        <w:t>y</w:t>
      </w:r>
      <w:r w:rsidRPr="00DE5D1E">
        <w:rPr>
          <w:rFonts w:ascii="Arial" w:hAnsi="Arial" w:cs="Arial"/>
          <w:b/>
          <w:sz w:val="24"/>
          <w:szCs w:val="24"/>
        </w:rPr>
        <w:t xml:space="preserve"> kolejow</w:t>
      </w:r>
      <w:r w:rsidR="00FD40A7">
        <w:rPr>
          <w:rFonts w:ascii="Arial" w:hAnsi="Arial" w:cs="Arial"/>
          <w:b/>
          <w:sz w:val="24"/>
          <w:szCs w:val="24"/>
        </w:rPr>
        <w:t>ej</w:t>
      </w:r>
    </w:p>
    <w:p w:rsidR="00DE5D1E" w:rsidRPr="00DE5D1E" w:rsidRDefault="00DE5D1E" w:rsidP="00DE5D1E">
      <w:pPr>
        <w:suppressAutoHyphens/>
        <w:autoSpaceDN w:val="0"/>
        <w:spacing w:after="0" w:line="240" w:lineRule="auto"/>
        <w:textAlignment w:val="baseline"/>
        <w:rPr>
          <w:bCs/>
          <w:kern w:val="3"/>
          <w:u w:val="single"/>
          <w:lang w:eastAsia="pl-PL"/>
        </w:rPr>
      </w:pPr>
      <w:r w:rsidRPr="00DE5D1E">
        <w:rPr>
          <w:bCs/>
          <w:kern w:val="3"/>
          <w:u w:val="single"/>
          <w:lang w:eastAsia="pl-PL"/>
        </w:rPr>
        <w:t>WBK NR 817  MOSTY</w:t>
      </w:r>
    </w:p>
    <w:p w:rsidR="00DE5D1E" w:rsidRPr="00DE5D1E" w:rsidRDefault="00DE5D1E" w:rsidP="00422C83">
      <w:pPr>
        <w:pStyle w:val="Akapitzlist"/>
        <w:widowControl w:val="0"/>
        <w:numPr>
          <w:ilvl w:val="0"/>
          <w:numId w:val="24"/>
        </w:numPr>
        <w:suppressAutoHyphens/>
        <w:autoSpaceDN w:val="0"/>
        <w:spacing w:after="0" w:line="240" w:lineRule="auto"/>
        <w:ind w:right="0" w:hanging="436"/>
        <w:jc w:val="both"/>
        <w:textAlignment w:val="baseline"/>
        <w:rPr>
          <w:kern w:val="3"/>
          <w:sz w:val="22"/>
        </w:rPr>
      </w:pPr>
      <w:r w:rsidRPr="00DE5D1E">
        <w:rPr>
          <w:bCs/>
          <w:kern w:val="3"/>
          <w:sz w:val="22"/>
        </w:rPr>
        <w:t>Stan prawny obiektu:</w:t>
      </w:r>
    </w:p>
    <w:p w:rsidR="00DE5D1E" w:rsidRPr="00DE5D1E" w:rsidRDefault="00DE5D1E" w:rsidP="00422C83">
      <w:pPr>
        <w:pStyle w:val="Akapitzlist"/>
        <w:numPr>
          <w:ilvl w:val="0"/>
          <w:numId w:val="25"/>
        </w:numPr>
        <w:suppressAutoHyphens/>
        <w:autoSpaceDN w:val="0"/>
        <w:spacing w:after="0" w:line="240" w:lineRule="auto"/>
        <w:ind w:left="1418" w:right="0" w:hanging="425"/>
        <w:jc w:val="both"/>
        <w:textAlignment w:val="baseline"/>
        <w:rPr>
          <w:bCs/>
          <w:kern w:val="3"/>
          <w:sz w:val="22"/>
        </w:rPr>
      </w:pPr>
      <w:r w:rsidRPr="00DE5D1E">
        <w:rPr>
          <w:kern w:val="3"/>
          <w:sz w:val="22"/>
        </w:rPr>
        <w:t>Zarządca: Rejonowy Zarząd Infrastruktury w Szczecinie, ul. Narutowicza 17B;</w:t>
      </w:r>
    </w:p>
    <w:p w:rsidR="00DE5D1E" w:rsidRPr="00DE5D1E" w:rsidRDefault="00DE5D1E" w:rsidP="00422C83">
      <w:pPr>
        <w:pStyle w:val="Akapitzlist"/>
        <w:numPr>
          <w:ilvl w:val="0"/>
          <w:numId w:val="25"/>
        </w:numPr>
        <w:suppressAutoHyphens/>
        <w:autoSpaceDN w:val="0"/>
        <w:spacing w:after="0" w:line="240" w:lineRule="auto"/>
        <w:ind w:left="1418" w:right="0" w:hanging="425"/>
        <w:jc w:val="both"/>
        <w:textAlignment w:val="baseline"/>
        <w:rPr>
          <w:bCs/>
          <w:kern w:val="3"/>
          <w:sz w:val="22"/>
        </w:rPr>
      </w:pPr>
      <w:r w:rsidRPr="00DE5D1E">
        <w:rPr>
          <w:kern w:val="3"/>
          <w:sz w:val="22"/>
        </w:rPr>
        <w:t xml:space="preserve">Administrator:15 WOG Szczecin, </w:t>
      </w:r>
      <w:r w:rsidRPr="00DE5D1E">
        <w:rPr>
          <w:bCs/>
          <w:kern w:val="3"/>
          <w:sz w:val="22"/>
        </w:rPr>
        <w:t xml:space="preserve"> ul. Narutowicza 10A, 70-231 Szczecin;</w:t>
      </w:r>
    </w:p>
    <w:p w:rsidR="00DE5D1E" w:rsidRPr="00DE5D1E" w:rsidRDefault="00DE5D1E" w:rsidP="00422C83">
      <w:pPr>
        <w:pStyle w:val="Akapitzlist"/>
        <w:numPr>
          <w:ilvl w:val="0"/>
          <w:numId w:val="25"/>
        </w:numPr>
        <w:suppressAutoHyphens/>
        <w:autoSpaceDN w:val="0"/>
        <w:spacing w:after="0" w:line="240" w:lineRule="auto"/>
        <w:ind w:left="1418" w:right="0" w:hanging="425"/>
        <w:jc w:val="both"/>
        <w:textAlignment w:val="baseline"/>
        <w:rPr>
          <w:bCs/>
          <w:kern w:val="3"/>
          <w:sz w:val="22"/>
        </w:rPr>
      </w:pPr>
      <w:r w:rsidRPr="00DE5D1E">
        <w:rPr>
          <w:kern w:val="3"/>
          <w:sz w:val="22"/>
        </w:rPr>
        <w:t xml:space="preserve">Użytkownik: Jednostka Wojskowa Nr 4224 </w:t>
      </w:r>
      <w:r w:rsidRPr="00DE5D1E">
        <w:rPr>
          <w:bCs/>
          <w:kern w:val="3"/>
          <w:sz w:val="22"/>
        </w:rPr>
        <w:t xml:space="preserve">Wałcz, Skład Mosty. </w:t>
      </w:r>
    </w:p>
    <w:p w:rsidR="00DE5D1E" w:rsidRPr="00DE5D1E" w:rsidRDefault="00DE5D1E" w:rsidP="00422C83">
      <w:pPr>
        <w:pStyle w:val="Akapitzlist"/>
        <w:numPr>
          <w:ilvl w:val="0"/>
          <w:numId w:val="24"/>
        </w:numPr>
        <w:tabs>
          <w:tab w:val="left" w:pos="709"/>
        </w:tabs>
        <w:suppressAutoHyphens/>
        <w:autoSpaceDN w:val="0"/>
        <w:spacing w:after="0" w:line="240" w:lineRule="auto"/>
        <w:ind w:right="0" w:hanging="436"/>
        <w:jc w:val="both"/>
        <w:textAlignment w:val="baseline"/>
        <w:rPr>
          <w:bCs/>
          <w:kern w:val="3"/>
          <w:sz w:val="22"/>
        </w:rPr>
      </w:pPr>
      <w:r w:rsidRPr="00DE5D1E">
        <w:rPr>
          <w:bCs/>
          <w:kern w:val="3"/>
          <w:sz w:val="22"/>
        </w:rPr>
        <w:t>Lokalizacja  wbk:</w:t>
      </w:r>
    </w:p>
    <w:p w:rsidR="00DE5D1E" w:rsidRPr="00DE5D1E" w:rsidRDefault="00DE5D1E" w:rsidP="00422C83">
      <w:pPr>
        <w:pStyle w:val="Akapitzlist"/>
        <w:numPr>
          <w:ilvl w:val="0"/>
          <w:numId w:val="26"/>
        </w:numPr>
        <w:suppressAutoHyphens/>
        <w:autoSpaceDN w:val="0"/>
        <w:spacing w:after="0" w:line="240" w:lineRule="auto"/>
        <w:ind w:left="1418" w:right="0" w:hanging="425"/>
        <w:jc w:val="both"/>
        <w:textAlignment w:val="baseline"/>
        <w:rPr>
          <w:bCs/>
          <w:kern w:val="3"/>
          <w:sz w:val="22"/>
        </w:rPr>
      </w:pPr>
      <w:r w:rsidRPr="00DE5D1E">
        <w:rPr>
          <w:bCs/>
          <w:kern w:val="3"/>
          <w:sz w:val="22"/>
        </w:rPr>
        <w:t>miejscowość: Mosty;</w:t>
      </w:r>
    </w:p>
    <w:p w:rsidR="00DE5D1E" w:rsidRPr="00DE5D1E" w:rsidRDefault="00DE5D1E" w:rsidP="00422C83">
      <w:pPr>
        <w:pStyle w:val="Akapitzlist"/>
        <w:numPr>
          <w:ilvl w:val="0"/>
          <w:numId w:val="26"/>
        </w:numPr>
        <w:suppressAutoHyphens/>
        <w:autoSpaceDN w:val="0"/>
        <w:spacing w:after="0" w:line="240" w:lineRule="auto"/>
        <w:ind w:left="1418" w:right="0" w:hanging="425"/>
        <w:jc w:val="both"/>
        <w:textAlignment w:val="baseline"/>
        <w:rPr>
          <w:bCs/>
          <w:kern w:val="3"/>
          <w:sz w:val="22"/>
        </w:rPr>
      </w:pPr>
      <w:r w:rsidRPr="00DE5D1E">
        <w:rPr>
          <w:bCs/>
          <w:kern w:val="3"/>
          <w:sz w:val="22"/>
        </w:rPr>
        <w:t>gmina: Maszewo;</w:t>
      </w:r>
    </w:p>
    <w:p w:rsidR="00DE5D1E" w:rsidRPr="00DE5D1E" w:rsidRDefault="00DE5D1E" w:rsidP="00422C83">
      <w:pPr>
        <w:pStyle w:val="Akapitzlist"/>
        <w:numPr>
          <w:ilvl w:val="0"/>
          <w:numId w:val="26"/>
        </w:numPr>
        <w:suppressAutoHyphens/>
        <w:autoSpaceDN w:val="0"/>
        <w:spacing w:after="0" w:line="240" w:lineRule="auto"/>
        <w:ind w:left="1418" w:right="0" w:hanging="425"/>
        <w:jc w:val="both"/>
        <w:textAlignment w:val="baseline"/>
        <w:rPr>
          <w:bCs/>
          <w:kern w:val="3"/>
          <w:sz w:val="22"/>
        </w:rPr>
      </w:pPr>
      <w:r w:rsidRPr="00DE5D1E">
        <w:rPr>
          <w:bCs/>
          <w:kern w:val="3"/>
          <w:sz w:val="22"/>
        </w:rPr>
        <w:t>starostwo powiatowe: Goleniów;</w:t>
      </w:r>
    </w:p>
    <w:p w:rsidR="00DE5D1E" w:rsidRPr="00DE5D1E" w:rsidRDefault="00DE5D1E" w:rsidP="00422C83">
      <w:pPr>
        <w:pStyle w:val="Akapitzlist"/>
        <w:numPr>
          <w:ilvl w:val="0"/>
          <w:numId w:val="26"/>
        </w:numPr>
        <w:suppressAutoHyphens/>
        <w:autoSpaceDN w:val="0"/>
        <w:spacing w:after="0" w:line="240" w:lineRule="auto"/>
        <w:ind w:left="1418" w:right="0" w:hanging="425"/>
        <w:jc w:val="both"/>
        <w:textAlignment w:val="baseline"/>
        <w:rPr>
          <w:bCs/>
          <w:kern w:val="3"/>
          <w:sz w:val="22"/>
        </w:rPr>
      </w:pPr>
      <w:r w:rsidRPr="00DE5D1E">
        <w:rPr>
          <w:bCs/>
          <w:kern w:val="3"/>
          <w:sz w:val="22"/>
        </w:rPr>
        <w:t>województwo: zachodniopomorskie.</w:t>
      </w:r>
    </w:p>
    <w:p w:rsidR="00DE5D1E" w:rsidRPr="00DE5D1E" w:rsidRDefault="00DE5D1E" w:rsidP="00422C83">
      <w:pPr>
        <w:pStyle w:val="Akapitzlist"/>
        <w:numPr>
          <w:ilvl w:val="0"/>
          <w:numId w:val="26"/>
        </w:numPr>
        <w:suppressAutoHyphens/>
        <w:autoSpaceDN w:val="0"/>
        <w:spacing w:after="0" w:line="240" w:lineRule="auto"/>
        <w:ind w:left="1418" w:right="0" w:hanging="425"/>
        <w:jc w:val="both"/>
        <w:textAlignment w:val="baseline"/>
        <w:rPr>
          <w:bCs/>
          <w:kern w:val="3"/>
          <w:sz w:val="22"/>
        </w:rPr>
      </w:pPr>
      <w:r w:rsidRPr="00DE5D1E">
        <w:rPr>
          <w:bCs/>
          <w:kern w:val="3"/>
          <w:sz w:val="22"/>
        </w:rPr>
        <w:t>miejsce odgałęzienia wbk:</w:t>
      </w:r>
    </w:p>
    <w:p w:rsidR="00DE5D1E" w:rsidRPr="00DE5D1E" w:rsidRDefault="00DE5D1E" w:rsidP="00422C83">
      <w:pPr>
        <w:pStyle w:val="Akapitzlist"/>
        <w:numPr>
          <w:ilvl w:val="3"/>
          <w:numId w:val="27"/>
        </w:numPr>
        <w:suppressAutoHyphens/>
        <w:autoSpaceDN w:val="0"/>
        <w:spacing w:after="0" w:line="240" w:lineRule="auto"/>
        <w:ind w:left="1985" w:right="0" w:hanging="425"/>
        <w:jc w:val="both"/>
        <w:textAlignment w:val="baseline"/>
        <w:rPr>
          <w:bCs/>
          <w:kern w:val="3"/>
          <w:sz w:val="22"/>
        </w:rPr>
      </w:pPr>
      <w:r w:rsidRPr="00DE5D1E">
        <w:rPr>
          <w:bCs/>
          <w:kern w:val="3"/>
          <w:sz w:val="22"/>
        </w:rPr>
        <w:t>linia kolejowa: Koszalin-Goleniów;</w:t>
      </w:r>
    </w:p>
    <w:p w:rsidR="00DE5D1E" w:rsidRPr="00DE5D1E" w:rsidRDefault="00DE5D1E" w:rsidP="00422C83">
      <w:pPr>
        <w:pStyle w:val="Akapitzlist"/>
        <w:numPr>
          <w:ilvl w:val="3"/>
          <w:numId w:val="27"/>
        </w:numPr>
        <w:suppressAutoHyphens/>
        <w:autoSpaceDN w:val="0"/>
        <w:spacing w:after="0" w:line="240" w:lineRule="auto"/>
        <w:ind w:left="1985" w:right="0" w:hanging="425"/>
        <w:jc w:val="both"/>
        <w:textAlignment w:val="baseline"/>
        <w:rPr>
          <w:bCs/>
          <w:kern w:val="3"/>
          <w:sz w:val="22"/>
        </w:rPr>
      </w:pPr>
      <w:r w:rsidRPr="00DE5D1E">
        <w:rPr>
          <w:bCs/>
          <w:kern w:val="3"/>
          <w:sz w:val="22"/>
        </w:rPr>
        <w:t>stacja obsługująca wbk: Goleniów;</w:t>
      </w:r>
    </w:p>
    <w:p w:rsidR="00DE5D1E" w:rsidRPr="00DE5D1E" w:rsidRDefault="00DE5D1E" w:rsidP="00422C83">
      <w:pPr>
        <w:pStyle w:val="Akapitzlist"/>
        <w:numPr>
          <w:ilvl w:val="3"/>
          <w:numId w:val="27"/>
        </w:numPr>
        <w:suppressAutoHyphens/>
        <w:autoSpaceDN w:val="0"/>
        <w:spacing w:after="0" w:line="240" w:lineRule="auto"/>
        <w:ind w:left="1985" w:right="0" w:hanging="425"/>
        <w:jc w:val="both"/>
        <w:textAlignment w:val="baseline"/>
        <w:rPr>
          <w:bCs/>
          <w:kern w:val="3"/>
          <w:sz w:val="22"/>
        </w:rPr>
      </w:pPr>
      <w:r w:rsidRPr="00DE5D1E">
        <w:rPr>
          <w:bCs/>
          <w:kern w:val="3"/>
          <w:sz w:val="22"/>
        </w:rPr>
        <w:t>kilometr odgałęzienia: 133,774 ;</w:t>
      </w:r>
    </w:p>
    <w:p w:rsidR="00DE5D1E" w:rsidRPr="00DE5D1E" w:rsidRDefault="00DE5D1E" w:rsidP="00422C83">
      <w:pPr>
        <w:pStyle w:val="Akapitzlist"/>
        <w:numPr>
          <w:ilvl w:val="3"/>
          <w:numId w:val="27"/>
        </w:numPr>
        <w:suppressAutoHyphens/>
        <w:autoSpaceDN w:val="0"/>
        <w:spacing w:after="0" w:line="240" w:lineRule="auto"/>
        <w:ind w:left="1985" w:right="0" w:hanging="425"/>
        <w:jc w:val="both"/>
        <w:textAlignment w:val="baseline"/>
        <w:rPr>
          <w:bCs/>
          <w:kern w:val="3"/>
          <w:sz w:val="22"/>
        </w:rPr>
      </w:pPr>
      <w:r w:rsidRPr="00DE5D1E">
        <w:rPr>
          <w:bCs/>
          <w:kern w:val="3"/>
          <w:sz w:val="22"/>
        </w:rPr>
        <w:t>rozjazd odgałęziający: zwyczajny typu S49, Nr 101;</w:t>
      </w:r>
    </w:p>
    <w:p w:rsidR="00DE5D1E" w:rsidRPr="00DE5D1E" w:rsidRDefault="00DE5D1E" w:rsidP="00422C83">
      <w:pPr>
        <w:pStyle w:val="Standard"/>
        <w:numPr>
          <w:ilvl w:val="0"/>
          <w:numId w:val="26"/>
        </w:numPr>
        <w:ind w:left="1418" w:hanging="425"/>
        <w:jc w:val="both"/>
        <w:rPr>
          <w:sz w:val="22"/>
          <w:szCs w:val="22"/>
        </w:rPr>
      </w:pPr>
      <w:r w:rsidRPr="00DE5D1E">
        <w:rPr>
          <w:sz w:val="22"/>
          <w:szCs w:val="22"/>
        </w:rPr>
        <w:t>wbk położona na działkach:</w:t>
      </w:r>
    </w:p>
    <w:p w:rsidR="00DE5D1E" w:rsidRPr="00DE5D1E" w:rsidRDefault="00DE5D1E" w:rsidP="00422C83">
      <w:pPr>
        <w:pStyle w:val="Standard"/>
        <w:numPr>
          <w:ilvl w:val="0"/>
          <w:numId w:val="28"/>
        </w:numPr>
        <w:ind w:left="1985" w:hanging="425"/>
        <w:jc w:val="both"/>
        <w:rPr>
          <w:sz w:val="22"/>
          <w:szCs w:val="22"/>
        </w:rPr>
      </w:pPr>
      <w:r w:rsidRPr="00DE5D1E">
        <w:rPr>
          <w:sz w:val="22"/>
          <w:szCs w:val="22"/>
        </w:rPr>
        <w:t xml:space="preserve">Nr  695, obr Gliwice 2, będącej w władaniu MON- RZI;  </w:t>
      </w:r>
    </w:p>
    <w:p w:rsidR="00DE5D1E" w:rsidRPr="00DE5D1E" w:rsidRDefault="00DE5D1E" w:rsidP="00422C83">
      <w:pPr>
        <w:pStyle w:val="Standard"/>
        <w:numPr>
          <w:ilvl w:val="0"/>
          <w:numId w:val="28"/>
        </w:numPr>
        <w:ind w:left="1985" w:hanging="425"/>
        <w:jc w:val="both"/>
        <w:rPr>
          <w:sz w:val="22"/>
          <w:szCs w:val="22"/>
        </w:rPr>
      </w:pPr>
      <w:r w:rsidRPr="00DE5D1E">
        <w:rPr>
          <w:sz w:val="22"/>
          <w:szCs w:val="22"/>
        </w:rPr>
        <w:t xml:space="preserve">Nr 100/2, obr 10 Stargard, będącej w trwałym zarządzie MON </w:t>
      </w:r>
      <w:r w:rsidRPr="00DE5D1E">
        <w:rPr>
          <w:sz w:val="22"/>
          <w:szCs w:val="22"/>
        </w:rPr>
        <w:br/>
        <w:t>- księga wieczysta KW 14382, oraz na działce obejmującej grunt</w:t>
      </w:r>
      <w:r w:rsidRPr="00DE5D1E">
        <w:rPr>
          <w:sz w:val="22"/>
          <w:szCs w:val="22"/>
        </w:rPr>
        <w:br/>
        <w:t>o pow.1017 m</w:t>
      </w:r>
      <w:r w:rsidRPr="00DE5D1E">
        <w:rPr>
          <w:sz w:val="22"/>
          <w:szCs w:val="22"/>
          <w:vertAlign w:val="superscript"/>
        </w:rPr>
        <w:t>2</w:t>
      </w:r>
      <w:r w:rsidRPr="00DE5D1E">
        <w:rPr>
          <w:sz w:val="22"/>
          <w:szCs w:val="22"/>
        </w:rPr>
        <w:t xml:space="preserve"> dla której zarządcą jest PKP S.A. - Zakład Linii Kolejowych w Szczecinie.</w:t>
      </w:r>
    </w:p>
    <w:p w:rsidR="00DE5D1E" w:rsidRPr="00DE5D1E" w:rsidRDefault="00DE5D1E" w:rsidP="00422C83">
      <w:pPr>
        <w:pStyle w:val="Standard"/>
        <w:widowControl w:val="0"/>
        <w:numPr>
          <w:ilvl w:val="0"/>
          <w:numId w:val="24"/>
        </w:numPr>
        <w:ind w:left="709" w:hanging="425"/>
        <w:jc w:val="both"/>
        <w:rPr>
          <w:sz w:val="22"/>
          <w:szCs w:val="22"/>
        </w:rPr>
      </w:pPr>
      <w:r w:rsidRPr="00DE5D1E">
        <w:rPr>
          <w:sz w:val="22"/>
          <w:szCs w:val="22"/>
        </w:rPr>
        <w:t>Dane charakteryzujące obiekt:</w:t>
      </w:r>
    </w:p>
    <w:p w:rsidR="00DE5D1E" w:rsidRPr="00DE5D1E" w:rsidRDefault="00DE5D1E" w:rsidP="00422C83">
      <w:pPr>
        <w:pStyle w:val="Standard"/>
        <w:numPr>
          <w:ilvl w:val="0"/>
          <w:numId w:val="29"/>
        </w:numPr>
        <w:ind w:left="1418" w:hanging="425"/>
        <w:jc w:val="both"/>
        <w:rPr>
          <w:sz w:val="22"/>
          <w:szCs w:val="22"/>
        </w:rPr>
      </w:pPr>
      <w:r w:rsidRPr="00DE5D1E">
        <w:rPr>
          <w:sz w:val="22"/>
          <w:szCs w:val="22"/>
        </w:rPr>
        <w:t>rok budowy  wbk:  przed 1945 rokiem;</w:t>
      </w:r>
    </w:p>
    <w:p w:rsidR="00DE5D1E" w:rsidRPr="00DE5D1E" w:rsidRDefault="00DE5D1E" w:rsidP="00422C83">
      <w:pPr>
        <w:pStyle w:val="Standard"/>
        <w:numPr>
          <w:ilvl w:val="0"/>
          <w:numId w:val="29"/>
        </w:numPr>
        <w:ind w:left="1418" w:hanging="425"/>
        <w:jc w:val="both"/>
        <w:rPr>
          <w:sz w:val="22"/>
          <w:szCs w:val="22"/>
        </w:rPr>
      </w:pPr>
      <w:r w:rsidRPr="00DE5D1E">
        <w:rPr>
          <w:sz w:val="22"/>
          <w:szCs w:val="22"/>
        </w:rPr>
        <w:t>rok rozbudowy: 1957 ZKB POW ; 1961 DW Lot.;</w:t>
      </w:r>
    </w:p>
    <w:p w:rsidR="00DE5D1E" w:rsidRDefault="00DE5D1E" w:rsidP="00422C83">
      <w:pPr>
        <w:pStyle w:val="Standard"/>
        <w:numPr>
          <w:ilvl w:val="0"/>
          <w:numId w:val="29"/>
        </w:numPr>
        <w:ind w:left="1418" w:hanging="425"/>
        <w:jc w:val="both"/>
        <w:rPr>
          <w:sz w:val="22"/>
          <w:szCs w:val="22"/>
        </w:rPr>
      </w:pPr>
      <w:r w:rsidRPr="00DE5D1E">
        <w:rPr>
          <w:sz w:val="22"/>
          <w:szCs w:val="22"/>
        </w:rPr>
        <w:t>data przyjęcia do eksploatacji: akt przyjęcia do eksploatacji z dnia</w:t>
      </w:r>
      <w:r w:rsidRPr="00DE5D1E">
        <w:rPr>
          <w:sz w:val="22"/>
          <w:szCs w:val="22"/>
        </w:rPr>
        <w:br/>
        <w:t>7  listopada 1957 roku;</w:t>
      </w:r>
    </w:p>
    <w:p w:rsidR="00831918" w:rsidRPr="00DE5D1E" w:rsidRDefault="00831918" w:rsidP="00831918">
      <w:pPr>
        <w:pStyle w:val="Standard"/>
        <w:ind w:left="1418"/>
        <w:jc w:val="both"/>
        <w:rPr>
          <w:sz w:val="22"/>
          <w:szCs w:val="22"/>
        </w:rPr>
      </w:pPr>
    </w:p>
    <w:p w:rsidR="00DE5D1E" w:rsidRPr="00DE5D1E" w:rsidRDefault="00DE5D1E" w:rsidP="00422C83">
      <w:pPr>
        <w:pStyle w:val="Standard"/>
        <w:numPr>
          <w:ilvl w:val="0"/>
          <w:numId w:val="24"/>
        </w:numPr>
        <w:ind w:left="709" w:hanging="425"/>
        <w:jc w:val="both"/>
        <w:rPr>
          <w:sz w:val="22"/>
          <w:szCs w:val="22"/>
        </w:rPr>
      </w:pPr>
      <w:r w:rsidRPr="00DE5D1E">
        <w:rPr>
          <w:sz w:val="22"/>
          <w:szCs w:val="22"/>
        </w:rPr>
        <w:lastRenderedPageBreak/>
        <w:t>Dane techniczne bocznicy:</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długość całkowita bocznicy: 4 068 m;</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długość użyteczna bocznicy: 3 282 m;</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tory bocznicowe (8 torów): szyny – typu S49/S42; podkłady –  drewniane/strunobetonowe; podsypka</w:t>
      </w:r>
      <w:r>
        <w:rPr>
          <w:sz w:val="22"/>
          <w:szCs w:val="22"/>
        </w:rPr>
        <w:t>:</w:t>
      </w:r>
      <w:r w:rsidRPr="00DE5D1E">
        <w:rPr>
          <w:sz w:val="22"/>
          <w:szCs w:val="22"/>
        </w:rPr>
        <w:t xml:space="preserve"> tłucz</w:t>
      </w:r>
      <w:r>
        <w:rPr>
          <w:sz w:val="22"/>
          <w:szCs w:val="22"/>
        </w:rPr>
        <w:t>eń</w:t>
      </w:r>
      <w:r w:rsidRPr="00DE5D1E">
        <w:rPr>
          <w:sz w:val="22"/>
          <w:szCs w:val="22"/>
        </w:rPr>
        <w:t>/żwir</w:t>
      </w:r>
      <w:r>
        <w:rPr>
          <w:sz w:val="22"/>
          <w:szCs w:val="22"/>
        </w:rPr>
        <w:t>/pospółka</w:t>
      </w:r>
      <w:r w:rsidRPr="00DE5D1E">
        <w:rPr>
          <w:sz w:val="22"/>
          <w:szCs w:val="22"/>
        </w:rPr>
        <w:t>.</w:t>
      </w:r>
    </w:p>
    <w:p w:rsidR="00DE5D1E" w:rsidRPr="00DE5D1E" w:rsidRDefault="00DE5D1E" w:rsidP="00422C83">
      <w:pPr>
        <w:pStyle w:val="Standard"/>
        <w:numPr>
          <w:ilvl w:val="0"/>
          <w:numId w:val="37"/>
        </w:numPr>
        <w:ind w:left="1418" w:hanging="425"/>
        <w:rPr>
          <w:sz w:val="22"/>
          <w:szCs w:val="22"/>
        </w:rPr>
      </w:pPr>
      <w:r w:rsidRPr="00DE5D1E">
        <w:rPr>
          <w:sz w:val="22"/>
          <w:szCs w:val="22"/>
        </w:rPr>
        <w:t>rozjazdy (10 szt.): Rz S49 - 1 szt.; Rz S42 - 9 szt.; podrozjazdnice  drewniane;</w:t>
      </w:r>
      <w:r>
        <w:rPr>
          <w:sz w:val="22"/>
          <w:szCs w:val="22"/>
        </w:rPr>
        <w:t xml:space="preserve"> podsypka tłuczeń/żwir/pospółka</w:t>
      </w:r>
      <w:r w:rsidRPr="00DE5D1E">
        <w:rPr>
          <w:sz w:val="22"/>
          <w:szCs w:val="22"/>
        </w:rPr>
        <w:t>.</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Wykolejnica: 1 szt. (Wk101), obsługa ręczna;</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przejazdy kolejowo-drogowe i przejścia dla pieszych w poziomie szyn: na bocznicy zlokalizowanych jest 12 przejazdów kolejowo-drogowych, niestrzeżonych, kat. D;</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bocznica nie posiada semaforów i tarcz manewrowych i zaporowych;</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obiekty inżynieryjne: brak;</w:t>
      </w:r>
    </w:p>
    <w:p w:rsidR="00DE5D1E" w:rsidRPr="00DE5D1E" w:rsidRDefault="00DE5D1E" w:rsidP="00422C83">
      <w:pPr>
        <w:pStyle w:val="Standard"/>
        <w:numPr>
          <w:ilvl w:val="0"/>
          <w:numId w:val="37"/>
        </w:numPr>
        <w:ind w:left="1418" w:hanging="425"/>
        <w:jc w:val="both"/>
        <w:rPr>
          <w:sz w:val="22"/>
          <w:szCs w:val="22"/>
        </w:rPr>
      </w:pPr>
      <w:r w:rsidRPr="00DE5D1E">
        <w:rPr>
          <w:sz w:val="22"/>
          <w:szCs w:val="22"/>
        </w:rPr>
        <w:t xml:space="preserve">rampy ładunkowe: 1 x rampa boczna o długości 150 m.     </w:t>
      </w:r>
    </w:p>
    <w:p w:rsidR="00776B8B" w:rsidRDefault="00776B8B" w:rsidP="00DE5D1E">
      <w:pPr>
        <w:suppressAutoHyphens/>
        <w:autoSpaceDN w:val="0"/>
        <w:spacing w:after="0" w:line="240" w:lineRule="auto"/>
        <w:textAlignment w:val="baseline"/>
        <w:rPr>
          <w:bCs/>
          <w:kern w:val="3"/>
          <w:u w:val="single"/>
          <w:lang w:eastAsia="pl-PL"/>
        </w:rPr>
      </w:pPr>
    </w:p>
    <w:p w:rsidR="00776B8B" w:rsidRDefault="00776B8B" w:rsidP="00776B8B">
      <w:pPr>
        <w:pStyle w:val="Standard"/>
        <w:jc w:val="both"/>
        <w:rPr>
          <w:sz w:val="22"/>
          <w:szCs w:val="22"/>
        </w:rPr>
      </w:pPr>
    </w:p>
    <w:p w:rsidR="00776B8B" w:rsidRDefault="00776B8B" w:rsidP="00776B8B">
      <w:pPr>
        <w:pStyle w:val="Standard"/>
        <w:jc w:val="both"/>
        <w:rPr>
          <w:sz w:val="22"/>
          <w:szCs w:val="22"/>
        </w:rPr>
      </w:pPr>
    </w:p>
    <w:p w:rsidR="00776B8B" w:rsidRDefault="00776B8B" w:rsidP="00776B8B">
      <w:pPr>
        <w:pStyle w:val="Standard"/>
        <w:jc w:val="both"/>
        <w:rPr>
          <w:sz w:val="22"/>
          <w:szCs w:val="22"/>
        </w:rPr>
      </w:pPr>
    </w:p>
    <w:p w:rsidR="00776B8B" w:rsidRPr="00DE5D1E" w:rsidRDefault="00776B8B" w:rsidP="00776B8B">
      <w:pPr>
        <w:pStyle w:val="Standard"/>
        <w:jc w:val="both"/>
        <w:rPr>
          <w:sz w:val="22"/>
          <w:szCs w:val="22"/>
        </w:rPr>
      </w:pPr>
      <w:r>
        <w:rPr>
          <w:sz w:val="22"/>
          <w:szCs w:val="22"/>
        </w:rPr>
        <w:t>Opracował: Ireneusz Mizeria</w:t>
      </w:r>
    </w:p>
    <w:sectPr w:rsidR="00776B8B" w:rsidRPr="00DE5D1E" w:rsidSect="007E1F77">
      <w:headerReference w:type="even" r:id="rId11"/>
      <w:headerReference w:type="default" r:id="rId12"/>
      <w:footerReference w:type="even" r:id="rId13"/>
      <w:footerReference w:type="default" r:id="rId14"/>
      <w:headerReference w:type="first" r:id="rId15"/>
      <w:footerReference w:type="first" r:id="rId16"/>
      <w:pgSz w:w="11904" w:h="16840"/>
      <w:pgMar w:top="851" w:right="1418" w:bottom="79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9C" w:rsidRDefault="0081659C">
      <w:pPr>
        <w:spacing w:after="0" w:line="240" w:lineRule="auto"/>
      </w:pPr>
      <w:r>
        <w:separator/>
      </w:r>
    </w:p>
  </w:endnote>
  <w:endnote w:type="continuationSeparator" w:id="0">
    <w:p w:rsidR="0081659C" w:rsidRDefault="0081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CB" w:rsidRDefault="00B37CCB">
    <w:pPr>
      <w:tabs>
        <w:tab w:val="center" w:pos="8787"/>
      </w:tabs>
      <w:spacing w:after="0" w:line="259" w:lineRule="auto"/>
      <w:ind w:left="0" w:firstLine="0"/>
      <w:jc w:val="left"/>
    </w:pPr>
    <w:r>
      <w:rPr>
        <w:noProof/>
        <w:lang w:val="pl-PL" w:eastAsia="pl-PL"/>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10055225</wp:posOffset>
              </wp:positionV>
              <wp:extent cx="5798185" cy="6350"/>
              <wp:effectExtent l="0" t="0" r="0" b="6350"/>
              <wp:wrapSquare wrapText="bothSides"/>
              <wp:docPr id="3" name="Group 39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0" cy="60"/>
                      </a:xfrm>
                    </wpg:grpSpPr>
                    <wps:wsp>
                      <wps:cNvPr id="4" name="Shape 40791"/>
                      <wps:cNvSpPr>
                        <a:spLocks/>
                      </wps:cNvSpPr>
                      <wps:spPr bwMode="auto">
                        <a:xfrm>
                          <a:off x="0" y="0"/>
                          <a:ext cx="57980" cy="91"/>
                        </a:xfrm>
                        <a:custGeom>
                          <a:avLst/>
                          <a:gdLst>
                            <a:gd name="T0" fmla="*/ 0 w 5798059"/>
                            <a:gd name="T1" fmla="*/ 0 h 9144"/>
                            <a:gd name="T2" fmla="*/ 5798059 w 5798059"/>
                            <a:gd name="T3" fmla="*/ 0 h 9144"/>
                            <a:gd name="T4" fmla="*/ 5798059 w 5798059"/>
                            <a:gd name="T5" fmla="*/ 9144 h 9144"/>
                            <a:gd name="T6" fmla="*/ 0 w 5798059"/>
                            <a:gd name="T7" fmla="*/ 9144 h 9144"/>
                            <a:gd name="T8" fmla="*/ 0 w 5798059"/>
                            <a:gd name="T9" fmla="*/ 0 h 9144"/>
                            <a:gd name="T10" fmla="*/ 0 w 5798059"/>
                            <a:gd name="T11" fmla="*/ 0 h 9144"/>
                            <a:gd name="T12" fmla="*/ 5798059 w 5798059"/>
                            <a:gd name="T13" fmla="*/ 9144 h 9144"/>
                          </a:gdLst>
                          <a:ahLst/>
                          <a:cxnLst>
                            <a:cxn ang="0">
                              <a:pos x="T0" y="T1"/>
                            </a:cxn>
                            <a:cxn ang="0">
                              <a:pos x="T2" y="T3"/>
                            </a:cxn>
                            <a:cxn ang="0">
                              <a:pos x="T4" y="T5"/>
                            </a:cxn>
                            <a:cxn ang="0">
                              <a:pos x="T6" y="T7"/>
                            </a:cxn>
                            <a:cxn ang="0">
                              <a:pos x="T8" y="T9"/>
                            </a:cxn>
                          </a:cxnLst>
                          <a:rect l="T10" t="T11" r="T12" b="T13"/>
                          <a:pathLst>
                            <a:path w="5798059" h="9144">
                              <a:moveTo>
                                <a:pt x="0" y="0"/>
                              </a:moveTo>
                              <a:lnTo>
                                <a:pt x="5798059" y="0"/>
                              </a:lnTo>
                              <a:lnTo>
                                <a:pt x="57980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AA741" id="Group 39523" o:spid="_x0000_s1026" style="position:absolute;margin-left:69.4pt;margin-top:791.75pt;width:456.55pt;height:.5pt;z-index:251658240;mso-position-horizontal-relative:page;mso-position-vertical-relative:page" coordsize="57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">
              <v:shape id="Shape 40791" o:spid="_x0000_s1027" style="position:absolute;width:57980;height:91;visibility:visible;mso-wrap-style:square;v-text-anchor:top" coordsize="5798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" path="m,l5798059,r,9144l,9144,,e" fillcolor="black" stroked="f" strokeweight="0">
                <v:stroke miterlimit="83231f" joinstyle="miter"/>
                <v:path arrowok="t" o:connecttype="custom" o:connectlocs="0,0;57980,0;57980,91;0,91;0,0" o:connectangles="0,0,0,0,0" textboxrect="0,0,5798059,9144"/>
              </v:shape>
              <w10:wrap type="square" anchorx="page" anchory="page"/>
            </v:group>
          </w:pict>
        </mc:Fallback>
      </mc:AlternateContent>
    </w:r>
    <w:r>
      <w:rPr>
        <w:sz w:val="12"/>
      </w:rPr>
      <w:t>CTD – Civil Transport Designers s.c.,  Warszawa</w:t>
    </w:r>
    <w:r>
      <w:rPr>
        <w:rFonts w:ascii="Arial" w:eastAsia="Arial" w:hAnsi="Arial" w:cs="Arial"/>
      </w:rPr>
      <w:t xml:space="preserve"> </w:t>
    </w:r>
    <w:r>
      <w:rPr>
        <w:rFonts w:ascii="Arial" w:eastAsia="Arial" w:hAnsi="Arial" w:cs="Arial"/>
      </w:rPr>
      <w:tab/>
    </w: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CB" w:rsidRDefault="00B37CCB">
    <w:pPr>
      <w:tabs>
        <w:tab w:val="center" w:pos="8787"/>
      </w:tabs>
      <w:spacing w:after="0" w:line="259" w:lineRule="auto"/>
      <w:ind w:left="0" w:firstLine="0"/>
      <w:jc w:val="left"/>
    </w:pPr>
    <w:r>
      <w:rPr>
        <w:noProof/>
        <w:lang w:val="pl-PL" w:eastAsia="pl-PL"/>
      </w:rPr>
      <mc:AlternateContent>
        <mc:Choice Requires="wpg">
          <w:drawing>
            <wp:anchor distT="0" distB="0" distL="114300" distR="114300" simplePos="0" relativeHeight="251659264" behindDoc="0" locked="0" layoutInCell="1" allowOverlap="1">
              <wp:simplePos x="0" y="0"/>
              <wp:positionH relativeFrom="page">
                <wp:posOffset>881380</wp:posOffset>
              </wp:positionH>
              <wp:positionV relativeFrom="page">
                <wp:posOffset>10055225</wp:posOffset>
              </wp:positionV>
              <wp:extent cx="5798185" cy="6350"/>
              <wp:effectExtent l="0" t="0" r="0" b="6350"/>
              <wp:wrapSquare wrapText="bothSides"/>
              <wp:docPr id="1" name="Group 39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0" cy="60"/>
                      </a:xfrm>
                    </wpg:grpSpPr>
                    <wps:wsp>
                      <wps:cNvPr id="2" name="Shape 40789"/>
                      <wps:cNvSpPr>
                        <a:spLocks/>
                      </wps:cNvSpPr>
                      <wps:spPr bwMode="auto">
                        <a:xfrm>
                          <a:off x="0" y="0"/>
                          <a:ext cx="57980" cy="91"/>
                        </a:xfrm>
                        <a:custGeom>
                          <a:avLst/>
                          <a:gdLst>
                            <a:gd name="T0" fmla="*/ 0 w 5798059"/>
                            <a:gd name="T1" fmla="*/ 0 h 9144"/>
                            <a:gd name="T2" fmla="*/ 5798059 w 5798059"/>
                            <a:gd name="T3" fmla="*/ 0 h 9144"/>
                            <a:gd name="T4" fmla="*/ 5798059 w 5798059"/>
                            <a:gd name="T5" fmla="*/ 9144 h 9144"/>
                            <a:gd name="T6" fmla="*/ 0 w 5798059"/>
                            <a:gd name="T7" fmla="*/ 9144 h 9144"/>
                            <a:gd name="T8" fmla="*/ 0 w 5798059"/>
                            <a:gd name="T9" fmla="*/ 0 h 9144"/>
                            <a:gd name="T10" fmla="*/ 0 w 5798059"/>
                            <a:gd name="T11" fmla="*/ 0 h 9144"/>
                            <a:gd name="T12" fmla="*/ 5798059 w 5798059"/>
                            <a:gd name="T13" fmla="*/ 9144 h 9144"/>
                          </a:gdLst>
                          <a:ahLst/>
                          <a:cxnLst>
                            <a:cxn ang="0">
                              <a:pos x="T0" y="T1"/>
                            </a:cxn>
                            <a:cxn ang="0">
                              <a:pos x="T2" y="T3"/>
                            </a:cxn>
                            <a:cxn ang="0">
                              <a:pos x="T4" y="T5"/>
                            </a:cxn>
                            <a:cxn ang="0">
                              <a:pos x="T6" y="T7"/>
                            </a:cxn>
                            <a:cxn ang="0">
                              <a:pos x="T8" y="T9"/>
                            </a:cxn>
                          </a:cxnLst>
                          <a:rect l="T10" t="T11" r="T12" b="T13"/>
                          <a:pathLst>
                            <a:path w="5798059" h="9144">
                              <a:moveTo>
                                <a:pt x="0" y="0"/>
                              </a:moveTo>
                              <a:lnTo>
                                <a:pt x="5798059" y="0"/>
                              </a:lnTo>
                              <a:lnTo>
                                <a:pt x="57980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EE1FC" id="Group 39490" o:spid="_x0000_s1026" style="position:absolute;margin-left:69.4pt;margin-top:791.75pt;width:456.55pt;height:.5pt;z-index:251659264;mso-position-horizontal-relative:page;mso-position-vertical-relative:page" coordsize="57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">
              <v:shape id="Shape 40789" o:spid="_x0000_s1027" style="position:absolute;width:57980;height:91;visibility:visible;mso-wrap-style:square;v-text-anchor:top" coordsize="5798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" path="m,l5798059,r,9144l,9144,,e" fillcolor="black" stroked="f" strokeweight="0">
                <v:stroke miterlimit="83231f" joinstyle="miter"/>
                <v:path arrowok="t" o:connecttype="custom" o:connectlocs="0,0;57980,0;57980,91;0,91;0,0" o:connectangles="0,0,0,0,0" textboxrect="0,0,5798059,9144"/>
              </v:shape>
              <w10:wrap type="square" anchorx="page" anchory="page"/>
            </v:group>
          </w:pict>
        </mc:Fallback>
      </mc:AlternateContent>
    </w:r>
    <w:r>
      <w:rPr>
        <w:rFonts w:ascii="Arial" w:eastAsia="Arial" w:hAnsi="Arial" w:cs="Arial"/>
      </w:rPr>
      <w:tab/>
    </w:r>
    <w:r>
      <w:rPr>
        <w:sz w:val="18"/>
      </w:rPr>
      <w:t xml:space="preserve">Strona </w:t>
    </w:r>
    <w:r>
      <w:fldChar w:fldCharType="begin"/>
    </w:r>
    <w:r>
      <w:instrText xml:space="preserve"> PAGE   \* MERGEFORMAT </w:instrText>
    </w:r>
    <w:r>
      <w:fldChar w:fldCharType="separate"/>
    </w:r>
    <w:r w:rsidR="00AF0BC8" w:rsidRPr="00AF0BC8">
      <w:rPr>
        <w:noProof/>
        <w:sz w:val="18"/>
      </w:rPr>
      <w:t>7</w:t>
    </w:r>
    <w:r>
      <w:rPr>
        <w:sz w:val="18"/>
      </w:rPr>
      <w:fldChar w:fldCharType="end"/>
    </w: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CB" w:rsidRDefault="00B37CC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9C" w:rsidRDefault="0081659C">
      <w:pPr>
        <w:spacing w:after="0" w:line="240" w:lineRule="auto"/>
      </w:pPr>
      <w:r>
        <w:separator/>
      </w:r>
    </w:p>
  </w:footnote>
  <w:footnote w:type="continuationSeparator" w:id="0">
    <w:p w:rsidR="0081659C" w:rsidRDefault="0081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CB" w:rsidRPr="00A877E0" w:rsidRDefault="00B37CCB">
    <w:pPr>
      <w:spacing w:after="0" w:line="259" w:lineRule="auto"/>
      <w:ind w:left="0" w:right="367" w:firstLine="0"/>
      <w:jc w:val="center"/>
      <w:rPr>
        <w:lang w:val="pl-PL"/>
      </w:rPr>
    </w:pPr>
    <w:r>
      <w:rPr>
        <w:noProof/>
        <w:lang w:val="pl-PL" w:eastAsia="pl-PL"/>
      </w:rPr>
      <mc:AlternateContent>
        <mc:Choice Requires="wpg">
          <w:drawing>
            <wp:anchor distT="0" distB="0" distL="114300" distR="114300" simplePos="0" relativeHeight="251656192" behindDoc="0" locked="0" layoutInCell="1" allowOverlap="1">
              <wp:simplePos x="0" y="0"/>
              <wp:positionH relativeFrom="page">
                <wp:posOffset>881380</wp:posOffset>
              </wp:positionH>
              <wp:positionV relativeFrom="page">
                <wp:posOffset>945515</wp:posOffset>
              </wp:positionV>
              <wp:extent cx="5798185" cy="6350"/>
              <wp:effectExtent l="0" t="2540" r="0" b="635"/>
              <wp:wrapSquare wrapText="bothSides"/>
              <wp:docPr id="7" name="Group 39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0" cy="60"/>
                      </a:xfrm>
                    </wpg:grpSpPr>
                    <wps:wsp>
                      <wps:cNvPr id="8" name="Shape 40787"/>
                      <wps:cNvSpPr>
                        <a:spLocks/>
                      </wps:cNvSpPr>
                      <wps:spPr bwMode="auto">
                        <a:xfrm>
                          <a:off x="0" y="0"/>
                          <a:ext cx="57980" cy="91"/>
                        </a:xfrm>
                        <a:custGeom>
                          <a:avLst/>
                          <a:gdLst>
                            <a:gd name="T0" fmla="*/ 0 w 5798059"/>
                            <a:gd name="T1" fmla="*/ 0 h 9144"/>
                            <a:gd name="T2" fmla="*/ 5798059 w 5798059"/>
                            <a:gd name="T3" fmla="*/ 0 h 9144"/>
                            <a:gd name="T4" fmla="*/ 5798059 w 5798059"/>
                            <a:gd name="T5" fmla="*/ 9144 h 9144"/>
                            <a:gd name="T6" fmla="*/ 0 w 5798059"/>
                            <a:gd name="T7" fmla="*/ 9144 h 9144"/>
                            <a:gd name="T8" fmla="*/ 0 w 5798059"/>
                            <a:gd name="T9" fmla="*/ 0 h 9144"/>
                            <a:gd name="T10" fmla="*/ 0 w 5798059"/>
                            <a:gd name="T11" fmla="*/ 0 h 9144"/>
                            <a:gd name="T12" fmla="*/ 5798059 w 5798059"/>
                            <a:gd name="T13" fmla="*/ 9144 h 9144"/>
                          </a:gdLst>
                          <a:ahLst/>
                          <a:cxnLst>
                            <a:cxn ang="0">
                              <a:pos x="T0" y="T1"/>
                            </a:cxn>
                            <a:cxn ang="0">
                              <a:pos x="T2" y="T3"/>
                            </a:cxn>
                            <a:cxn ang="0">
                              <a:pos x="T4" y="T5"/>
                            </a:cxn>
                            <a:cxn ang="0">
                              <a:pos x="T6" y="T7"/>
                            </a:cxn>
                            <a:cxn ang="0">
                              <a:pos x="T8" y="T9"/>
                            </a:cxn>
                          </a:cxnLst>
                          <a:rect l="T10" t="T11" r="T12" b="T13"/>
                          <a:pathLst>
                            <a:path w="5798059" h="9144">
                              <a:moveTo>
                                <a:pt x="0" y="0"/>
                              </a:moveTo>
                              <a:lnTo>
                                <a:pt x="5798059" y="0"/>
                              </a:lnTo>
                              <a:lnTo>
                                <a:pt x="57980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5B055" id="Group 39498" o:spid="_x0000_s1026" style="position:absolute;margin-left:69.4pt;margin-top:74.45pt;width:456.55pt;height:.5pt;z-index:251656192;mso-position-horizontal-relative:page;mso-position-vertical-relative:page" coordsize="57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">
              <v:shape id="Shape 40787" o:spid="_x0000_s1027" style="position:absolute;width:57980;height:91;visibility:visible;mso-wrap-style:square;v-text-anchor:top" coordsize="5798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" path="m,l5798059,r,9144l,9144,,e" fillcolor="black" stroked="f" strokeweight="0">
                <v:stroke miterlimit="83231f" joinstyle="miter"/>
                <v:path arrowok="t" o:connecttype="custom" o:connectlocs="0,0;57980,0;57980,91;0,91;0,0" o:connectangles="0,0,0,0,0" textboxrect="0,0,5798059,9144"/>
              </v:shape>
              <w10:wrap type="square" anchorx="page" anchory="page"/>
            </v:group>
          </w:pict>
        </mc:Fallback>
      </mc:AlternateContent>
    </w:r>
    <w:r w:rsidRPr="00A877E0">
      <w:rPr>
        <w:rFonts w:ascii="Arial" w:eastAsia="Arial" w:hAnsi="Arial" w:cs="Arial"/>
        <w:b/>
        <w:lang w:val="pl-PL"/>
      </w:rPr>
      <w:t xml:space="preserve">Remont torów na bocznicy kolejowej PKP Intercity </w:t>
    </w:r>
  </w:p>
  <w:p w:rsidR="00B37CCB" w:rsidRPr="00A877E0" w:rsidRDefault="00B37CCB">
    <w:pPr>
      <w:spacing w:after="0" w:line="259" w:lineRule="auto"/>
      <w:ind w:left="0" w:right="367" w:firstLine="0"/>
      <w:jc w:val="center"/>
      <w:rPr>
        <w:lang w:val="pl-PL"/>
      </w:rPr>
    </w:pPr>
    <w:r w:rsidRPr="00A877E0">
      <w:rPr>
        <w:rFonts w:ascii="Arial" w:eastAsia="Arial" w:hAnsi="Arial" w:cs="Arial"/>
        <w:sz w:val="20"/>
        <w:lang w:val="pl-PL"/>
      </w:rPr>
      <w:t>STWiORB – Specyfikacje techniczne wykonania i odbioru robót budowlanych</w:t>
    </w:r>
    <w:r w:rsidRPr="00A877E0">
      <w:rPr>
        <w:rFonts w:ascii="Arial" w:eastAsia="Arial" w:hAnsi="Arial" w:cs="Arial"/>
        <w:sz w:val="18"/>
        <w:lang w:val="pl-PL"/>
      </w:rPr>
      <w:t xml:space="preserve"> </w:t>
    </w:r>
  </w:p>
  <w:p w:rsidR="00B37CCB" w:rsidRPr="00A877E0" w:rsidRDefault="00B37CCB">
    <w:pPr>
      <w:spacing w:after="0" w:line="259" w:lineRule="auto"/>
      <w:ind w:left="0" w:right="368" w:firstLine="0"/>
      <w:jc w:val="center"/>
      <w:rPr>
        <w:lang w:val="pl-PL"/>
      </w:rPr>
    </w:pPr>
    <w:r w:rsidRPr="00A877E0">
      <w:rPr>
        <w:rFonts w:ascii="Arial" w:eastAsia="Arial" w:hAnsi="Arial" w:cs="Arial"/>
        <w:sz w:val="19"/>
        <w:lang w:val="pl-PL"/>
      </w:rPr>
      <w:t>T.IC.05 – Wymiana rozjazdów, skrzyżowań oraz remont torów i wstawek na bocznicy kolejowej PKP-IC</w:t>
    </w:r>
    <w:r w:rsidRPr="00A877E0">
      <w:rPr>
        <w:rFonts w:ascii="Arial" w:eastAsia="Arial" w:hAnsi="Arial" w:cs="Arial"/>
        <w:sz w:val="20"/>
        <w:lang w:val="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CB" w:rsidRPr="0016542B" w:rsidRDefault="00B37CCB">
    <w:pPr>
      <w:spacing w:after="0" w:line="259" w:lineRule="auto"/>
      <w:ind w:left="0" w:right="367" w:firstLine="0"/>
      <w:jc w:val="center"/>
      <w:rPr>
        <w:rFonts w:ascii="Arial" w:eastAsia="Arial" w:hAnsi="Arial" w:cs="Arial"/>
        <w:color w:val="3B3838" w:themeColor="background2" w:themeShade="40"/>
        <w:sz w:val="20"/>
        <w:szCs w:val="20"/>
        <w:lang w:val="pl-PL"/>
      </w:rPr>
    </w:pPr>
    <w:r w:rsidRPr="0016542B">
      <w:rPr>
        <w:rFonts w:ascii="Arial" w:eastAsia="Arial" w:hAnsi="Arial" w:cs="Arial"/>
        <w:color w:val="3B3838" w:themeColor="background2" w:themeShade="40"/>
        <w:sz w:val="20"/>
        <w:szCs w:val="20"/>
        <w:lang w:val="pl-PL"/>
      </w:rPr>
      <w:t xml:space="preserve">STWiORB – Specyfikacja techniczna wykonania i odbioru robót budowlanych </w:t>
    </w:r>
  </w:p>
  <w:p w:rsidR="00B37CCB" w:rsidRPr="0016542B" w:rsidRDefault="00B37CCB" w:rsidP="0016542B">
    <w:pPr>
      <w:spacing w:after="0" w:line="259" w:lineRule="auto"/>
      <w:ind w:left="0" w:right="367" w:firstLine="0"/>
      <w:jc w:val="center"/>
      <w:rPr>
        <w:color w:val="3B3838" w:themeColor="background2" w:themeShade="40"/>
        <w:sz w:val="20"/>
        <w:szCs w:val="20"/>
        <w:lang w:val="pl-PL"/>
      </w:rPr>
    </w:pPr>
    <w:r w:rsidRPr="0016542B">
      <w:rPr>
        <w:rFonts w:ascii="Arial" w:eastAsia="Arial" w:hAnsi="Arial" w:cs="Arial"/>
        <w:color w:val="3B3838" w:themeColor="background2" w:themeShade="40"/>
        <w:sz w:val="20"/>
        <w:szCs w:val="20"/>
        <w:lang w:val="pl-PL"/>
      </w:rPr>
      <w:t xml:space="preserve">T.WOG.01 – </w:t>
    </w:r>
    <w:r w:rsidRPr="0016542B">
      <w:rPr>
        <w:noProof/>
        <w:color w:val="3B3838" w:themeColor="background2" w:themeShade="40"/>
        <w:sz w:val="20"/>
        <w:szCs w:val="20"/>
        <w:lang w:val="pl-PL" w:eastAsia="pl-PL"/>
      </w:rPr>
      <mc:AlternateContent>
        <mc:Choice Requires="wpg">
          <w:drawing>
            <wp:anchor distT="0" distB="0" distL="114300" distR="114300" simplePos="0" relativeHeight="251662848" behindDoc="0" locked="0" layoutInCell="1" allowOverlap="1" wp14:anchorId="5CF113A9" wp14:editId="278C2CF6">
              <wp:simplePos x="0" y="0"/>
              <wp:positionH relativeFrom="page">
                <wp:posOffset>881380</wp:posOffset>
              </wp:positionH>
              <wp:positionV relativeFrom="page">
                <wp:posOffset>945515</wp:posOffset>
              </wp:positionV>
              <wp:extent cx="5798185" cy="6350"/>
              <wp:effectExtent l="0" t="2540" r="0" b="635"/>
              <wp:wrapSquare wrapText="bothSides"/>
              <wp:docPr id="5" name="Group 39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0" cy="60"/>
                      </a:xfrm>
                    </wpg:grpSpPr>
                    <wps:wsp>
                      <wps:cNvPr id="6" name="Shape 40785"/>
                      <wps:cNvSpPr>
                        <a:spLocks/>
                      </wps:cNvSpPr>
                      <wps:spPr bwMode="auto">
                        <a:xfrm>
                          <a:off x="0" y="0"/>
                          <a:ext cx="57980" cy="91"/>
                        </a:xfrm>
                        <a:custGeom>
                          <a:avLst/>
                          <a:gdLst>
                            <a:gd name="T0" fmla="*/ 0 w 5798059"/>
                            <a:gd name="T1" fmla="*/ 0 h 9144"/>
                            <a:gd name="T2" fmla="*/ 5798059 w 5798059"/>
                            <a:gd name="T3" fmla="*/ 0 h 9144"/>
                            <a:gd name="T4" fmla="*/ 5798059 w 5798059"/>
                            <a:gd name="T5" fmla="*/ 9144 h 9144"/>
                            <a:gd name="T6" fmla="*/ 0 w 5798059"/>
                            <a:gd name="T7" fmla="*/ 9144 h 9144"/>
                            <a:gd name="T8" fmla="*/ 0 w 5798059"/>
                            <a:gd name="T9" fmla="*/ 0 h 9144"/>
                            <a:gd name="T10" fmla="*/ 0 w 5798059"/>
                            <a:gd name="T11" fmla="*/ 0 h 9144"/>
                            <a:gd name="T12" fmla="*/ 5798059 w 5798059"/>
                            <a:gd name="T13" fmla="*/ 9144 h 9144"/>
                          </a:gdLst>
                          <a:ahLst/>
                          <a:cxnLst>
                            <a:cxn ang="0">
                              <a:pos x="T0" y="T1"/>
                            </a:cxn>
                            <a:cxn ang="0">
                              <a:pos x="T2" y="T3"/>
                            </a:cxn>
                            <a:cxn ang="0">
                              <a:pos x="T4" y="T5"/>
                            </a:cxn>
                            <a:cxn ang="0">
                              <a:pos x="T6" y="T7"/>
                            </a:cxn>
                            <a:cxn ang="0">
                              <a:pos x="T8" y="T9"/>
                            </a:cxn>
                          </a:cxnLst>
                          <a:rect l="T10" t="T11" r="T12" b="T13"/>
                          <a:pathLst>
                            <a:path w="5798059" h="9144">
                              <a:moveTo>
                                <a:pt x="0" y="0"/>
                              </a:moveTo>
                              <a:lnTo>
                                <a:pt x="5798059" y="0"/>
                              </a:lnTo>
                              <a:lnTo>
                                <a:pt x="57980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6846F" id="Group 39465" o:spid="_x0000_s1026" style="position:absolute;margin-left:69.4pt;margin-top:74.45pt;width:456.55pt;height:.5pt;z-index:251662848;mso-position-horizontal-relative:page;mso-position-vertical-relative:page" coordsize="57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">
              <v:shape id="Shape 40785" o:spid="_x0000_s1027" style="position:absolute;width:57980;height:91;visibility:visible;mso-wrap-style:square;v-text-anchor:top" coordsize="5798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" path="m,l5798059,r,9144l,9144,,e" fillcolor="black" stroked="f" strokeweight="0">
                <v:stroke miterlimit="83231f" joinstyle="miter"/>
                <v:path arrowok="t" o:connecttype="custom" o:connectlocs="0,0;57980,0;57980,91;0,91;0,0" o:connectangles="0,0,0,0,0" textboxrect="0,0,5798059,9144"/>
              </v:shape>
              <w10:wrap type="square" anchorx="page" anchory="page"/>
            </v:group>
          </w:pict>
        </mc:Fallback>
      </mc:AlternateContent>
    </w:r>
    <w:r>
      <w:rPr>
        <w:rFonts w:ascii="Arial" w:eastAsia="Arial" w:hAnsi="Arial" w:cs="Arial"/>
        <w:color w:val="3B3838" w:themeColor="background2" w:themeShade="40"/>
        <w:sz w:val="20"/>
        <w:szCs w:val="20"/>
        <w:lang w:val="pl-PL"/>
      </w:rPr>
      <w:t>R</w:t>
    </w:r>
    <w:r w:rsidRPr="0016542B">
      <w:rPr>
        <w:rFonts w:ascii="Arial" w:eastAsia="Arial" w:hAnsi="Arial" w:cs="Arial"/>
        <w:color w:val="3B3838" w:themeColor="background2" w:themeShade="40"/>
        <w:sz w:val="20"/>
        <w:szCs w:val="20"/>
        <w:lang w:val="pl-PL"/>
      </w:rPr>
      <w:t>emont na</w:t>
    </w:r>
    <w:r>
      <w:rPr>
        <w:rFonts w:ascii="Arial" w:eastAsia="Arial" w:hAnsi="Arial" w:cs="Arial"/>
        <w:color w:val="3B3838" w:themeColor="background2" w:themeShade="40"/>
        <w:sz w:val="20"/>
        <w:szCs w:val="20"/>
        <w:lang w:val="pl-PL"/>
      </w:rPr>
      <w:t>wierzchni</w:t>
    </w:r>
    <w:r w:rsidRPr="0016542B">
      <w:rPr>
        <w:rFonts w:ascii="Arial" w:eastAsia="Arial" w:hAnsi="Arial" w:cs="Arial"/>
        <w:color w:val="3B3838" w:themeColor="background2" w:themeShade="40"/>
        <w:sz w:val="20"/>
        <w:szCs w:val="20"/>
        <w:lang w:val="pl-PL"/>
      </w:rPr>
      <w:t xml:space="preserve"> wojskow</w:t>
    </w:r>
    <w:r>
      <w:rPr>
        <w:rFonts w:ascii="Arial" w:eastAsia="Arial" w:hAnsi="Arial" w:cs="Arial"/>
        <w:color w:val="3B3838" w:themeColor="background2" w:themeShade="40"/>
        <w:sz w:val="20"/>
        <w:szCs w:val="20"/>
        <w:lang w:val="pl-PL"/>
      </w:rPr>
      <w:t>ej</w:t>
    </w:r>
    <w:r w:rsidRPr="0016542B">
      <w:rPr>
        <w:rFonts w:ascii="Arial" w:eastAsia="Arial" w:hAnsi="Arial" w:cs="Arial"/>
        <w:color w:val="3B3838" w:themeColor="background2" w:themeShade="40"/>
        <w:sz w:val="20"/>
        <w:szCs w:val="20"/>
        <w:lang w:val="pl-PL"/>
      </w:rPr>
      <w:t xml:space="preserve"> boczni</w:t>
    </w:r>
    <w:r>
      <w:rPr>
        <w:rFonts w:ascii="Arial" w:eastAsia="Arial" w:hAnsi="Arial" w:cs="Arial"/>
        <w:color w:val="3B3838" w:themeColor="background2" w:themeShade="40"/>
        <w:sz w:val="20"/>
        <w:szCs w:val="20"/>
        <w:lang w:val="pl-PL"/>
      </w:rPr>
      <w:t>cy</w:t>
    </w:r>
    <w:r w:rsidRPr="0016542B">
      <w:rPr>
        <w:rFonts w:ascii="Arial" w:eastAsia="Arial" w:hAnsi="Arial" w:cs="Arial"/>
        <w:color w:val="3B3838" w:themeColor="background2" w:themeShade="40"/>
        <w:sz w:val="20"/>
        <w:szCs w:val="20"/>
        <w:lang w:val="pl-PL"/>
      </w:rPr>
      <w:t xml:space="preserve"> kolejow</w:t>
    </w:r>
    <w:r>
      <w:rPr>
        <w:rFonts w:ascii="Arial" w:eastAsia="Arial" w:hAnsi="Arial" w:cs="Arial"/>
        <w:color w:val="3B3838" w:themeColor="background2" w:themeShade="40"/>
        <w:sz w:val="20"/>
        <w:szCs w:val="20"/>
        <w:lang w:val="pl-PL"/>
      </w:rPr>
      <w:t>ej</w:t>
    </w:r>
    <w:r w:rsidRPr="0016542B">
      <w:rPr>
        <w:rFonts w:ascii="Arial" w:eastAsia="Arial" w:hAnsi="Arial" w:cs="Arial"/>
        <w:color w:val="3B3838" w:themeColor="background2" w:themeShade="40"/>
        <w:sz w:val="20"/>
        <w:szCs w:val="20"/>
        <w:lang w:val="pl-PL"/>
      </w:rPr>
      <w:t xml:space="preserve"> w m. Mosty </w:t>
    </w:r>
  </w:p>
  <w:p w:rsidR="00B37CCB" w:rsidRPr="00844FE9" w:rsidRDefault="00B37CCB">
    <w:pPr>
      <w:spacing w:after="0" w:line="259" w:lineRule="auto"/>
      <w:ind w:left="0" w:right="368" w:firstLine="0"/>
      <w:jc w:val="center"/>
      <w:rPr>
        <w:color w:val="3B3838" w:themeColor="background2" w:themeShade="40"/>
        <w:lang w:val="pl-P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CB" w:rsidRDefault="00B37CC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D4"/>
    <w:multiLevelType w:val="hybridMultilevel"/>
    <w:tmpl w:val="DCA2E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B2F6A"/>
    <w:multiLevelType w:val="hybridMultilevel"/>
    <w:tmpl w:val="78165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B277B"/>
    <w:multiLevelType w:val="hybridMultilevel"/>
    <w:tmpl w:val="91B8A96C"/>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 w15:restartNumberingAfterBreak="0">
    <w:nsid w:val="0D1801C4"/>
    <w:multiLevelType w:val="hybridMultilevel"/>
    <w:tmpl w:val="E4EE0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F40A5C"/>
    <w:multiLevelType w:val="multilevel"/>
    <w:tmpl w:val="2F74D8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5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0B348D"/>
    <w:multiLevelType w:val="hybridMultilevel"/>
    <w:tmpl w:val="72F6EA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F407B1"/>
    <w:multiLevelType w:val="hybridMultilevel"/>
    <w:tmpl w:val="D7FEAECC"/>
    <w:lvl w:ilvl="0" w:tplc="04150001">
      <w:start w:val="1"/>
      <w:numFmt w:val="bullet"/>
      <w:lvlText w:val=""/>
      <w:lvlJc w:val="left"/>
      <w:pPr>
        <w:ind w:left="4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152BA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AA3E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96B0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A6B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28D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2CD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8C0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E040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963547"/>
    <w:multiLevelType w:val="hybridMultilevel"/>
    <w:tmpl w:val="C212DA2A"/>
    <w:lvl w:ilvl="0" w:tplc="04150001">
      <w:start w:val="1"/>
      <w:numFmt w:val="bullet"/>
      <w:lvlText w:val=""/>
      <w:lvlJc w:val="left"/>
      <w:pPr>
        <w:ind w:left="4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D8E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1615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01F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E09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85C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E1E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E02F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E66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546C2D"/>
    <w:multiLevelType w:val="hybridMultilevel"/>
    <w:tmpl w:val="15469626"/>
    <w:lvl w:ilvl="0" w:tplc="04150017">
      <w:start w:val="1"/>
      <w:numFmt w:val="lowerLetter"/>
      <w:lvlText w:val="%1)"/>
      <w:lvlJc w:val="left"/>
      <w:pPr>
        <w:ind w:left="720" w:hanging="360"/>
      </w:pPr>
    </w:lvl>
    <w:lvl w:ilvl="1" w:tplc="B63CA22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A83"/>
    <w:multiLevelType w:val="hybridMultilevel"/>
    <w:tmpl w:val="EC2CD69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0" w15:restartNumberingAfterBreak="0">
    <w:nsid w:val="401B0E18"/>
    <w:multiLevelType w:val="hybridMultilevel"/>
    <w:tmpl w:val="D1649836"/>
    <w:lvl w:ilvl="0" w:tplc="74267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FC41D1"/>
    <w:multiLevelType w:val="multilevel"/>
    <w:tmpl w:val="5C302340"/>
    <w:lvl w:ilvl="0">
      <w:start w:val="1"/>
      <w:numFmt w:val="decimal"/>
      <w:lvlText w:val="%1"/>
      <w:lvlJc w:val="left"/>
      <w:pPr>
        <w:ind w:left="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803AE9"/>
    <w:multiLevelType w:val="hybridMultilevel"/>
    <w:tmpl w:val="9992F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C56A68"/>
    <w:multiLevelType w:val="hybridMultilevel"/>
    <w:tmpl w:val="A7A6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E3156"/>
    <w:multiLevelType w:val="hybridMultilevel"/>
    <w:tmpl w:val="DA70960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5" w15:restartNumberingAfterBreak="0">
    <w:nsid w:val="484B3B16"/>
    <w:multiLevelType w:val="hybridMultilevel"/>
    <w:tmpl w:val="91643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328FE"/>
    <w:multiLevelType w:val="hybridMultilevel"/>
    <w:tmpl w:val="C318023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CCF71E3"/>
    <w:multiLevelType w:val="hybridMultilevel"/>
    <w:tmpl w:val="AF0AA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B31F0"/>
    <w:multiLevelType w:val="hybridMultilevel"/>
    <w:tmpl w:val="EF46E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267728">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26119B"/>
    <w:multiLevelType w:val="hybridMultilevel"/>
    <w:tmpl w:val="2A405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44AE1"/>
    <w:multiLevelType w:val="multilevel"/>
    <w:tmpl w:val="C074C0FE"/>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8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2B0523"/>
    <w:multiLevelType w:val="hybridMultilevel"/>
    <w:tmpl w:val="95A69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4554CF"/>
    <w:multiLevelType w:val="hybridMultilevel"/>
    <w:tmpl w:val="A412B8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E1022"/>
    <w:multiLevelType w:val="hybridMultilevel"/>
    <w:tmpl w:val="403C8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EC4905"/>
    <w:multiLevelType w:val="hybridMultilevel"/>
    <w:tmpl w:val="030E9424"/>
    <w:lvl w:ilvl="0" w:tplc="F33A8A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9352AB"/>
    <w:multiLevelType w:val="hybridMultilevel"/>
    <w:tmpl w:val="78527740"/>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6" w15:restartNumberingAfterBreak="0">
    <w:nsid w:val="603809E0"/>
    <w:multiLevelType w:val="hybridMultilevel"/>
    <w:tmpl w:val="FBC8D8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4A4A8E"/>
    <w:multiLevelType w:val="hybridMultilevel"/>
    <w:tmpl w:val="C89448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426772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BA67A8"/>
    <w:multiLevelType w:val="hybridMultilevel"/>
    <w:tmpl w:val="B8401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267728">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A1A97"/>
    <w:multiLevelType w:val="hybridMultilevel"/>
    <w:tmpl w:val="7C1A7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2F6DBE"/>
    <w:multiLevelType w:val="hybridMultilevel"/>
    <w:tmpl w:val="1A743508"/>
    <w:lvl w:ilvl="0" w:tplc="04150001">
      <w:start w:val="1"/>
      <w:numFmt w:val="bullet"/>
      <w:lvlText w:val=""/>
      <w:lvlJc w:val="left"/>
      <w:pPr>
        <w:ind w:left="4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59C35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203F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DC7D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060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B037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A7C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70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FA51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AC13C5"/>
    <w:multiLevelType w:val="hybridMultilevel"/>
    <w:tmpl w:val="569C11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F52151"/>
    <w:multiLevelType w:val="hybridMultilevel"/>
    <w:tmpl w:val="CC209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B5803"/>
    <w:multiLevelType w:val="hybridMultilevel"/>
    <w:tmpl w:val="B6427910"/>
    <w:lvl w:ilvl="0" w:tplc="04150017">
      <w:start w:val="1"/>
      <w:numFmt w:val="lowerLetter"/>
      <w:lvlText w:val="%1)"/>
      <w:lvlJc w:val="left"/>
      <w:pPr>
        <w:ind w:left="720" w:hanging="360"/>
      </w:pPr>
    </w:lvl>
    <w:lvl w:ilvl="1" w:tplc="C90C5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028E7"/>
    <w:multiLevelType w:val="hybridMultilevel"/>
    <w:tmpl w:val="DFD6D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965B5A"/>
    <w:multiLevelType w:val="hybridMultilevel"/>
    <w:tmpl w:val="A746A2BC"/>
    <w:lvl w:ilvl="0" w:tplc="04150001">
      <w:start w:val="1"/>
      <w:numFmt w:val="bullet"/>
      <w:lvlText w:val=""/>
      <w:lvlJc w:val="left"/>
      <w:pPr>
        <w:ind w:left="4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FF030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B863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8629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71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41D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25F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44F6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AD0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AC5E45"/>
    <w:multiLevelType w:val="hybridMultilevel"/>
    <w:tmpl w:val="A2063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22434"/>
    <w:multiLevelType w:val="hybridMultilevel"/>
    <w:tmpl w:val="16F63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5820AE"/>
    <w:multiLevelType w:val="hybridMultilevel"/>
    <w:tmpl w:val="DF92A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4518D0"/>
    <w:multiLevelType w:val="hybridMultilevel"/>
    <w:tmpl w:val="17E657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540E2"/>
    <w:multiLevelType w:val="hybridMultilevel"/>
    <w:tmpl w:val="3308376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7EBA0A61"/>
    <w:multiLevelType w:val="hybridMultilevel"/>
    <w:tmpl w:val="DB7A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num>
  <w:num w:numId="3">
    <w:abstractNumId w:val="4"/>
  </w:num>
  <w:num w:numId="4">
    <w:abstractNumId w:val="7"/>
  </w:num>
  <w:num w:numId="5">
    <w:abstractNumId w:val="6"/>
  </w:num>
  <w:num w:numId="6">
    <w:abstractNumId w:val="35"/>
  </w:num>
  <w:num w:numId="7">
    <w:abstractNumId w:val="20"/>
  </w:num>
  <w:num w:numId="8">
    <w:abstractNumId w:val="9"/>
  </w:num>
  <w:num w:numId="9">
    <w:abstractNumId w:val="24"/>
  </w:num>
  <w:num w:numId="10">
    <w:abstractNumId w:val="3"/>
  </w:num>
  <w:num w:numId="11">
    <w:abstractNumId w:val="37"/>
  </w:num>
  <w:num w:numId="12">
    <w:abstractNumId w:val="16"/>
  </w:num>
  <w:num w:numId="13">
    <w:abstractNumId w:val="1"/>
  </w:num>
  <w:num w:numId="14">
    <w:abstractNumId w:val="8"/>
  </w:num>
  <w:num w:numId="15">
    <w:abstractNumId w:val="25"/>
  </w:num>
  <w:num w:numId="16">
    <w:abstractNumId w:val="0"/>
  </w:num>
  <w:num w:numId="17">
    <w:abstractNumId w:val="5"/>
  </w:num>
  <w:num w:numId="18">
    <w:abstractNumId w:val="41"/>
  </w:num>
  <w:num w:numId="19">
    <w:abstractNumId w:val="36"/>
  </w:num>
  <w:num w:numId="20">
    <w:abstractNumId w:val="23"/>
  </w:num>
  <w:num w:numId="21">
    <w:abstractNumId w:val="32"/>
  </w:num>
  <w:num w:numId="22">
    <w:abstractNumId w:val="40"/>
  </w:num>
  <w:num w:numId="23">
    <w:abstractNumId w:val="2"/>
  </w:num>
  <w:num w:numId="24">
    <w:abstractNumId w:val="13"/>
  </w:num>
  <w:num w:numId="25">
    <w:abstractNumId w:val="38"/>
  </w:num>
  <w:num w:numId="26">
    <w:abstractNumId w:val="19"/>
  </w:num>
  <w:num w:numId="27">
    <w:abstractNumId w:val="18"/>
  </w:num>
  <w:num w:numId="28">
    <w:abstractNumId w:val="10"/>
  </w:num>
  <w:num w:numId="29">
    <w:abstractNumId w:val="17"/>
  </w:num>
  <w:num w:numId="30">
    <w:abstractNumId w:val="21"/>
  </w:num>
  <w:num w:numId="31">
    <w:abstractNumId w:val="22"/>
  </w:num>
  <w:num w:numId="32">
    <w:abstractNumId w:val="34"/>
  </w:num>
  <w:num w:numId="33">
    <w:abstractNumId w:val="28"/>
  </w:num>
  <w:num w:numId="34">
    <w:abstractNumId w:val="27"/>
  </w:num>
  <w:num w:numId="35">
    <w:abstractNumId w:val="26"/>
  </w:num>
  <w:num w:numId="36">
    <w:abstractNumId w:val="29"/>
  </w:num>
  <w:num w:numId="37">
    <w:abstractNumId w:val="33"/>
  </w:num>
  <w:num w:numId="38">
    <w:abstractNumId w:val="12"/>
  </w:num>
  <w:num w:numId="39">
    <w:abstractNumId w:val="31"/>
  </w:num>
  <w:num w:numId="40">
    <w:abstractNumId w:val="39"/>
  </w:num>
  <w:num w:numId="41">
    <w:abstractNumId w:val="14"/>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5A"/>
    <w:rsid w:val="00005187"/>
    <w:rsid w:val="00005CF9"/>
    <w:rsid w:val="00007449"/>
    <w:rsid w:val="000147FA"/>
    <w:rsid w:val="000266E8"/>
    <w:rsid w:val="0002762A"/>
    <w:rsid w:val="000409C3"/>
    <w:rsid w:val="00046E68"/>
    <w:rsid w:val="00082F9A"/>
    <w:rsid w:val="00086239"/>
    <w:rsid w:val="000D1F33"/>
    <w:rsid w:val="000E44A2"/>
    <w:rsid w:val="000E6EE3"/>
    <w:rsid w:val="000F7163"/>
    <w:rsid w:val="000F7217"/>
    <w:rsid w:val="00120901"/>
    <w:rsid w:val="00135C31"/>
    <w:rsid w:val="00153BF4"/>
    <w:rsid w:val="00156C7E"/>
    <w:rsid w:val="0016542B"/>
    <w:rsid w:val="00174278"/>
    <w:rsid w:val="00180FA0"/>
    <w:rsid w:val="0018369A"/>
    <w:rsid w:val="001A0162"/>
    <w:rsid w:val="001B639A"/>
    <w:rsid w:val="001B7B21"/>
    <w:rsid w:val="00206D72"/>
    <w:rsid w:val="00207661"/>
    <w:rsid w:val="00210E59"/>
    <w:rsid w:val="0022132E"/>
    <w:rsid w:val="0023015D"/>
    <w:rsid w:val="002334B5"/>
    <w:rsid w:val="00236A3B"/>
    <w:rsid w:val="002556E7"/>
    <w:rsid w:val="0027219B"/>
    <w:rsid w:val="00290B91"/>
    <w:rsid w:val="002B2DB8"/>
    <w:rsid w:val="002B33DF"/>
    <w:rsid w:val="002D3D40"/>
    <w:rsid w:val="002E456A"/>
    <w:rsid w:val="002F3B48"/>
    <w:rsid w:val="0030085B"/>
    <w:rsid w:val="0030315F"/>
    <w:rsid w:val="00307B39"/>
    <w:rsid w:val="003223E9"/>
    <w:rsid w:val="00327266"/>
    <w:rsid w:val="00330088"/>
    <w:rsid w:val="003462DE"/>
    <w:rsid w:val="00360FF5"/>
    <w:rsid w:val="003634EC"/>
    <w:rsid w:val="003A03DC"/>
    <w:rsid w:val="003A49BF"/>
    <w:rsid w:val="003B7BF3"/>
    <w:rsid w:val="003C4708"/>
    <w:rsid w:val="003C6D5A"/>
    <w:rsid w:val="00422C83"/>
    <w:rsid w:val="00426CF6"/>
    <w:rsid w:val="0042727D"/>
    <w:rsid w:val="00427DFF"/>
    <w:rsid w:val="00433DEB"/>
    <w:rsid w:val="00435001"/>
    <w:rsid w:val="0045202D"/>
    <w:rsid w:val="00486897"/>
    <w:rsid w:val="004A4FD9"/>
    <w:rsid w:val="004B0F73"/>
    <w:rsid w:val="004C632B"/>
    <w:rsid w:val="004E591E"/>
    <w:rsid w:val="00560CDC"/>
    <w:rsid w:val="00567E0D"/>
    <w:rsid w:val="005820C6"/>
    <w:rsid w:val="00582552"/>
    <w:rsid w:val="00585DFD"/>
    <w:rsid w:val="005A1493"/>
    <w:rsid w:val="005C6B53"/>
    <w:rsid w:val="005F2AE4"/>
    <w:rsid w:val="00601D5A"/>
    <w:rsid w:val="006051FA"/>
    <w:rsid w:val="00606B8F"/>
    <w:rsid w:val="0063465C"/>
    <w:rsid w:val="00637284"/>
    <w:rsid w:val="00637332"/>
    <w:rsid w:val="00664682"/>
    <w:rsid w:val="00673294"/>
    <w:rsid w:val="00684791"/>
    <w:rsid w:val="006A7ED4"/>
    <w:rsid w:val="00705DC6"/>
    <w:rsid w:val="00716237"/>
    <w:rsid w:val="007176CB"/>
    <w:rsid w:val="00724FAB"/>
    <w:rsid w:val="00761248"/>
    <w:rsid w:val="00776B8B"/>
    <w:rsid w:val="00781AE6"/>
    <w:rsid w:val="0078260C"/>
    <w:rsid w:val="00790E89"/>
    <w:rsid w:val="00795739"/>
    <w:rsid w:val="007A1F20"/>
    <w:rsid w:val="007A3C41"/>
    <w:rsid w:val="007E1F77"/>
    <w:rsid w:val="007E6C3A"/>
    <w:rsid w:val="008033D0"/>
    <w:rsid w:val="0081659C"/>
    <w:rsid w:val="00831918"/>
    <w:rsid w:val="00833443"/>
    <w:rsid w:val="00842B74"/>
    <w:rsid w:val="00844FE9"/>
    <w:rsid w:val="0086282F"/>
    <w:rsid w:val="0086619F"/>
    <w:rsid w:val="00881B5E"/>
    <w:rsid w:val="00890BD7"/>
    <w:rsid w:val="008A1466"/>
    <w:rsid w:val="008A3DA4"/>
    <w:rsid w:val="008C006D"/>
    <w:rsid w:val="008C34ED"/>
    <w:rsid w:val="008D1CFE"/>
    <w:rsid w:val="008F6E9C"/>
    <w:rsid w:val="00901B6A"/>
    <w:rsid w:val="00903257"/>
    <w:rsid w:val="00910775"/>
    <w:rsid w:val="00913E43"/>
    <w:rsid w:val="009258E1"/>
    <w:rsid w:val="00986BBB"/>
    <w:rsid w:val="0099327C"/>
    <w:rsid w:val="009A7A96"/>
    <w:rsid w:val="009A7C34"/>
    <w:rsid w:val="009B187D"/>
    <w:rsid w:val="00A10E3B"/>
    <w:rsid w:val="00A13116"/>
    <w:rsid w:val="00A40593"/>
    <w:rsid w:val="00A44D84"/>
    <w:rsid w:val="00A5364F"/>
    <w:rsid w:val="00A60457"/>
    <w:rsid w:val="00A613BA"/>
    <w:rsid w:val="00A71833"/>
    <w:rsid w:val="00A877E0"/>
    <w:rsid w:val="00A96730"/>
    <w:rsid w:val="00AA5B02"/>
    <w:rsid w:val="00AB7B13"/>
    <w:rsid w:val="00AC70E8"/>
    <w:rsid w:val="00AD29FA"/>
    <w:rsid w:val="00AE2160"/>
    <w:rsid w:val="00AF0BC8"/>
    <w:rsid w:val="00AF1E60"/>
    <w:rsid w:val="00B0760F"/>
    <w:rsid w:val="00B1286F"/>
    <w:rsid w:val="00B22A69"/>
    <w:rsid w:val="00B238E5"/>
    <w:rsid w:val="00B37CCB"/>
    <w:rsid w:val="00B41F09"/>
    <w:rsid w:val="00B76506"/>
    <w:rsid w:val="00B766B2"/>
    <w:rsid w:val="00B80E70"/>
    <w:rsid w:val="00B8268A"/>
    <w:rsid w:val="00B86FA0"/>
    <w:rsid w:val="00BA3507"/>
    <w:rsid w:val="00BE660C"/>
    <w:rsid w:val="00BF6B2D"/>
    <w:rsid w:val="00C22C0F"/>
    <w:rsid w:val="00C25971"/>
    <w:rsid w:val="00C31C46"/>
    <w:rsid w:val="00C3653A"/>
    <w:rsid w:val="00C82FDF"/>
    <w:rsid w:val="00CA7107"/>
    <w:rsid w:val="00CB3227"/>
    <w:rsid w:val="00CB3C4A"/>
    <w:rsid w:val="00CB5881"/>
    <w:rsid w:val="00CB5BFA"/>
    <w:rsid w:val="00CC7D76"/>
    <w:rsid w:val="00D06924"/>
    <w:rsid w:val="00D34FE2"/>
    <w:rsid w:val="00D61D93"/>
    <w:rsid w:val="00D61FE1"/>
    <w:rsid w:val="00D65F3B"/>
    <w:rsid w:val="00D76691"/>
    <w:rsid w:val="00DD2522"/>
    <w:rsid w:val="00DD3F0D"/>
    <w:rsid w:val="00DE0F2F"/>
    <w:rsid w:val="00DE5D1E"/>
    <w:rsid w:val="00DF2186"/>
    <w:rsid w:val="00DF2D5F"/>
    <w:rsid w:val="00E11A73"/>
    <w:rsid w:val="00E3784C"/>
    <w:rsid w:val="00E41DD5"/>
    <w:rsid w:val="00E473AF"/>
    <w:rsid w:val="00E55AD2"/>
    <w:rsid w:val="00E64A5A"/>
    <w:rsid w:val="00EF0030"/>
    <w:rsid w:val="00F07907"/>
    <w:rsid w:val="00F13DFD"/>
    <w:rsid w:val="00F2579F"/>
    <w:rsid w:val="00F36219"/>
    <w:rsid w:val="00F45533"/>
    <w:rsid w:val="00F64069"/>
    <w:rsid w:val="00F64A33"/>
    <w:rsid w:val="00F74E47"/>
    <w:rsid w:val="00FD2A30"/>
    <w:rsid w:val="00FD40A7"/>
    <w:rsid w:val="00FD41E4"/>
    <w:rsid w:val="00FD7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49C9"/>
  <w15:docId w15:val="{AAB20283-3130-4688-9164-DE2BB89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F3B"/>
    <w:pPr>
      <w:spacing w:after="113" w:line="248" w:lineRule="auto"/>
      <w:ind w:left="62" w:hanging="10"/>
      <w:jc w:val="both"/>
    </w:pPr>
    <w:rPr>
      <w:rFonts w:ascii="Times New Roman" w:hAnsi="Times New Roman"/>
      <w:color w:val="000000"/>
      <w:sz w:val="22"/>
      <w:szCs w:val="22"/>
      <w:lang w:val="en-US" w:eastAsia="en-US"/>
    </w:rPr>
  </w:style>
  <w:style w:type="paragraph" w:styleId="Nagwek1">
    <w:name w:val="heading 1"/>
    <w:next w:val="Normalny"/>
    <w:link w:val="Nagwek1Znak"/>
    <w:uiPriority w:val="9"/>
    <w:unhideWhenUsed/>
    <w:qFormat/>
    <w:pPr>
      <w:keepNext/>
      <w:keepLines/>
      <w:spacing w:line="259" w:lineRule="auto"/>
      <w:ind w:left="28" w:hanging="10"/>
      <w:outlineLvl w:val="0"/>
    </w:pPr>
    <w:rPr>
      <w:rFonts w:ascii="Arial" w:eastAsia="Arial" w:hAnsi="Arial" w:cs="Arial"/>
      <w:b/>
      <w:color w:val="000000"/>
      <w:szCs w:val="22"/>
      <w:lang w:val="en-US" w:eastAsia="en-US"/>
    </w:rPr>
  </w:style>
  <w:style w:type="paragraph" w:styleId="Nagwek2">
    <w:name w:val="heading 2"/>
    <w:next w:val="Normalny"/>
    <w:link w:val="Nagwek2Znak"/>
    <w:uiPriority w:val="9"/>
    <w:unhideWhenUsed/>
    <w:qFormat/>
    <w:pPr>
      <w:keepNext/>
      <w:keepLines/>
      <w:spacing w:line="259" w:lineRule="auto"/>
      <w:ind w:left="18"/>
      <w:outlineLvl w:val="1"/>
    </w:pPr>
    <w:rPr>
      <w:rFonts w:ascii="Times New Roman" w:hAnsi="Times New Roman"/>
      <w:b/>
      <w:color w:val="000000"/>
      <w:szCs w:val="22"/>
      <w:lang w:val="en-US" w:eastAsia="en-US"/>
    </w:rPr>
  </w:style>
  <w:style w:type="paragraph" w:styleId="Nagwek3">
    <w:name w:val="heading 3"/>
    <w:next w:val="Normalny"/>
    <w:link w:val="Nagwek3Znak"/>
    <w:uiPriority w:val="9"/>
    <w:unhideWhenUsed/>
    <w:qFormat/>
    <w:pPr>
      <w:keepNext/>
      <w:keepLines/>
      <w:spacing w:line="259" w:lineRule="auto"/>
      <w:ind w:left="18"/>
      <w:outlineLvl w:val="2"/>
    </w:pPr>
    <w:rPr>
      <w:rFonts w:ascii="Times New Roman" w:hAnsi="Times New Roman"/>
      <w:b/>
      <w:color w:val="000000"/>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0"/>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paragraph" w:styleId="Spistreci1">
    <w:name w:val="toc 1"/>
    <w:hidden/>
    <w:pPr>
      <w:spacing w:after="336" w:line="257" w:lineRule="auto"/>
      <w:ind w:left="33" w:right="407"/>
      <w:jc w:val="both"/>
    </w:pPr>
    <w:rPr>
      <w:rFonts w:ascii="Arial" w:eastAsia="Arial" w:hAnsi="Arial" w:cs="Arial"/>
      <w:color w:val="000000"/>
      <w:sz w:val="18"/>
      <w:szCs w:val="22"/>
      <w:lang w:val="en-US" w:eastAsia="en-US"/>
    </w:rPr>
  </w:style>
  <w:style w:type="paragraph" w:styleId="Spistreci2">
    <w:name w:val="toc 2"/>
    <w:hidden/>
    <w:pPr>
      <w:spacing w:after="176" w:line="258" w:lineRule="auto"/>
      <w:ind w:left="33" w:right="407"/>
      <w:jc w:val="both"/>
    </w:pPr>
    <w:rPr>
      <w:rFonts w:ascii="Arial" w:eastAsia="Arial" w:hAnsi="Arial" w:cs="Arial"/>
      <w:color w:val="000000"/>
      <w:sz w:val="18"/>
      <w:szCs w:val="22"/>
      <w:lang w:val="en-US" w:eastAsia="en-US"/>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Hipercze">
    <w:name w:val="Hyperlink"/>
    <w:uiPriority w:val="99"/>
    <w:unhideWhenUsed/>
    <w:rsid w:val="00673294"/>
    <w:rPr>
      <w:color w:val="0563C1"/>
      <w:u w:val="single"/>
    </w:rPr>
  </w:style>
  <w:style w:type="paragraph" w:styleId="Tekstprzypisukocowego">
    <w:name w:val="endnote text"/>
    <w:basedOn w:val="Normalny"/>
    <w:link w:val="TekstprzypisukocowegoZnak"/>
    <w:uiPriority w:val="99"/>
    <w:semiHidden/>
    <w:unhideWhenUsed/>
    <w:rsid w:val="005820C6"/>
    <w:rPr>
      <w:sz w:val="20"/>
      <w:szCs w:val="20"/>
    </w:rPr>
  </w:style>
  <w:style w:type="character" w:customStyle="1" w:styleId="TekstprzypisukocowegoZnak">
    <w:name w:val="Tekst przypisu końcowego Znak"/>
    <w:link w:val="Tekstprzypisukocowego"/>
    <w:uiPriority w:val="99"/>
    <w:semiHidden/>
    <w:rsid w:val="005820C6"/>
    <w:rPr>
      <w:rFonts w:ascii="Times New Roman" w:hAnsi="Times New Roman"/>
      <w:color w:val="000000"/>
      <w:lang w:val="en-US" w:eastAsia="en-US"/>
    </w:rPr>
  </w:style>
  <w:style w:type="character" w:styleId="Odwoanieprzypisukocowego">
    <w:name w:val="endnote reference"/>
    <w:uiPriority w:val="99"/>
    <w:semiHidden/>
    <w:unhideWhenUsed/>
    <w:rsid w:val="005820C6"/>
    <w:rPr>
      <w:vertAlign w:val="superscript"/>
    </w:rPr>
  </w:style>
  <w:style w:type="paragraph" w:styleId="Tekstdymka">
    <w:name w:val="Balloon Text"/>
    <w:basedOn w:val="Normalny"/>
    <w:link w:val="TekstdymkaZnak"/>
    <w:uiPriority w:val="99"/>
    <w:semiHidden/>
    <w:unhideWhenUsed/>
    <w:rsid w:val="00AE21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160"/>
    <w:rPr>
      <w:rFonts w:ascii="Tahoma" w:hAnsi="Tahoma" w:cs="Tahoma"/>
      <w:color w:val="000000"/>
      <w:sz w:val="16"/>
      <w:szCs w:val="16"/>
      <w:lang w:val="en-US" w:eastAsia="en-US"/>
    </w:rPr>
  </w:style>
  <w:style w:type="table" w:customStyle="1" w:styleId="TableGrid1">
    <w:name w:val="TableGrid1"/>
    <w:rsid w:val="00C3653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C3653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agwek">
    <w:name w:val="header"/>
    <w:basedOn w:val="Normalny"/>
    <w:link w:val="NagwekZnak"/>
    <w:uiPriority w:val="99"/>
    <w:unhideWhenUsed/>
    <w:rsid w:val="00C3653A"/>
    <w:pPr>
      <w:tabs>
        <w:tab w:val="center" w:pos="4536"/>
        <w:tab w:val="right" w:pos="9072"/>
      </w:tabs>
      <w:spacing w:after="0" w:line="240" w:lineRule="auto"/>
      <w:ind w:left="10" w:right="51"/>
      <w:jc w:val="left"/>
    </w:pPr>
    <w:rPr>
      <w:sz w:val="16"/>
      <w:lang w:val="pl-PL" w:eastAsia="pl-PL"/>
    </w:rPr>
  </w:style>
  <w:style w:type="character" w:customStyle="1" w:styleId="NagwekZnak">
    <w:name w:val="Nagłówek Znak"/>
    <w:basedOn w:val="Domylnaczcionkaakapitu"/>
    <w:link w:val="Nagwek"/>
    <w:uiPriority w:val="99"/>
    <w:rsid w:val="00C3653A"/>
    <w:rPr>
      <w:rFonts w:ascii="Times New Roman" w:hAnsi="Times New Roman"/>
      <w:color w:val="000000"/>
      <w:sz w:val="16"/>
      <w:szCs w:val="22"/>
    </w:rPr>
  </w:style>
  <w:style w:type="paragraph" w:styleId="Akapitzlist">
    <w:name w:val="List Paragraph"/>
    <w:basedOn w:val="Normalny"/>
    <w:uiPriority w:val="34"/>
    <w:qFormat/>
    <w:rsid w:val="00C3653A"/>
    <w:pPr>
      <w:spacing w:after="65" w:line="265" w:lineRule="auto"/>
      <w:ind w:left="720" w:right="51"/>
      <w:contextualSpacing/>
      <w:jc w:val="left"/>
    </w:pPr>
    <w:rPr>
      <w:sz w:val="16"/>
      <w:lang w:val="pl-PL" w:eastAsia="pl-PL"/>
    </w:rPr>
  </w:style>
  <w:style w:type="table" w:styleId="Tabela-Siatka">
    <w:name w:val="Table Grid"/>
    <w:basedOn w:val="Standardowy"/>
    <w:uiPriority w:val="39"/>
    <w:rsid w:val="0016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0E6EE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0E6EE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0E6EE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6">
    <w:name w:val="TableGrid6"/>
    <w:rsid w:val="000E6EE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DE5D1E"/>
    <w:pPr>
      <w:suppressAutoHyphens/>
      <w:autoSpaceDN w:val="0"/>
      <w:textAlignment w:val="baseline"/>
    </w:pPr>
    <w:rPr>
      <w:rFonts w:ascii="Times New Roman" w:hAnsi="Times New Roman"/>
      <w:bCs/>
      <w:kern w:val="3"/>
      <w:sz w:val="24"/>
      <w:szCs w:val="24"/>
    </w:rPr>
  </w:style>
  <w:style w:type="paragraph" w:customStyle="1" w:styleId="Textbody">
    <w:name w:val="Text body"/>
    <w:basedOn w:val="Standard"/>
    <w:rsid w:val="00DE5D1E"/>
    <w:pPr>
      <w:jc w:val="both"/>
    </w:pPr>
    <w:rPr>
      <w:rFonts w:ascii="Arial" w:hAnsi="Arial"/>
      <w:bCs w:val="0"/>
      <w:sz w:val="28"/>
      <w:szCs w:val="20"/>
    </w:rPr>
  </w:style>
  <w:style w:type="character" w:customStyle="1" w:styleId="markedcontent">
    <w:name w:val="markedcontent"/>
    <w:basedOn w:val="Domylnaczcionkaakapitu"/>
    <w:rsid w:val="00B8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15wog@ron.mil.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D56B-62CF-4F51-96B5-268F8F6BB53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F1CD1E-F8CC-4766-8651-ABC6B8CA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11</Pages>
  <Words>3767</Words>
  <Characters>22605</Characters>
  <Application>Microsoft Office Word</Application>
  <DocSecurity>0</DocSecurity>
  <Lines>188</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26320</CharactersWithSpaces>
  <SharedDoc>false</SharedDoc>
  <HLinks>
    <vt:vector size="24" baseType="variant">
      <vt:variant>
        <vt:i4>1441840</vt:i4>
      </vt:variant>
      <vt:variant>
        <vt:i4>20</vt:i4>
      </vt:variant>
      <vt:variant>
        <vt:i4>0</vt:i4>
      </vt:variant>
      <vt:variant>
        <vt:i4>5</vt:i4>
      </vt:variant>
      <vt:variant>
        <vt:lpwstr/>
      </vt:variant>
      <vt:variant>
        <vt:lpwstr>_Toc40418</vt:lpwstr>
      </vt:variant>
      <vt:variant>
        <vt:i4>1441840</vt:i4>
      </vt:variant>
      <vt:variant>
        <vt:i4>14</vt:i4>
      </vt:variant>
      <vt:variant>
        <vt:i4>0</vt:i4>
      </vt:variant>
      <vt:variant>
        <vt:i4>5</vt:i4>
      </vt:variant>
      <vt:variant>
        <vt:lpwstr/>
      </vt:variant>
      <vt:variant>
        <vt:lpwstr>_Toc40417</vt:lpwstr>
      </vt:variant>
      <vt:variant>
        <vt:i4>1441840</vt:i4>
      </vt:variant>
      <vt:variant>
        <vt:i4>8</vt:i4>
      </vt:variant>
      <vt:variant>
        <vt:i4>0</vt:i4>
      </vt:variant>
      <vt:variant>
        <vt:i4>5</vt:i4>
      </vt:variant>
      <vt:variant>
        <vt:lpwstr/>
      </vt:variant>
      <vt:variant>
        <vt:lpwstr>_Toc40416</vt:lpwstr>
      </vt:variant>
      <vt:variant>
        <vt:i4>1441840</vt:i4>
      </vt:variant>
      <vt:variant>
        <vt:i4>2</vt:i4>
      </vt:variant>
      <vt:variant>
        <vt:i4>0</vt:i4>
      </vt:variant>
      <vt:variant>
        <vt:i4>5</vt:i4>
      </vt:variant>
      <vt:variant>
        <vt:lpwstr/>
      </vt:variant>
      <vt:variant>
        <vt:lpwstr>_Toc40415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Mizeria Ireneusz</cp:lastModifiedBy>
  <cp:revision>45</cp:revision>
  <cp:lastPrinted>2021-08-30T09:15:00Z</cp:lastPrinted>
  <dcterms:created xsi:type="dcterms:W3CDTF">2020-11-04T14:00:00Z</dcterms:created>
  <dcterms:modified xsi:type="dcterms:W3CDTF">2022-05-24T09:43:00Z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f180a56a-b9a9-4915-b7bd-eb41b2a984a2</vt:lpwstr>
  </property>
  <property fmtid="{D5CDD505-2E9C-101B-9397-08002B2CF9AE}" pid="3" name="bjSaver">
    <vt:lpwstr>Av/w+OqfbjxjMLcKNVWqz/fO6MV8Fi/7</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