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C17E" w14:textId="2951904B" w:rsidR="00C50EFD" w:rsidRPr="008D4E5B" w:rsidRDefault="008D4E5B">
      <w:pPr>
        <w:rPr>
          <w:rFonts w:cs="Times New Roman"/>
        </w:rPr>
      </w:pPr>
      <w:r w:rsidRPr="008D4E5B">
        <w:rPr>
          <w:rFonts w:cs="Times New Roman"/>
          <w:b/>
          <w:bCs/>
        </w:rPr>
        <w:t xml:space="preserve">Opis przedmiotu zamówienia – Chromatograf cieczowy z pompą poczwórną 600 bar, </w:t>
      </w:r>
      <w:proofErr w:type="spellStart"/>
      <w:r w:rsidRPr="008D4E5B">
        <w:rPr>
          <w:rFonts w:cs="Times New Roman"/>
          <w:b/>
          <w:bCs/>
        </w:rPr>
        <w:t>autosamplerem</w:t>
      </w:r>
      <w:proofErr w:type="spellEnd"/>
      <w:r w:rsidRPr="008D4E5B">
        <w:rPr>
          <w:rFonts w:cs="Times New Roman"/>
          <w:b/>
          <w:bCs/>
        </w:rPr>
        <w:t xml:space="preserve"> oraz detektorami DAD oraz RID, </w:t>
      </w:r>
      <w:r w:rsidRPr="008D4E5B">
        <w:rPr>
          <w:rFonts w:cs="Times New Roman"/>
          <w:b/>
          <w:bCs/>
          <w:kern w:val="0"/>
        </w:rPr>
        <w:t>z</w:t>
      </w:r>
      <w:r>
        <w:rPr>
          <w:rFonts w:cs="Times New Roman"/>
          <w:b/>
          <w:bCs/>
          <w:kern w:val="0"/>
        </w:rPr>
        <w:t> </w:t>
      </w:r>
      <w:r w:rsidRPr="008D4E5B">
        <w:rPr>
          <w:rFonts w:cs="Times New Roman"/>
          <w:b/>
          <w:bCs/>
          <w:kern w:val="0"/>
        </w:rPr>
        <w:t xml:space="preserve">następującymi minimalnymi wymaganiami technicznymi- CZĘŚĆ </w:t>
      </w:r>
      <w:r w:rsidRPr="008D4E5B">
        <w:rPr>
          <w:rFonts w:cs="Times New Roman"/>
          <w:b/>
          <w:bCs/>
        </w:rPr>
        <w:t>3</w:t>
      </w:r>
    </w:p>
    <w:p w14:paraId="745FC4FA" w14:textId="77777777" w:rsidR="00C50EFD" w:rsidRDefault="00C50E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14B298" w14:textId="77777777" w:rsidR="00C50EFD" w:rsidRDefault="00C50EF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A1429CA" w14:textId="77777777" w:rsidR="00C50EFD" w:rsidRDefault="008D4E5B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Oferuję:</w:t>
      </w:r>
    </w:p>
    <w:p w14:paraId="0294098C" w14:textId="77777777" w:rsidR="00C50EFD" w:rsidRDefault="008D4E5B">
      <w:pPr>
        <w:tabs>
          <w:tab w:val="righ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Model/typ</w:t>
      </w:r>
      <w:r>
        <w:rPr>
          <w:rFonts w:ascii="Calibri" w:hAnsi="Calibri" w:cs="Calibri"/>
          <w:sz w:val="22"/>
          <w:szCs w:val="22"/>
        </w:rPr>
        <w:tab/>
      </w:r>
    </w:p>
    <w:p w14:paraId="043EE733" w14:textId="77777777" w:rsidR="00C50EFD" w:rsidRDefault="008D4E5B">
      <w:pPr>
        <w:tabs>
          <w:tab w:val="lef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Producent/kraj</w:t>
      </w:r>
      <w:r>
        <w:rPr>
          <w:rFonts w:ascii="Calibri" w:hAnsi="Calibri" w:cs="Calibri"/>
          <w:sz w:val="22"/>
          <w:szCs w:val="22"/>
        </w:rPr>
        <w:tab/>
      </w:r>
    </w:p>
    <w:p w14:paraId="7C3850DD" w14:textId="6891419C" w:rsidR="00C50EFD" w:rsidRDefault="00C50EFD">
      <w:pPr>
        <w:rPr>
          <w:rFonts w:ascii="Calibri" w:hAnsi="Calibri" w:cs="Calibri"/>
          <w:sz w:val="20"/>
          <w:szCs w:val="20"/>
        </w:rPr>
      </w:pPr>
    </w:p>
    <w:p w14:paraId="278EDF01" w14:textId="77777777" w:rsidR="008D4E5B" w:rsidRDefault="008D4E5B">
      <w:pPr>
        <w:rPr>
          <w:rFonts w:ascii="Calibri" w:hAnsi="Calibri" w:cs="Calibri"/>
          <w:sz w:val="20"/>
          <w:szCs w:val="20"/>
        </w:rPr>
      </w:pPr>
    </w:p>
    <w:tbl>
      <w:tblPr>
        <w:tblW w:w="47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C50EFD" w14:paraId="47611D13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32E1B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87DE" w14:textId="77777777" w:rsidR="00C50EFD" w:rsidRDefault="008D4E5B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5231F" w14:textId="3919564D" w:rsidR="00C50EFD" w:rsidRDefault="008D4E5B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50EFD" w14:paraId="1DDFD28E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5404F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1CF" w14:textId="77777777" w:rsidR="00C50EFD" w:rsidRDefault="008D4E5B">
            <w:pPr>
              <w:tabs>
                <w:tab w:val="left" w:pos="76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Urządzenie fabrycznie nowe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4F676" w14:textId="77777777" w:rsidR="00C50EFD" w:rsidRDefault="00C50EFD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EFD" w14:paraId="1878B9DF" w14:textId="77777777">
        <w:trPr>
          <w:trHeight w:val="2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D4237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0D66" w14:textId="77777777" w:rsidR="00C50EFD" w:rsidRDefault="008D4E5B">
            <w:pPr>
              <w:spacing w:after="160" w:line="242" w:lineRule="auto"/>
            </w:pPr>
            <w:r>
              <w:rPr>
                <w:b/>
              </w:rPr>
              <w:t>Pompa poczwórna</w:t>
            </w:r>
            <w:r>
              <w:tab/>
            </w:r>
          </w:p>
          <w:p w14:paraId="03C8DE98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 xml:space="preserve">pompa poczwórna z dwoma tłokami połączonymi szeregowo z własnym napędem o  zmiennym skoku i tworzeniem gradientu po stronie niskiego ciśnienia </w:t>
            </w:r>
          </w:p>
          <w:p w14:paraId="4C102D35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 xml:space="preserve">zakres przepływu: 0,001 ml/min – 10 ml/min z krokiem co 0,001 ml/min; </w:t>
            </w:r>
          </w:p>
          <w:p w14:paraId="23A328BE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precyzja przepływu ≤ 0,07% RSD</w:t>
            </w:r>
          </w:p>
          <w:p w14:paraId="455EB65F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dokładność przepływu ±1% lub ±10 µL</w:t>
            </w:r>
          </w:p>
          <w:p w14:paraId="5D8740F0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maksymalne ciśnienie pompy co najmniej 600 bar</w:t>
            </w:r>
          </w:p>
          <w:p w14:paraId="28D31CA4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 xml:space="preserve">pompa zintegrowana z czterokanałowym </w:t>
            </w:r>
            <w:proofErr w:type="spellStart"/>
            <w:r>
              <w:t>degazerem</w:t>
            </w:r>
            <w:proofErr w:type="spellEnd"/>
            <w:r>
              <w:t xml:space="preserve"> próżniowym</w:t>
            </w:r>
          </w:p>
          <w:p w14:paraId="45FE972B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 xml:space="preserve">zintegrowana nadstawka na rozpuszczalniki </w:t>
            </w:r>
          </w:p>
          <w:p w14:paraId="52FA336C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zestaw narzędzi do HPLC</w:t>
            </w:r>
          </w:p>
          <w:p w14:paraId="6393982A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wyposażona w aktywną funkcję przemywania tłoków i aktywny zawór wlotowy.</w:t>
            </w:r>
          </w:p>
          <w:p w14:paraId="30416C9C" w14:textId="77777777" w:rsidR="00C50EFD" w:rsidRDefault="00C50EFD">
            <w:pPr>
              <w:tabs>
                <w:tab w:val="left" w:pos="76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05EFB" w14:textId="77777777" w:rsidR="00C50EFD" w:rsidRDefault="00C50EFD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0EFD" w14:paraId="39283DD8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F6F0F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847E" w14:textId="77777777" w:rsidR="00C50EFD" w:rsidRDefault="008D4E5B">
            <w:pPr>
              <w:spacing w:after="160" w:line="242" w:lineRule="auto"/>
              <w:rPr>
                <w:b/>
              </w:rPr>
            </w:pPr>
            <w:r>
              <w:rPr>
                <w:b/>
              </w:rPr>
              <w:t>Detektor DAD</w:t>
            </w:r>
          </w:p>
          <w:p w14:paraId="34EB9AC9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 xml:space="preserve">dryft  &lt; 0.9 x 10-3 AU / h, przy 254 </w:t>
            </w:r>
            <w:proofErr w:type="spellStart"/>
            <w:r>
              <w:t>nm</w:t>
            </w:r>
            <w:proofErr w:type="spellEnd"/>
          </w:p>
          <w:p w14:paraId="4D9DCFA9" w14:textId="77777777" w:rsidR="00C50EFD" w:rsidRDefault="008D4E5B">
            <w:pPr>
              <w:tabs>
                <w:tab w:val="left" w:pos="318"/>
              </w:tabs>
            </w:pPr>
            <w:r>
              <w:lastRenderedPageBreak/>
              <w:t>•</w:t>
            </w:r>
            <w:r>
              <w:tab/>
              <w:t xml:space="preserve">szumy  &lt; ± 0.7 x 10-5 AU, przy 254 </w:t>
            </w:r>
            <w:proofErr w:type="spellStart"/>
            <w:r>
              <w:t>nm</w:t>
            </w:r>
            <w:proofErr w:type="spellEnd"/>
          </w:p>
          <w:p w14:paraId="3A345A8A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>zakres spektralny 190-950nm</w:t>
            </w:r>
          </w:p>
          <w:p w14:paraId="0582394D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 xml:space="preserve">jednoczesny pomiar przy 8 długościach fali </w:t>
            </w:r>
          </w:p>
          <w:p w14:paraId="6FDCF84A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</w:r>
            <w:proofErr w:type="spellStart"/>
            <w:r>
              <w:t>autokalibracja</w:t>
            </w:r>
            <w:proofErr w:type="spellEnd"/>
            <w:r>
              <w:t xml:space="preserve"> liniami deuterowymi, weryfikacja filtrem z tlenku holmu </w:t>
            </w:r>
          </w:p>
          <w:p w14:paraId="0B2E2D5E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 xml:space="preserve">częstotliwość zbierania danych 120 </w:t>
            </w:r>
            <w:proofErr w:type="spellStart"/>
            <w:r>
              <w:t>Hz</w:t>
            </w:r>
            <w:proofErr w:type="spellEnd"/>
          </w:p>
          <w:p w14:paraId="058F13A4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 xml:space="preserve">programowalna szczelina : 1, 2, 4, 8, 16 </w:t>
            </w:r>
            <w:proofErr w:type="spellStart"/>
            <w:r>
              <w:t>nm</w:t>
            </w:r>
            <w:proofErr w:type="spellEnd"/>
          </w:p>
          <w:p w14:paraId="5CF13FA9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>matryca diodowa - 1024 diody</w:t>
            </w:r>
          </w:p>
          <w:p w14:paraId="2E24225E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>szerokość diody ≤ 1nm</w:t>
            </w:r>
          </w:p>
          <w:p w14:paraId="3B47402C" w14:textId="77777777" w:rsidR="00C50EFD" w:rsidRDefault="00C50EFD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5B186" w14:textId="77777777" w:rsidR="00C50EFD" w:rsidRDefault="00C50E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EFD" w14:paraId="4B7D84A0" w14:textId="77777777">
        <w:trPr>
          <w:trHeight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94AFA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E4BE9" w14:textId="77777777" w:rsidR="00C50EFD" w:rsidRDefault="008D4E5B">
            <w:pPr>
              <w:spacing w:after="160" w:line="242" w:lineRule="auto"/>
            </w:pPr>
            <w:proofErr w:type="spellStart"/>
            <w:r>
              <w:rPr>
                <w:b/>
              </w:rPr>
              <w:t>Detekotr</w:t>
            </w:r>
            <w:proofErr w:type="spellEnd"/>
            <w:r>
              <w:rPr>
                <w:b/>
              </w:rPr>
              <w:t xml:space="preserve"> RID</w:t>
            </w:r>
            <w:r>
              <w:tab/>
            </w:r>
          </w:p>
          <w:p w14:paraId="1353037D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>szumy  ± 1.25 × 10 -9 RIU</w:t>
            </w:r>
          </w:p>
          <w:p w14:paraId="72B97DB7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>dryft  &lt;200 x 10-9 RIU/</w:t>
            </w:r>
            <w:proofErr w:type="spellStart"/>
            <w:r>
              <w:t>hr</w:t>
            </w:r>
            <w:proofErr w:type="spellEnd"/>
          </w:p>
          <w:p w14:paraId="5118D53C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>zakres indeksu refraktometrycznego 1,00-1,75 RIU</w:t>
            </w:r>
          </w:p>
          <w:p w14:paraId="40B92D19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>cela pomiarowa o objętości 8 ul</w:t>
            </w:r>
          </w:p>
          <w:p w14:paraId="1B03EACE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 xml:space="preserve">częstotliwość zbierania danych 74 </w:t>
            </w:r>
            <w:proofErr w:type="spellStart"/>
            <w:r>
              <w:t>Hz</w:t>
            </w:r>
            <w:proofErr w:type="spellEnd"/>
          </w:p>
          <w:p w14:paraId="0053A8B2" w14:textId="77777777" w:rsidR="00C50EFD" w:rsidRDefault="008D4E5B">
            <w:pPr>
              <w:tabs>
                <w:tab w:val="left" w:pos="360"/>
              </w:tabs>
            </w:pPr>
            <w:r>
              <w:t>•</w:t>
            </w:r>
            <w:r>
              <w:tab/>
              <w:t>zakres operacyjny temperatury otoczenia od 4°C do 55 °C</w:t>
            </w:r>
          </w:p>
          <w:p w14:paraId="247B6F8F" w14:textId="77777777" w:rsidR="00C50EFD" w:rsidRDefault="008D4E5B">
            <w:pPr>
              <w:tabs>
                <w:tab w:val="left" w:pos="360"/>
              </w:tabs>
              <w:ind w:left="318" w:hanging="318"/>
            </w:pPr>
            <w:r>
              <w:t>•</w:t>
            </w:r>
            <w:r>
              <w:tab/>
              <w:t>zawór automatycznego przepłukiwania i recyklingu rozpuszczalników</w:t>
            </w:r>
          </w:p>
          <w:p w14:paraId="2E7391F3" w14:textId="77777777" w:rsidR="00C50EFD" w:rsidRDefault="008D4E5B">
            <w:pPr>
              <w:tabs>
                <w:tab w:val="left" w:pos="318"/>
              </w:tabs>
            </w:pPr>
            <w:r>
              <w:t>•</w:t>
            </w:r>
            <w:r>
              <w:tab/>
              <w:t xml:space="preserve">zakres </w:t>
            </w:r>
            <w:proofErr w:type="spellStart"/>
            <w:r>
              <w:t>pH</w:t>
            </w:r>
            <w:proofErr w:type="spellEnd"/>
            <w:r>
              <w:t xml:space="preserve"> 2.3 – 9.5</w:t>
            </w:r>
          </w:p>
          <w:p w14:paraId="22B2E6B4" w14:textId="77777777" w:rsidR="00C50EFD" w:rsidRDefault="00C50EFD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94F8C" w14:textId="77777777" w:rsidR="00C50EFD" w:rsidRDefault="00C50EFD">
            <w:pPr>
              <w:tabs>
                <w:tab w:val="left" w:pos="768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0EFD" w14:paraId="13303BA0" w14:textId="77777777">
        <w:trPr>
          <w:trHeight w:val="2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D501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949E6" w14:textId="77777777" w:rsidR="00C50EFD" w:rsidRDefault="008D4E5B">
            <w:pPr>
              <w:spacing w:after="160" w:line="242" w:lineRule="auto"/>
            </w:pPr>
            <w:r>
              <w:rPr>
                <w:b/>
              </w:rPr>
              <w:t>Termostat kolumnowy</w:t>
            </w:r>
            <w:r>
              <w:tab/>
            </w:r>
          </w:p>
          <w:p w14:paraId="16F4E1C9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termostat kolumnowy o zakresie temperatur: co najmniej od 10°C poniżej temp otoczenia do + 85°C</w:t>
            </w:r>
          </w:p>
          <w:p w14:paraId="4B869EB5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stabilność temperatury: ± 0.1 °C</w:t>
            </w:r>
          </w:p>
          <w:p w14:paraId="0683528F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dokładność temperatury: ± 0.5 °C</w:t>
            </w:r>
          </w:p>
          <w:p w14:paraId="7702F264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precyzja temperatury: 0.05 °C</w:t>
            </w:r>
          </w:p>
          <w:p w14:paraId="4719DA3E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dwie niezależne strefy grzejne umożliwiające podgrzewania fazy ruchomej przed kolumną i jednocześnie chłodzenie jej za kolumną</w:t>
            </w:r>
          </w:p>
          <w:p w14:paraId="45D6565D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ilość kolumn: przynajmniej 4 kolumny o długości 300 mm wraz </w:t>
            </w:r>
            <w:proofErr w:type="spellStart"/>
            <w:r>
              <w:t>pre</w:t>
            </w:r>
            <w:proofErr w:type="spellEnd"/>
            <w:r>
              <w:t>-kolumną</w:t>
            </w:r>
          </w:p>
          <w:p w14:paraId="4ABBFF75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lastRenderedPageBreak/>
              <w:t>•</w:t>
            </w:r>
            <w:r>
              <w:tab/>
              <w:t>wbudowany zawór przełączania kolumn sterowany z oprogramowania HPLC 2-pozycyjny, 6-portowy umożliwiający przełączanie pomiędzy 2 kolumnami.</w:t>
            </w:r>
          </w:p>
          <w:p w14:paraId="294404E5" w14:textId="77777777" w:rsidR="00C50EFD" w:rsidRDefault="00C50E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C936B" w14:textId="77777777" w:rsidR="00C50EFD" w:rsidRDefault="00C50E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EFD" w14:paraId="53B2E2AA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C351A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E0754" w14:textId="77777777" w:rsidR="00C50EFD" w:rsidRDefault="008D4E5B">
            <w:pPr>
              <w:spacing w:after="160" w:line="242" w:lineRule="auto"/>
            </w:pPr>
            <w:proofErr w:type="spellStart"/>
            <w:r>
              <w:rPr>
                <w:b/>
              </w:rPr>
              <w:t>Autosampler</w:t>
            </w:r>
            <w:proofErr w:type="spellEnd"/>
            <w:r>
              <w:t xml:space="preserve"> </w:t>
            </w:r>
          </w:p>
          <w:p w14:paraId="4CABF609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zakres ciśnienia pracy do 600 bar </w:t>
            </w:r>
          </w:p>
          <w:p w14:paraId="7C0A8CE9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pojemność </w:t>
            </w:r>
            <w:proofErr w:type="spellStart"/>
            <w:r>
              <w:t>autosamplera</w:t>
            </w:r>
            <w:proofErr w:type="spellEnd"/>
            <w:r>
              <w:t xml:space="preserve">  132 fiolki 2 </w:t>
            </w:r>
            <w:proofErr w:type="spellStart"/>
            <w:r>
              <w:t>mL</w:t>
            </w:r>
            <w:proofErr w:type="spellEnd"/>
          </w:p>
          <w:p w14:paraId="3BCCB816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zakres </w:t>
            </w:r>
            <w:proofErr w:type="spellStart"/>
            <w:r>
              <w:t>nastrzyku</w:t>
            </w:r>
            <w:proofErr w:type="spellEnd"/>
            <w:r>
              <w:t xml:space="preserve"> 0,1-100 </w:t>
            </w:r>
            <w:proofErr w:type="spellStart"/>
            <w:r>
              <w:t>uL</w:t>
            </w:r>
            <w:proofErr w:type="spellEnd"/>
          </w:p>
          <w:p w14:paraId="37BEFE22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precyzja </w:t>
            </w:r>
            <w:proofErr w:type="spellStart"/>
            <w:r>
              <w:t>nastrzyku</w:t>
            </w:r>
            <w:proofErr w:type="spellEnd"/>
            <w:r>
              <w:t>: &lt; 0.25% RSD</w:t>
            </w:r>
          </w:p>
          <w:p w14:paraId="35282589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 błąd przenoszenia (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) 0.004 % </w:t>
            </w:r>
          </w:p>
          <w:p w14:paraId="6034C1AC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 xml:space="preserve">minimalna objętość  próbki - 1 </w:t>
            </w:r>
            <w:proofErr w:type="spellStart"/>
            <w:r>
              <w:t>uL</w:t>
            </w:r>
            <w:proofErr w:type="spellEnd"/>
            <w:r>
              <w:t xml:space="preserve"> z objętości 5 </w:t>
            </w:r>
            <w:proofErr w:type="spellStart"/>
            <w:r>
              <w:t>uL</w:t>
            </w:r>
            <w:proofErr w:type="spellEnd"/>
          </w:p>
          <w:p w14:paraId="62F6D992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>termostatowanie w zakresie 4-40C</w:t>
            </w:r>
          </w:p>
          <w:p w14:paraId="45AF13A4" w14:textId="77777777" w:rsidR="00C50EFD" w:rsidRDefault="008D4E5B">
            <w:pPr>
              <w:tabs>
                <w:tab w:val="left" w:pos="348"/>
              </w:tabs>
            </w:pPr>
            <w:r>
              <w:t>•</w:t>
            </w:r>
            <w:r>
              <w:tab/>
              <w:t>możliwość rozbudowy o wewnętrzny termostat na minimum 2 kolumny 30cm</w:t>
            </w:r>
          </w:p>
          <w:p w14:paraId="33059A12" w14:textId="1C10A5A3" w:rsidR="008D4E5B" w:rsidRDefault="008D4E5B">
            <w:pPr>
              <w:tabs>
                <w:tab w:val="left" w:pos="348"/>
              </w:tabs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46AD2" w14:textId="77777777" w:rsidR="00C50EFD" w:rsidRDefault="00C50E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0EFD" w14:paraId="557574A0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6EA6" w14:textId="77777777" w:rsidR="00C50EFD" w:rsidRDefault="008D4E5B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79672" w14:textId="77777777" w:rsidR="00C50EFD" w:rsidRDefault="008D4E5B">
            <w:pPr>
              <w:spacing w:after="160" w:line="242" w:lineRule="auto"/>
            </w:pPr>
            <w:r>
              <w:rPr>
                <w:b/>
              </w:rPr>
              <w:t>Oprogramowanie i zestaw komputerowy</w:t>
            </w:r>
            <w:r>
              <w:tab/>
            </w:r>
          </w:p>
          <w:p w14:paraId="7FB35978" w14:textId="77777777" w:rsidR="00C50EFD" w:rsidRDefault="008D4E5B">
            <w:pPr>
              <w:ind w:left="318" w:hanging="318"/>
            </w:pPr>
            <w:r>
              <w:t>•</w:t>
            </w:r>
            <w:r>
              <w:tab/>
              <w:t>oprogramowanie do sterowania pracą HPLC, zbierania i przetwarzania danych, tworzenia raportów</w:t>
            </w:r>
          </w:p>
          <w:p w14:paraId="1E7C4A6E" w14:textId="77777777" w:rsidR="00C50EFD" w:rsidRDefault="008D4E5B">
            <w:pPr>
              <w:ind w:left="318" w:hanging="318"/>
            </w:pPr>
            <w:r>
              <w:t xml:space="preserve">•    procesor 4 rdzeniowy o częstotliwości 3,2 GHz, </w:t>
            </w:r>
          </w:p>
          <w:p w14:paraId="21401EED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pamięć RAM min. 8 GB, </w:t>
            </w:r>
          </w:p>
          <w:p w14:paraId="33EF3015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dysk twardy minimum 256 GB SSD </w:t>
            </w:r>
          </w:p>
          <w:p w14:paraId="7A146221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nagrywarka DVD-RW z oprogramowaniem umożliwiającym nagrywanie, </w:t>
            </w:r>
          </w:p>
          <w:p w14:paraId="7B057748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zintegrowana karta graficzna i sieciowa, </w:t>
            </w:r>
          </w:p>
          <w:p w14:paraId="1BBE098F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mysz optyczna, </w:t>
            </w:r>
          </w:p>
          <w:p w14:paraId="648164ED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klawiatura, </w:t>
            </w:r>
          </w:p>
          <w:p w14:paraId="5309B7DB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monitor LCD – min 24" </w:t>
            </w:r>
          </w:p>
          <w:p w14:paraId="36DF2BA5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 xml:space="preserve">system operacyjny kompatybilny z posiadanymi przez zamawiającego na innych stacjach roboczych systemem Windows 10 Professional ang. 64 bitowy  </w:t>
            </w:r>
          </w:p>
          <w:p w14:paraId="2A9A1FAD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>•</w:t>
            </w:r>
            <w:r>
              <w:tab/>
              <w:t>współpraca HPLC z komputerem poprzez złącze Ethernet (LAN)</w:t>
            </w:r>
          </w:p>
          <w:p w14:paraId="75BDF54E" w14:textId="77777777" w:rsidR="00C50EFD" w:rsidRDefault="008D4E5B">
            <w:pPr>
              <w:tabs>
                <w:tab w:val="left" w:pos="318"/>
              </w:tabs>
              <w:ind w:left="318" w:hanging="318"/>
            </w:pPr>
            <w:r>
              <w:t xml:space="preserve">•    pakiet biurowy kompatybilny z posiadanymi przez </w:t>
            </w:r>
            <w:r>
              <w:lastRenderedPageBreak/>
              <w:t>Zamawiającego pakietem MS Office oraz kompatybilny z oferowanym oprogramowaniem</w:t>
            </w:r>
          </w:p>
          <w:p w14:paraId="137899CA" w14:textId="77777777" w:rsidR="00C50EFD" w:rsidRDefault="00C50EFD">
            <w:pPr>
              <w:tabs>
                <w:tab w:val="left" w:pos="318"/>
              </w:tabs>
              <w:ind w:left="318" w:hanging="318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95F4" w14:textId="77777777" w:rsidR="00C50EFD" w:rsidRDefault="00C50E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5EE" w14:paraId="1AF794F9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77720" w14:textId="4C68EB7C" w:rsidR="004765EE" w:rsidRDefault="004765EE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1EE67" w14:textId="13893692" w:rsidR="004765EE" w:rsidRPr="004765EE" w:rsidRDefault="004765EE">
            <w:pPr>
              <w:spacing w:after="160" w:line="242" w:lineRule="auto"/>
            </w:pPr>
            <w:r w:rsidRPr="004765EE">
              <w:t>Zamawiający wymaga zaoferowania oprogramowania do GPC.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3AED9" w14:textId="77777777" w:rsidR="004765EE" w:rsidRDefault="004765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806CD" w14:textId="77777777" w:rsidR="00C50EFD" w:rsidRDefault="008D4E5B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                                                                                                                                                      Formularz należy podpisać</w:t>
      </w:r>
    </w:p>
    <w:p w14:paraId="4CF9B6CC" w14:textId="77777777" w:rsidR="00C50EFD" w:rsidRDefault="008D4E5B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kwalifikowanym podpisem elektronicznym</w:t>
      </w:r>
    </w:p>
    <w:p w14:paraId="22E67F29" w14:textId="77777777" w:rsidR="00C50EFD" w:rsidRDefault="008D4E5B">
      <w:pPr>
        <w:ind w:firstLine="5103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podpisy osób/-y uprawnionych/-ej</w:t>
      </w:r>
    </w:p>
    <w:p w14:paraId="7FA91392" w14:textId="77777777" w:rsidR="00C50EFD" w:rsidRDefault="00C50EFD">
      <w:bookmarkStart w:id="0" w:name="_GoBack"/>
      <w:bookmarkEnd w:id="0"/>
    </w:p>
    <w:sectPr w:rsidR="00C50EFD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2AEF" w14:textId="77777777" w:rsidR="00DD7DD8" w:rsidRDefault="008D4E5B">
      <w:r>
        <w:separator/>
      </w:r>
    </w:p>
  </w:endnote>
  <w:endnote w:type="continuationSeparator" w:id="0">
    <w:p w14:paraId="5C0C8E57" w14:textId="77777777" w:rsidR="00DD7DD8" w:rsidRDefault="008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C39C" w14:textId="77777777" w:rsidR="008D3728" w:rsidRDefault="008D4E5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A6733C1" w14:textId="77777777" w:rsidR="008D3728" w:rsidRDefault="0047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B36A" w14:textId="77777777" w:rsidR="00DD7DD8" w:rsidRDefault="008D4E5B">
      <w:r>
        <w:rPr>
          <w:color w:val="000000"/>
        </w:rPr>
        <w:separator/>
      </w:r>
    </w:p>
  </w:footnote>
  <w:footnote w:type="continuationSeparator" w:id="0">
    <w:p w14:paraId="25756DD2" w14:textId="77777777" w:rsidR="00DD7DD8" w:rsidRDefault="008D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6604" w14:textId="54171FBE" w:rsidR="008D4E5B" w:rsidRDefault="008D4E5B" w:rsidP="008D4E5B">
    <w:pPr>
      <w:pStyle w:val="Nagwek"/>
      <w:jc w:val="right"/>
    </w:pPr>
    <w:r>
      <w:t>Załącznik nr 3.3 do SWZ</w:t>
    </w:r>
  </w:p>
  <w:p w14:paraId="65F24267" w14:textId="77777777" w:rsidR="008D4E5B" w:rsidRDefault="008D4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FD"/>
    <w:rsid w:val="004765EE"/>
    <w:rsid w:val="008D4E5B"/>
    <w:rsid w:val="00C50EFD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58F"/>
  <w15:docId w15:val="{026D069E-2A32-4E43-BBD7-1ABE58C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markedcontent">
    <w:name w:val="markedcontent"/>
    <w:basedOn w:val="Domylnaczcionkaakapitu"/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Knasiak (010517)</dc:creator>
  <cp:lastModifiedBy>Łukasz Pieczyński</cp:lastModifiedBy>
  <cp:revision>2</cp:revision>
  <cp:lastPrinted>2019-12-08T21:47:00Z</cp:lastPrinted>
  <dcterms:created xsi:type="dcterms:W3CDTF">2023-07-10T07:15:00Z</dcterms:created>
  <dcterms:modified xsi:type="dcterms:W3CDTF">2023-07-10T07:15:00Z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1b37b57df23f3151134ebcc0f1c4f45c64b4b69d574290c932fb2d6ae7bcdf52</vt:lpwstr>
  </property>
</Properties>
</file>