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0E" w:rsidRDefault="00745D0E" w:rsidP="00745D0E">
      <w:pPr>
        <w:pageBreakBefore/>
        <w:spacing w:line="288" w:lineRule="auto"/>
        <w:ind w:left="6481" w:firstLine="720"/>
        <w:rPr>
          <w:rFonts w:ascii="Arial" w:hAnsi="Arial" w:cs="Arial"/>
          <w:b/>
          <w:sz w:val="22"/>
          <w:szCs w:val="22"/>
        </w:rPr>
      </w:pPr>
      <w:r w:rsidRPr="00E56321">
        <w:rPr>
          <w:rFonts w:ascii="Arial" w:hAnsi="Arial" w:cs="Arial"/>
          <w:b/>
          <w:sz w:val="22"/>
          <w:szCs w:val="22"/>
        </w:rPr>
        <w:t>Załącznik nr 8</w:t>
      </w:r>
    </w:p>
    <w:p w:rsidR="004D1195" w:rsidRDefault="004D1195" w:rsidP="00745D0E">
      <w:pPr>
        <w:spacing w:line="288" w:lineRule="auto"/>
        <w:jc w:val="center"/>
        <w:rPr>
          <w:rFonts w:ascii="Arial" w:eastAsia="Times New Roman" w:hAnsi="Arial" w:cs="Arial"/>
          <w:b/>
          <w:sz w:val="22"/>
          <w:szCs w:val="22"/>
        </w:rPr>
      </w:pPr>
    </w:p>
    <w:p w:rsidR="00745D0E" w:rsidRPr="0035447B" w:rsidRDefault="00745D0E" w:rsidP="00745D0E">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745D0E" w:rsidRDefault="00745D0E" w:rsidP="00745D0E">
      <w:pPr>
        <w:pStyle w:val="WW-Tekstpodstawowy3"/>
        <w:spacing w:line="288" w:lineRule="auto"/>
        <w:jc w:val="center"/>
        <w:rPr>
          <w:b/>
          <w:color w:val="000000"/>
          <w:szCs w:val="22"/>
        </w:rPr>
      </w:pPr>
    </w:p>
    <w:p w:rsidR="00745D0E" w:rsidRDefault="00745D0E" w:rsidP="00745D0E">
      <w:pPr>
        <w:pStyle w:val="Standard"/>
        <w:widowControl/>
        <w:suppressAutoHyphens w:val="0"/>
        <w:jc w:val="center"/>
      </w:pPr>
      <w:r>
        <w:rPr>
          <w:rFonts w:eastAsia="Calibri"/>
          <w:b/>
          <w:lang w:eastAsia="en-US"/>
        </w:rPr>
        <w:t>UMOWA nr………….</w:t>
      </w:r>
    </w:p>
    <w:p w:rsidR="00745D0E" w:rsidRDefault="00745D0E" w:rsidP="00745D0E">
      <w:pPr>
        <w:pStyle w:val="Standard"/>
        <w:widowControl/>
        <w:suppressAutoHyphens w:val="0"/>
        <w:jc w:val="center"/>
        <w:rPr>
          <w:rFonts w:eastAsia="Calibri"/>
          <w:b/>
          <w:lang w:eastAsia="en-US"/>
        </w:rPr>
      </w:pPr>
    </w:p>
    <w:p w:rsidR="00745D0E" w:rsidRDefault="00745D0E" w:rsidP="00745D0E">
      <w:pPr>
        <w:pStyle w:val="Standard"/>
        <w:widowControl/>
        <w:suppressAutoHyphens w:val="0"/>
      </w:pPr>
      <w:r>
        <w:rPr>
          <w:rFonts w:eastAsia="Calibri"/>
          <w:lang w:eastAsia="en-US"/>
        </w:rPr>
        <w:t>Zawarta w  dniu ...............2022 r. w Tczewie</w:t>
      </w:r>
    </w:p>
    <w:p w:rsidR="00745D0E" w:rsidRDefault="00745D0E" w:rsidP="00745D0E">
      <w:pPr>
        <w:pStyle w:val="Standard"/>
        <w:widowControl/>
        <w:suppressAutoHyphens w:val="0"/>
      </w:pPr>
      <w:r>
        <w:rPr>
          <w:rFonts w:eastAsia="Calibri"/>
          <w:lang w:eastAsia="en-US"/>
        </w:rPr>
        <w:t xml:space="preserve">Pomiędzy </w:t>
      </w:r>
      <w:r>
        <w:rPr>
          <w:b/>
          <w:color w:val="000000"/>
          <w:lang w:eastAsia="en-US"/>
        </w:rPr>
        <w:t>Gminą Miejską Tczew - Zakładem Usług Komunalnych</w:t>
      </w:r>
    </w:p>
    <w:p w:rsidR="00745D0E" w:rsidRDefault="00745D0E" w:rsidP="00745D0E">
      <w:pPr>
        <w:pStyle w:val="Standard"/>
        <w:widowControl/>
        <w:suppressAutoHyphens w:val="0"/>
        <w:jc w:val="both"/>
      </w:pPr>
      <w:r>
        <w:rPr>
          <w:color w:val="000000"/>
          <w:lang w:eastAsia="en-US"/>
        </w:rPr>
        <w:t>z siedzibą w Tczewie, ul. Czatkowska 2e,</w:t>
      </w:r>
    </w:p>
    <w:p w:rsidR="00745D0E" w:rsidRDefault="00745D0E" w:rsidP="00745D0E">
      <w:pPr>
        <w:pStyle w:val="Standard"/>
        <w:widowControl/>
        <w:suppressAutoHyphens w:val="0"/>
        <w:jc w:val="both"/>
      </w:pPr>
      <w:r>
        <w:rPr>
          <w:color w:val="000000"/>
          <w:lang w:eastAsia="en-US"/>
        </w:rPr>
        <w:t>reprezentowanym przez:</w:t>
      </w:r>
    </w:p>
    <w:p w:rsidR="00745D0E" w:rsidRDefault="00745D0E" w:rsidP="00745D0E">
      <w:pPr>
        <w:pStyle w:val="Standard"/>
        <w:widowControl/>
        <w:suppressAutoHyphens w:val="0"/>
        <w:jc w:val="both"/>
      </w:pPr>
      <w:r>
        <w:rPr>
          <w:b/>
          <w:color w:val="000000"/>
          <w:lang w:eastAsia="en-US"/>
        </w:rPr>
        <w:t xml:space="preserve">Pana Przemysława </w:t>
      </w:r>
      <w:proofErr w:type="spellStart"/>
      <w:r>
        <w:rPr>
          <w:b/>
          <w:color w:val="000000"/>
          <w:lang w:eastAsia="en-US"/>
        </w:rPr>
        <w:t>Boleskiego</w:t>
      </w:r>
      <w:proofErr w:type="spellEnd"/>
      <w:r>
        <w:rPr>
          <w:b/>
          <w:color w:val="000000"/>
          <w:lang w:eastAsia="en-US"/>
        </w:rPr>
        <w:t xml:space="preserve"> – Dyrektora</w:t>
      </w:r>
      <w:r>
        <w:rPr>
          <w:color w:val="000000"/>
          <w:lang w:eastAsia="en-US"/>
        </w:rPr>
        <w:t>, zwanym w dalszej treści „</w:t>
      </w:r>
      <w:r>
        <w:rPr>
          <w:b/>
          <w:color w:val="000000"/>
          <w:lang w:eastAsia="en-US"/>
        </w:rPr>
        <w:t>Zamawiającym</w:t>
      </w:r>
      <w:r>
        <w:rPr>
          <w:color w:val="000000"/>
          <w:lang w:eastAsia="en-US"/>
        </w:rPr>
        <w:t>”,</w:t>
      </w:r>
    </w:p>
    <w:p w:rsidR="00745D0E" w:rsidRDefault="00745D0E" w:rsidP="00745D0E">
      <w:pPr>
        <w:pStyle w:val="Standard"/>
        <w:widowControl/>
        <w:suppressAutoHyphens w:val="0"/>
      </w:pPr>
      <w:r>
        <w:rPr>
          <w:rFonts w:eastAsia="Calibri"/>
          <w:lang w:eastAsia="en-US"/>
        </w:rPr>
        <w:t>a:</w:t>
      </w:r>
    </w:p>
    <w:p w:rsidR="00745D0E" w:rsidRDefault="00745D0E" w:rsidP="00745D0E">
      <w:pPr>
        <w:pStyle w:val="Standard"/>
        <w:widowControl/>
        <w:suppressAutoHyphens w:val="0"/>
      </w:pPr>
      <w:r>
        <w:rPr>
          <w:rFonts w:eastAsia="Calibri"/>
          <w:lang w:eastAsia="en-US"/>
        </w:rPr>
        <w:t>……………………………………………………………………………………………….</w:t>
      </w:r>
    </w:p>
    <w:p w:rsidR="00745D0E" w:rsidRDefault="00745D0E" w:rsidP="00745D0E">
      <w:pPr>
        <w:pStyle w:val="Standard"/>
        <w:widowControl/>
        <w:suppressAutoHyphens w:val="0"/>
      </w:pPr>
      <w:r>
        <w:rPr>
          <w:rFonts w:eastAsia="Calibri"/>
          <w:lang w:eastAsia="en-US"/>
        </w:rPr>
        <w:t>z siedzibą w ……………………………………………………..wpisanym do………… za numerem……………………………</w:t>
      </w:r>
    </w:p>
    <w:p w:rsidR="00745D0E" w:rsidRDefault="00745D0E" w:rsidP="00745D0E">
      <w:pPr>
        <w:pStyle w:val="Standard"/>
        <w:widowControl/>
        <w:suppressAutoHyphens w:val="0"/>
      </w:pPr>
      <w:r>
        <w:rPr>
          <w:rFonts w:eastAsia="Calibri"/>
          <w:lang w:eastAsia="en-US"/>
        </w:rPr>
        <w:t>reprezentowaną przez:</w:t>
      </w:r>
    </w:p>
    <w:p w:rsidR="00745D0E" w:rsidRDefault="00745D0E" w:rsidP="00745D0E">
      <w:pPr>
        <w:pStyle w:val="Standard"/>
        <w:widowControl/>
        <w:suppressAutoHyphens w:val="0"/>
      </w:pPr>
      <w:r>
        <w:rPr>
          <w:rFonts w:eastAsia="Calibri"/>
          <w:lang w:eastAsia="en-US"/>
        </w:rPr>
        <w:t>……………………………………………..</w:t>
      </w:r>
    </w:p>
    <w:p w:rsidR="00745D0E" w:rsidRDefault="00745D0E" w:rsidP="00745D0E">
      <w:pPr>
        <w:pStyle w:val="Standard"/>
        <w:jc w:val="both"/>
      </w:pPr>
      <w:r>
        <w:rPr>
          <w:rFonts w:eastAsia="Calibri"/>
          <w:lang w:eastAsia="en-US"/>
        </w:rPr>
        <w:t>zwaną dalej "</w:t>
      </w:r>
      <w:r>
        <w:rPr>
          <w:rFonts w:eastAsia="Calibri"/>
          <w:b/>
          <w:lang w:eastAsia="en-US"/>
        </w:rPr>
        <w:t>Wykonawcą</w:t>
      </w:r>
      <w:r>
        <w:rPr>
          <w:rFonts w:eastAsia="Calibri"/>
          <w:lang w:eastAsia="en-US"/>
        </w:rPr>
        <w:t xml:space="preserve">, </w:t>
      </w:r>
      <w:r>
        <w:t>zwanymi dalej łącznie „</w:t>
      </w:r>
      <w:r>
        <w:rPr>
          <w:b/>
        </w:rPr>
        <w:t>Stronami</w:t>
      </w:r>
      <w:r>
        <w:t>”</w:t>
      </w:r>
    </w:p>
    <w:p w:rsidR="00745D0E" w:rsidRDefault="00745D0E" w:rsidP="00745D0E">
      <w:pPr>
        <w:pStyle w:val="Standard"/>
        <w:widowControl/>
        <w:suppressAutoHyphens w:val="0"/>
        <w:rPr>
          <w:rFonts w:eastAsia="Calibri"/>
          <w:lang w:eastAsia="en-US"/>
        </w:rPr>
      </w:pPr>
    </w:p>
    <w:p w:rsidR="00745D0E" w:rsidRDefault="00745D0E" w:rsidP="00745D0E">
      <w:pPr>
        <w:pStyle w:val="Standard"/>
        <w:widowControl/>
        <w:suppressAutoHyphens w:val="0"/>
        <w:jc w:val="both"/>
      </w:pPr>
      <w:r>
        <w:rPr>
          <w:rFonts w:eastAsia="Calibri"/>
          <w:lang w:eastAsia="en-US"/>
        </w:rPr>
        <w:t xml:space="preserve">W rezultacie dokonania przez Zamawiającego wyboru Wykonawcy w trybie art. 275 </w:t>
      </w:r>
      <w:r>
        <w:rPr>
          <w:rFonts w:eastAsia="Calibri"/>
          <w:lang w:eastAsia="en-US"/>
        </w:rPr>
        <w:br/>
        <w:t>pkt. 1 ustawy z dnia 11 września 2019 r. Prawo zamówień publicznych (</w:t>
      </w:r>
      <w:proofErr w:type="spellStart"/>
      <w:r>
        <w:rPr>
          <w:rFonts w:eastAsia="Calibri"/>
          <w:lang w:eastAsia="en-US"/>
        </w:rPr>
        <w:t>t.j</w:t>
      </w:r>
      <w:proofErr w:type="spellEnd"/>
      <w:r>
        <w:rPr>
          <w:rFonts w:eastAsia="Calibri"/>
          <w:lang w:eastAsia="en-US"/>
        </w:rPr>
        <w:t xml:space="preserve">. Dz. U. z 2021r., poz. 1129 z </w:t>
      </w:r>
      <w:proofErr w:type="spellStart"/>
      <w:r>
        <w:rPr>
          <w:rFonts w:eastAsia="Calibri"/>
          <w:lang w:eastAsia="en-US"/>
        </w:rPr>
        <w:t>późn</w:t>
      </w:r>
      <w:proofErr w:type="spellEnd"/>
      <w:r>
        <w:rPr>
          <w:rFonts w:eastAsia="Calibri"/>
          <w:lang w:eastAsia="en-US"/>
        </w:rPr>
        <w:t xml:space="preserve">. zm.), dalej „ustawa </w:t>
      </w:r>
      <w:proofErr w:type="spellStart"/>
      <w:r>
        <w:rPr>
          <w:rFonts w:eastAsia="Calibri"/>
          <w:lang w:eastAsia="en-US"/>
        </w:rPr>
        <w:t>Pzp</w:t>
      </w:r>
      <w:proofErr w:type="spellEnd"/>
      <w:r>
        <w:rPr>
          <w:rFonts w:eastAsia="Calibri"/>
          <w:lang w:eastAsia="en-US"/>
        </w:rPr>
        <w:t>”, została zawarta umowa o następującej treści:</w:t>
      </w:r>
    </w:p>
    <w:p w:rsidR="00745D0E" w:rsidRDefault="00745D0E" w:rsidP="00745D0E">
      <w:pPr>
        <w:pStyle w:val="Standard"/>
        <w:widowControl/>
        <w:tabs>
          <w:tab w:val="left" w:pos="426"/>
        </w:tabs>
        <w:suppressAutoHyphens w:val="0"/>
        <w:jc w:val="center"/>
        <w:rPr>
          <w:rFonts w:eastAsia="Calibri"/>
          <w:b/>
          <w:lang w:eastAsia="en-US"/>
        </w:rPr>
      </w:pPr>
    </w:p>
    <w:p w:rsidR="00745D0E" w:rsidRDefault="00745D0E" w:rsidP="00745D0E">
      <w:pPr>
        <w:pStyle w:val="Standard"/>
        <w:widowControl/>
        <w:tabs>
          <w:tab w:val="left" w:pos="426"/>
        </w:tabs>
        <w:suppressAutoHyphens w:val="0"/>
        <w:jc w:val="center"/>
      </w:pPr>
      <w:r>
        <w:rPr>
          <w:rFonts w:eastAsia="Calibri"/>
          <w:b/>
          <w:lang w:eastAsia="en-US"/>
        </w:rPr>
        <w:t>§1</w:t>
      </w:r>
    </w:p>
    <w:p w:rsidR="00745D0E" w:rsidRDefault="00745D0E" w:rsidP="00745D0E">
      <w:pPr>
        <w:pStyle w:val="Standard"/>
        <w:widowControl/>
        <w:tabs>
          <w:tab w:val="left" w:pos="426"/>
        </w:tabs>
        <w:suppressAutoHyphens w:val="0"/>
        <w:spacing w:after="240"/>
        <w:jc w:val="center"/>
      </w:pPr>
      <w:r>
        <w:rPr>
          <w:rFonts w:eastAsia="Calibri"/>
          <w:b/>
          <w:lang w:eastAsia="en-US"/>
        </w:rPr>
        <w:t>Przedmiot umowy</w:t>
      </w:r>
    </w:p>
    <w:p w:rsidR="00745D0E" w:rsidRPr="00B57F40" w:rsidRDefault="00745D0E" w:rsidP="00745D0E">
      <w:pPr>
        <w:pStyle w:val="Akapitzlist"/>
        <w:widowControl/>
        <w:numPr>
          <w:ilvl w:val="0"/>
          <w:numId w:val="10"/>
        </w:numPr>
        <w:suppressAutoHyphens w:val="0"/>
        <w:autoSpaceDN w:val="0"/>
        <w:ind w:left="426" w:hanging="426"/>
        <w:contextualSpacing w:val="0"/>
        <w:jc w:val="both"/>
        <w:textAlignment w:val="baseline"/>
      </w:pPr>
      <w:r w:rsidRPr="00276455">
        <w:rPr>
          <w:rFonts w:eastAsia="Calibri"/>
          <w:lang w:eastAsia="en-US"/>
        </w:rPr>
        <w:t xml:space="preserve">Przedmiotem zamówienia jest opracowanie (wykonanie) </w:t>
      </w:r>
      <w:r>
        <w:rPr>
          <w:rFonts w:eastAsia="Calibri"/>
          <w:lang w:eastAsia="en-US"/>
        </w:rPr>
        <w:t xml:space="preserve">wielobranżowej </w:t>
      </w:r>
      <w:r w:rsidRPr="00276455">
        <w:rPr>
          <w:rFonts w:eastAsia="Calibri"/>
          <w:lang w:eastAsia="en-US"/>
        </w:rPr>
        <w:t xml:space="preserve">dokumentacji projektowej dla zadania pn. </w:t>
      </w:r>
      <w:r w:rsidRPr="00276455">
        <w:rPr>
          <w:rFonts w:eastAsia="Calibri"/>
          <w:b/>
          <w:lang w:eastAsia="en-US"/>
        </w:rPr>
        <w:t>„Przebudowa ulicy Tczewskich Saperów w Tczewie”.</w:t>
      </w:r>
    </w:p>
    <w:p w:rsidR="00745D0E" w:rsidRDefault="00745D0E" w:rsidP="00745D0E">
      <w:pPr>
        <w:pStyle w:val="Akapitzlist"/>
        <w:widowControl/>
        <w:numPr>
          <w:ilvl w:val="0"/>
          <w:numId w:val="10"/>
        </w:numPr>
        <w:suppressAutoHyphens w:val="0"/>
        <w:autoSpaceDN w:val="0"/>
        <w:ind w:left="426" w:hanging="426"/>
        <w:contextualSpacing w:val="0"/>
        <w:jc w:val="both"/>
        <w:textAlignment w:val="baseline"/>
      </w:pPr>
      <w:r w:rsidRPr="00B57F40">
        <w:rPr>
          <w:rFonts w:eastAsia="Calibri"/>
          <w:lang w:eastAsia="en-US"/>
        </w:rPr>
        <w:t>Przedmiot zamówienia opisano szczegółowo w SWZ, któr</w:t>
      </w:r>
      <w:r>
        <w:rPr>
          <w:rFonts w:eastAsia="Calibri"/>
          <w:lang w:eastAsia="en-US"/>
        </w:rPr>
        <w:t>e</w:t>
      </w:r>
      <w:r w:rsidRPr="00B57F40">
        <w:rPr>
          <w:rFonts w:eastAsia="Calibri"/>
          <w:lang w:eastAsia="en-US"/>
        </w:rPr>
        <w:t xml:space="preserve"> wraz z ofertą Wykonawcy stanowi</w:t>
      </w:r>
      <w:r>
        <w:rPr>
          <w:rFonts w:eastAsia="Calibri"/>
          <w:lang w:eastAsia="en-US"/>
        </w:rPr>
        <w:t>ą</w:t>
      </w:r>
      <w:r w:rsidRPr="00B57F40">
        <w:rPr>
          <w:rFonts w:eastAsia="Calibri"/>
          <w:lang w:eastAsia="en-US"/>
        </w:rPr>
        <w:t xml:space="preserve"> integralną część niniejszej umowy.</w:t>
      </w:r>
    </w:p>
    <w:p w:rsidR="00745D0E" w:rsidRDefault="00745D0E" w:rsidP="00745D0E">
      <w:pPr>
        <w:pStyle w:val="Akapitzlist"/>
        <w:widowControl/>
        <w:numPr>
          <w:ilvl w:val="0"/>
          <w:numId w:val="10"/>
        </w:numPr>
        <w:suppressAutoHyphens w:val="0"/>
        <w:autoSpaceDN w:val="0"/>
        <w:ind w:left="426" w:hanging="426"/>
        <w:contextualSpacing w:val="0"/>
        <w:jc w:val="both"/>
        <w:textAlignment w:val="baseline"/>
      </w:pPr>
      <w:r w:rsidRPr="00276455">
        <w:rPr>
          <w:rFonts w:eastAsia="Calibri"/>
          <w:lang w:eastAsia="en-US"/>
        </w:rPr>
        <w:t>W ramach zamówienia, Wykonawca opracuje (przekaże Zamawiającemu) dokumentację projektową obejmującą co najmniej:</w:t>
      </w:r>
    </w:p>
    <w:p w:rsidR="00745D0E" w:rsidRDefault="00745D0E" w:rsidP="00745D0E">
      <w:pPr>
        <w:pStyle w:val="Akapitzlist"/>
        <w:numPr>
          <w:ilvl w:val="1"/>
          <w:numId w:val="19"/>
        </w:numPr>
        <w:autoSpaceDN w:val="0"/>
        <w:ind w:left="567" w:hanging="425"/>
        <w:contextualSpacing w:val="0"/>
        <w:jc w:val="both"/>
        <w:textAlignment w:val="baseline"/>
      </w:pPr>
      <w:r>
        <w:rPr>
          <w:rFonts w:eastAsia="Times New Roman"/>
        </w:rPr>
        <w:t>projekt budowlany wszystkich niezbędnych branż zawierający: projekt zagospodarowania terenu lub działki, projekt architektoniczno – budowlany – 6 egz. (w tym jeden opieczętowany przez organ administracji architektoniczno – budowlanej),</w:t>
      </w:r>
    </w:p>
    <w:p w:rsidR="00745D0E" w:rsidRPr="004D1195"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prawom</w:t>
      </w:r>
      <w:r w:rsidRPr="00B87292">
        <w:rPr>
          <w:rFonts w:eastAsia="Times New Roman"/>
        </w:rPr>
        <w:t xml:space="preserve">ocną decyzję o pozwolenie na budowę lub zaświadczenie o braku uwag do </w:t>
      </w:r>
      <w:r w:rsidRPr="004D1195">
        <w:rPr>
          <w:rFonts w:eastAsia="Times New Roman"/>
        </w:rPr>
        <w:t>złożonego zgłoszenia robót budowlanych wydanego przez organ administracji architektoniczno – budowalnej – 1 egz. (oryginał),</w:t>
      </w:r>
    </w:p>
    <w:p w:rsidR="00745D0E" w:rsidRPr="004D1195"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sidRPr="004D1195">
        <w:rPr>
          <w:rFonts w:eastAsia="Times New Roman"/>
        </w:rPr>
        <w:t xml:space="preserve">projekty techniczne wszystkich niezbędnych branż (z podziałem na etapy) – po 6 egz. </w:t>
      </w:r>
      <w:r w:rsidRPr="004D1195">
        <w:rPr>
          <w:rFonts w:eastAsia="Times New Roman"/>
        </w:rPr>
        <w:br/>
        <w:t>dla każdego etapu,</w:t>
      </w:r>
    </w:p>
    <w:p w:rsidR="004D1195" w:rsidRPr="004D1195" w:rsidRDefault="00745D0E" w:rsidP="004D1195">
      <w:pPr>
        <w:pStyle w:val="Akapitzlist"/>
        <w:numPr>
          <w:ilvl w:val="1"/>
          <w:numId w:val="19"/>
        </w:numPr>
        <w:tabs>
          <w:tab w:val="left" w:pos="284"/>
          <w:tab w:val="left" w:pos="568"/>
        </w:tabs>
        <w:autoSpaceDN w:val="0"/>
        <w:ind w:left="567" w:hanging="425"/>
        <w:contextualSpacing w:val="0"/>
        <w:jc w:val="both"/>
        <w:textAlignment w:val="baseline"/>
      </w:pPr>
      <w:r w:rsidRPr="004D1195">
        <w:rPr>
          <w:rFonts w:eastAsia="Times New Roman"/>
        </w:rPr>
        <w:t>uzgodniony i zatwierdzony projekt stałej organizacji ruchu (z podziałem na etapy) – po 6 egz. dla każdego etapu,</w:t>
      </w:r>
    </w:p>
    <w:p w:rsidR="004D1195" w:rsidRPr="004704EB" w:rsidRDefault="004D1195" w:rsidP="004D1195">
      <w:pPr>
        <w:pStyle w:val="Akapitzlist"/>
        <w:numPr>
          <w:ilvl w:val="1"/>
          <w:numId w:val="19"/>
        </w:numPr>
        <w:tabs>
          <w:tab w:val="left" w:pos="284"/>
          <w:tab w:val="left" w:pos="568"/>
        </w:tabs>
        <w:autoSpaceDN w:val="0"/>
        <w:ind w:left="567" w:hanging="425"/>
        <w:contextualSpacing w:val="0"/>
        <w:jc w:val="both"/>
        <w:textAlignment w:val="baseline"/>
        <w:rPr>
          <w:highlight w:val="yellow"/>
        </w:rPr>
      </w:pPr>
      <w:r w:rsidRPr="004704EB">
        <w:rPr>
          <w:color w:val="FF0000"/>
          <w:highlight w:val="yellow"/>
        </w:rPr>
        <w:t xml:space="preserve">opracowanie dokumentacyjne zawierające analizę struktury ilościowej i rodzajowej aktualnego ruchu drogowego (pomiary bezpośrednie ruchu kołowego i pieszego w obrębie skrzyżowań), prognozowanie ruchu z uwzględnieniem rozwoju ruchu w czasie </w:t>
      </w:r>
      <w:r w:rsidRPr="004704EB">
        <w:rPr>
          <w:rFonts w:eastAsia="Times New Roman"/>
          <w:color w:val="FF0000"/>
          <w:highlight w:val="yellow"/>
        </w:rPr>
        <w:t>– 1 egz.</w:t>
      </w:r>
    </w:p>
    <w:p w:rsidR="004D1195" w:rsidRPr="004D1195" w:rsidRDefault="004D1195" w:rsidP="004D1195">
      <w:pPr>
        <w:pStyle w:val="Akapitzlist"/>
        <w:numPr>
          <w:ilvl w:val="1"/>
          <w:numId w:val="19"/>
        </w:numPr>
        <w:tabs>
          <w:tab w:val="left" w:pos="284"/>
          <w:tab w:val="left" w:pos="568"/>
        </w:tabs>
        <w:autoSpaceDN w:val="0"/>
        <w:ind w:left="567" w:hanging="425"/>
        <w:contextualSpacing w:val="0"/>
        <w:jc w:val="both"/>
        <w:textAlignment w:val="baseline"/>
      </w:pPr>
      <w:r w:rsidRPr="004704EB">
        <w:rPr>
          <w:color w:val="FF0000"/>
          <w:highlight w:val="yellow"/>
        </w:rPr>
        <w:t>opracowanie dokumentacyjne obejmujące techniczne aspekty przyjętego rozwiązania układu skrzyżowania ulic Wojska Polskiego, Tczewskich Saperów i Alei Zwycięstwa – 1 egz.,</w:t>
      </w:r>
    </w:p>
    <w:p w:rsidR="00745D0E" w:rsidRDefault="00745D0E" w:rsidP="00745D0E">
      <w:pPr>
        <w:pStyle w:val="Akapitzlist"/>
        <w:numPr>
          <w:ilvl w:val="1"/>
          <w:numId w:val="19"/>
        </w:numPr>
        <w:tabs>
          <w:tab w:val="left" w:pos="284"/>
        </w:tabs>
        <w:autoSpaceDN w:val="0"/>
        <w:ind w:left="567" w:hanging="425"/>
        <w:contextualSpacing w:val="0"/>
        <w:jc w:val="both"/>
        <w:textAlignment w:val="baseline"/>
      </w:pPr>
      <w:r w:rsidRPr="004D1195">
        <w:rPr>
          <w:rFonts w:eastAsia="Times New Roman"/>
        </w:rPr>
        <w:t>projekt urządzenia zieleni w obszarze terenu objętego opracowaniem (z podziałem</w:t>
      </w:r>
      <w:r w:rsidRPr="004D1195">
        <w:rPr>
          <w:rFonts w:eastAsia="Times New Roman"/>
        </w:rPr>
        <w:br/>
      </w:r>
      <w:r w:rsidRPr="004D1195">
        <w:rPr>
          <w:rFonts w:eastAsia="Times New Roman"/>
        </w:rPr>
        <w:lastRenderedPageBreak/>
        <w:t xml:space="preserve"> na etapy) – po 6 egz. dla każdego etapu</w:t>
      </w:r>
      <w:r>
        <w:rPr>
          <w:rFonts w:eastAsia="Times New Roman"/>
        </w:rPr>
        <w:t>,</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ab/>
        <w:t>przedmiar robót z podziałem na poszczególne branże i etapy – po 6 egz. dla każdej branży i każdego z etapów,</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kosztorys inwestorski z podziałem na branże i etapy – po 6 egz. dla każdej branży i każdego z etapów,</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zbiorcze zestawienia kosztów dla całości inwestycji z wyszczególnieniem zbiorczo poszczególnych etapów – 1 egz.,</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ab/>
        <w:t>informację dotyczącą bezpieczeństwa i ochrony zdrowia dla poszczególnych branż odrębnie– 6 egz.,</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ab/>
        <w:t>w zależności od potrzeb wyniki badań geologiczno-inżynierskich lub geotechnicznych warunków posadowienia obiektów budowlanych – 4 egz.,</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 xml:space="preserve">mapę do celów projektowych zawierającą inwentaryzację stanu istniejącego ulic </w:t>
      </w:r>
      <w:r>
        <w:rPr>
          <w:rFonts w:eastAsia="Times New Roman"/>
        </w:rPr>
        <w:br/>
        <w:t>oraz infrastruktury technicznej uzbrojenia terenu obejmującej cały zakres inwestycji – 1 egz. (wydruk),</w:t>
      </w:r>
    </w:p>
    <w:p w:rsidR="00745D0E" w:rsidRDefault="00745D0E" w:rsidP="00745D0E">
      <w:pPr>
        <w:pStyle w:val="Akapitzlist"/>
        <w:numPr>
          <w:ilvl w:val="1"/>
          <w:numId w:val="19"/>
        </w:numPr>
        <w:tabs>
          <w:tab w:val="left" w:pos="284"/>
        </w:tabs>
        <w:autoSpaceDN w:val="0"/>
        <w:ind w:left="567" w:hanging="425"/>
        <w:contextualSpacing w:val="0"/>
        <w:jc w:val="both"/>
        <w:textAlignment w:val="baseline"/>
      </w:pPr>
      <w:r>
        <w:rPr>
          <w:rFonts w:eastAsia="Times New Roman"/>
        </w:rPr>
        <w:t>specyfikacje techniczne wykonania i odbioru robót budowlanych dla poszczególnych branż i etapów odrębnie – po 6 egz. dla każdego etapu,</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oryginały wszystkich uzyskanych uzgodnień/decyzji/warunków technicznych/ wypisów i wyrysów itp. – jako odrębny tom dokumentacji opisany jako „Akta sprawy” - 1egz.,</w:t>
      </w:r>
    </w:p>
    <w:p w:rsidR="00745D0E" w:rsidRPr="00DC0FE4"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rPr>
          <w:rFonts w:eastAsia="Times New Roman"/>
        </w:rPr>
        <w:t xml:space="preserve">oświadczenie każdego z projektantów biorących udział w opracowaniu dokumentacji projektowej zgodnego z art. 41 ust. 4a Prawo budowlane, </w:t>
      </w:r>
      <w:r>
        <w:t xml:space="preserve">o sporządzeniu projektu technicznego, dotyczącego zamierzenia budowlanego zgodnie z obowiązującymi przepisami, zasadami wiedzy technicznej, projektem zagospodarowania działki lub terenu oraz projektem architektoniczno - budowlanym oraz rozstrzygnięciami dotyczącymi zamierzenia budowlanego, na drukach wskazanych przez PINB w Tczewie - </w:t>
      </w:r>
      <w:r>
        <w:rPr>
          <w:rFonts w:eastAsia="Times New Roman"/>
        </w:rPr>
        <w:t>po 1 oryginalnym egz.,</w:t>
      </w:r>
    </w:p>
    <w:p w:rsidR="00745D0E" w:rsidRDefault="00745D0E" w:rsidP="00745D0E">
      <w:pPr>
        <w:pStyle w:val="Akapitzlist"/>
        <w:numPr>
          <w:ilvl w:val="1"/>
          <w:numId w:val="19"/>
        </w:numPr>
        <w:tabs>
          <w:tab w:val="left" w:pos="284"/>
          <w:tab w:val="left" w:pos="568"/>
        </w:tabs>
        <w:autoSpaceDN w:val="0"/>
        <w:ind w:left="567" w:hanging="425"/>
        <w:contextualSpacing w:val="0"/>
        <w:jc w:val="both"/>
        <w:textAlignment w:val="baseline"/>
      </w:pPr>
      <w:r>
        <w:t xml:space="preserve">oświadczenie każdego z projektantów biorących udział w opracowaniu dokumentacji projektowej  objętej Umową, z których będzie wynikał zakres wykonanych przez nich prac oraz oświadczenie o przeniesieniu na Wykonawcę autorskich praw majątkowych – zgodnie </w:t>
      </w:r>
      <w:r w:rsidRPr="00793540">
        <w:t xml:space="preserve">z </w:t>
      </w:r>
      <w:r w:rsidRPr="00DC0FE4">
        <w:rPr>
          <w:rFonts w:eastAsia="Calibri"/>
          <w:lang w:eastAsia="en-US"/>
        </w:rPr>
        <w:t>§ 7 ust. 3,</w:t>
      </w:r>
    </w:p>
    <w:p w:rsidR="00745D0E" w:rsidRDefault="00745D0E" w:rsidP="00745D0E">
      <w:pPr>
        <w:pStyle w:val="Akapitzlist"/>
        <w:numPr>
          <w:ilvl w:val="0"/>
          <w:numId w:val="5"/>
        </w:numPr>
        <w:autoSpaceDN w:val="0"/>
        <w:ind w:left="426" w:hanging="426"/>
        <w:contextualSpacing w:val="0"/>
        <w:jc w:val="both"/>
        <w:textAlignment w:val="baseline"/>
      </w:pPr>
      <w:r>
        <w:t>Wykonawca w początkowej fazie realizacji prac projektowych przedstawi i dokona uzgodnienia z Zamawiającym koncepcji rozwiązań sytuacyjno - wysokościowych całego zamierzenia inwestycyjnego (wrysowane na aktualną mapę do celów projektowych).</w:t>
      </w:r>
    </w:p>
    <w:p w:rsidR="00745D0E" w:rsidRPr="00AB2C99" w:rsidRDefault="00745D0E" w:rsidP="00745D0E">
      <w:pPr>
        <w:pStyle w:val="Akapitzlist"/>
        <w:numPr>
          <w:ilvl w:val="0"/>
          <w:numId w:val="5"/>
        </w:numPr>
        <w:autoSpaceDN w:val="0"/>
        <w:ind w:left="426" w:hanging="426"/>
        <w:contextualSpacing w:val="0"/>
        <w:jc w:val="both"/>
        <w:textAlignment w:val="baseline"/>
      </w:pPr>
      <w:r>
        <w:rPr>
          <w:rFonts w:eastAsia="Times New Roman"/>
        </w:rPr>
        <w:t>Opracowania wskazane w ust. 3. zostaną przekazane Zamawiającemu w wersji papierowej i elektronicznej (formaty *.pdf, *.</w:t>
      </w:r>
      <w:proofErr w:type="spellStart"/>
      <w:r>
        <w:rPr>
          <w:rFonts w:eastAsia="Times New Roman"/>
        </w:rPr>
        <w:t>docx</w:t>
      </w:r>
      <w:proofErr w:type="spellEnd"/>
      <w:r>
        <w:rPr>
          <w:rFonts w:eastAsia="Times New Roman"/>
        </w:rPr>
        <w:t>, *.</w:t>
      </w:r>
      <w:proofErr w:type="spellStart"/>
      <w:r>
        <w:rPr>
          <w:rFonts w:eastAsia="Times New Roman"/>
        </w:rPr>
        <w:t>xlsx</w:t>
      </w:r>
      <w:proofErr w:type="spellEnd"/>
      <w:r>
        <w:rPr>
          <w:rFonts w:eastAsia="Times New Roman"/>
        </w:rPr>
        <w:t xml:space="preserve"> oraz dodatkowo *.</w:t>
      </w:r>
      <w:proofErr w:type="spellStart"/>
      <w:r>
        <w:rPr>
          <w:rFonts w:eastAsia="Times New Roman"/>
        </w:rPr>
        <w:t>dxf</w:t>
      </w:r>
      <w:proofErr w:type="spellEnd"/>
      <w:r>
        <w:rPr>
          <w:rFonts w:eastAsia="Times New Roman"/>
        </w:rPr>
        <w:t xml:space="preserve"> lub *.</w:t>
      </w:r>
      <w:proofErr w:type="spellStart"/>
      <w:r>
        <w:rPr>
          <w:rFonts w:eastAsia="Times New Roman"/>
        </w:rPr>
        <w:t>dwg</w:t>
      </w:r>
      <w:proofErr w:type="spellEnd"/>
      <w:r>
        <w:rPr>
          <w:rFonts w:eastAsia="Times New Roman"/>
        </w:rPr>
        <w:t xml:space="preserve"> i *.</w:t>
      </w:r>
      <w:proofErr w:type="spellStart"/>
      <w:r>
        <w:rPr>
          <w:rFonts w:eastAsia="Times New Roman"/>
        </w:rPr>
        <w:t>shx</w:t>
      </w:r>
      <w:proofErr w:type="spellEnd"/>
      <w:r>
        <w:rPr>
          <w:rFonts w:eastAsia="Times New Roman"/>
        </w:rPr>
        <w:t>, *.</w:t>
      </w:r>
      <w:proofErr w:type="spellStart"/>
      <w:r>
        <w:rPr>
          <w:rFonts w:eastAsia="Times New Roman"/>
        </w:rPr>
        <w:t>ath</w:t>
      </w:r>
      <w:proofErr w:type="spellEnd"/>
      <w:r>
        <w:rPr>
          <w:rFonts w:eastAsia="Times New Roman"/>
        </w:rPr>
        <w:t xml:space="preserve"> lub *.</w:t>
      </w:r>
      <w:proofErr w:type="spellStart"/>
      <w:r>
        <w:rPr>
          <w:rFonts w:eastAsia="Times New Roman"/>
        </w:rPr>
        <w:t>kst</w:t>
      </w:r>
      <w:proofErr w:type="spellEnd"/>
      <w:r>
        <w:rPr>
          <w:rFonts w:eastAsia="Times New Roman"/>
        </w:rPr>
        <w:t>) – 1 nośnik cyfrowy (płyta CD lub pendrive).</w:t>
      </w:r>
    </w:p>
    <w:p w:rsidR="00745D0E" w:rsidRPr="00296B99" w:rsidRDefault="00745D0E" w:rsidP="00745D0E">
      <w:pPr>
        <w:pStyle w:val="Akapitzlist"/>
        <w:numPr>
          <w:ilvl w:val="0"/>
          <w:numId w:val="5"/>
        </w:numPr>
        <w:autoSpaceDN w:val="0"/>
        <w:ind w:left="426" w:hanging="426"/>
        <w:contextualSpacing w:val="0"/>
        <w:jc w:val="both"/>
        <w:textAlignment w:val="baseline"/>
      </w:pPr>
      <w:r w:rsidRPr="00296B99">
        <w:t>Wykonawca oświadcza, iż zgodnie z art. 68 ust. 3 ustawy z dnia 11 stycznia 2018 r. o </w:t>
      </w:r>
      <w:proofErr w:type="spellStart"/>
      <w:r w:rsidRPr="00296B99">
        <w:t>elektromobilności</w:t>
      </w:r>
      <w:proofErr w:type="spellEnd"/>
      <w:r w:rsidRPr="00296B99">
        <w:t xml:space="preserve"> i paliwach alternatywnych (</w:t>
      </w:r>
      <w:proofErr w:type="spellStart"/>
      <w:r w:rsidRPr="00296B99">
        <w:t>t.j</w:t>
      </w:r>
      <w:proofErr w:type="spellEnd"/>
      <w:r w:rsidRPr="00296B99">
        <w:t xml:space="preserve">. Dz. U. z 2021 r. poz. 110 z </w:t>
      </w:r>
      <w:proofErr w:type="spellStart"/>
      <w:r w:rsidRPr="00296B99">
        <w:t>późn</w:t>
      </w:r>
      <w:proofErr w:type="spellEnd"/>
      <w:r w:rsidRPr="00296B99">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745D0E" w:rsidRDefault="00745D0E" w:rsidP="00745D0E">
      <w:pPr>
        <w:pStyle w:val="Standard"/>
        <w:widowControl/>
        <w:suppressAutoHyphens w:val="0"/>
        <w:jc w:val="center"/>
        <w:rPr>
          <w:rFonts w:eastAsia="Calibri"/>
          <w:b/>
          <w:lang w:eastAsia="en-US"/>
        </w:rPr>
      </w:pPr>
    </w:p>
    <w:p w:rsidR="00745D0E" w:rsidRDefault="00745D0E" w:rsidP="00745D0E">
      <w:pPr>
        <w:pStyle w:val="Standard"/>
        <w:widowControl/>
        <w:suppressAutoHyphens w:val="0"/>
        <w:jc w:val="center"/>
      </w:pPr>
      <w:r>
        <w:rPr>
          <w:rFonts w:eastAsia="Calibri"/>
          <w:b/>
          <w:lang w:eastAsia="en-US"/>
        </w:rPr>
        <w:t>§2</w:t>
      </w:r>
    </w:p>
    <w:p w:rsidR="00745D0E" w:rsidRDefault="00745D0E" w:rsidP="00745D0E">
      <w:pPr>
        <w:pStyle w:val="Standard"/>
        <w:widowControl/>
        <w:suppressAutoHyphens w:val="0"/>
        <w:spacing w:after="240"/>
        <w:jc w:val="center"/>
      </w:pPr>
      <w:r>
        <w:rPr>
          <w:rFonts w:eastAsia="Calibri"/>
          <w:b/>
          <w:lang w:eastAsia="en-US"/>
        </w:rPr>
        <w:t>Zobowiązania stron</w:t>
      </w:r>
    </w:p>
    <w:p w:rsidR="00745D0E" w:rsidRDefault="00745D0E" w:rsidP="00745D0E">
      <w:pPr>
        <w:pStyle w:val="Standard"/>
        <w:widowControl/>
        <w:suppressAutoHyphens w:val="0"/>
        <w:ind w:left="426" w:hanging="426"/>
        <w:jc w:val="both"/>
      </w:pPr>
      <w:r>
        <w:rPr>
          <w:rFonts w:eastAsia="Calibri"/>
          <w:lang w:eastAsia="en-US"/>
        </w:rPr>
        <w:t>1. Do obowiązków Zamawiającego należy:</w:t>
      </w:r>
    </w:p>
    <w:p w:rsidR="00745D0E" w:rsidRDefault="00745D0E" w:rsidP="00745D0E">
      <w:pPr>
        <w:pStyle w:val="Akapitzlist"/>
        <w:numPr>
          <w:ilvl w:val="0"/>
          <w:numId w:val="20"/>
        </w:numPr>
        <w:ind w:left="567" w:hanging="425"/>
        <w:jc w:val="both"/>
      </w:pPr>
      <w:r w:rsidRPr="0005442C">
        <w:rPr>
          <w:rFonts w:eastAsia="Calibri"/>
          <w:lang w:eastAsia="en-US"/>
        </w:rPr>
        <w:t>protokolarne przekazywanie Wykonawcy dokumentów (</w:t>
      </w:r>
      <w:r>
        <w:t>w tym także dokumentu stwierdzającego prawo do dysponowania nieruchomością na cele budowlane</w:t>
      </w:r>
      <w:r w:rsidRPr="0005442C">
        <w:rPr>
          <w:rFonts w:eastAsia="Calibri"/>
          <w:lang w:eastAsia="en-US"/>
        </w:rPr>
        <w:t>) będących w posiadaniu Zamawiającego, a w ocenie Wykonawcy przydatnych do realizacji zamówienia, w ciągu 5 dni kalendarzowych od dnia zgłoszenia takiej potrzeby,</w:t>
      </w:r>
    </w:p>
    <w:p w:rsidR="00745D0E" w:rsidRDefault="00745D0E" w:rsidP="00745D0E">
      <w:pPr>
        <w:pStyle w:val="Akapitzlist"/>
        <w:widowControl/>
        <w:numPr>
          <w:ilvl w:val="0"/>
          <w:numId w:val="20"/>
        </w:numPr>
        <w:suppressAutoHyphens w:val="0"/>
        <w:ind w:left="567" w:hanging="425"/>
        <w:jc w:val="both"/>
      </w:pPr>
      <w:r w:rsidRPr="0005442C">
        <w:rPr>
          <w:rFonts w:eastAsia="Calibri"/>
          <w:lang w:eastAsia="en-US"/>
        </w:rPr>
        <w:lastRenderedPageBreak/>
        <w:t>dokonywanie odbiorów w sposób opisany w § 5,</w:t>
      </w:r>
    </w:p>
    <w:p w:rsidR="00745D0E" w:rsidRDefault="00745D0E" w:rsidP="00745D0E">
      <w:pPr>
        <w:pStyle w:val="Akapitzlist"/>
        <w:widowControl/>
        <w:numPr>
          <w:ilvl w:val="0"/>
          <w:numId w:val="20"/>
        </w:numPr>
        <w:suppressAutoHyphens w:val="0"/>
        <w:ind w:left="567" w:hanging="425"/>
        <w:jc w:val="both"/>
      </w:pPr>
      <w:r w:rsidRPr="0005442C">
        <w:rPr>
          <w:rFonts w:eastAsia="Calibri"/>
          <w:lang w:eastAsia="en-US"/>
        </w:rPr>
        <w:t>dokonanie płatności z tytułu realizacji umowy w sposób opisany w § 4,</w:t>
      </w:r>
    </w:p>
    <w:p w:rsidR="00745D0E" w:rsidRDefault="00745D0E" w:rsidP="00745D0E">
      <w:pPr>
        <w:pStyle w:val="Akapitzlist"/>
        <w:widowControl/>
        <w:numPr>
          <w:ilvl w:val="0"/>
          <w:numId w:val="20"/>
        </w:numPr>
        <w:suppressAutoHyphens w:val="0"/>
        <w:ind w:left="567" w:hanging="425"/>
        <w:jc w:val="both"/>
      </w:pPr>
      <w:r w:rsidRPr="0005442C">
        <w:rPr>
          <w:rFonts w:eastAsia="Calibri"/>
          <w:lang w:eastAsia="en-US"/>
        </w:rPr>
        <w:t>uzgadnianie istotnych rozwiązań technicznych i technologicznych mających wpływ na koszty robót budowlanych i kosztów późniejszej eksploatacji.</w:t>
      </w:r>
    </w:p>
    <w:p w:rsidR="00745D0E" w:rsidRDefault="00745D0E" w:rsidP="00745D0E">
      <w:pPr>
        <w:pStyle w:val="Akapitzlist"/>
        <w:widowControl/>
        <w:suppressAutoHyphens w:val="0"/>
        <w:ind w:left="284" w:hanging="284"/>
        <w:jc w:val="both"/>
      </w:pPr>
      <w:r>
        <w:rPr>
          <w:rFonts w:eastAsia="Calibri"/>
          <w:lang w:eastAsia="en-US"/>
        </w:rPr>
        <w:t xml:space="preserve">2. Zamawiający wskazuje Panią Martę </w:t>
      </w:r>
      <w:proofErr w:type="spellStart"/>
      <w:r>
        <w:rPr>
          <w:rFonts w:eastAsia="Calibri"/>
          <w:lang w:eastAsia="en-US"/>
        </w:rPr>
        <w:t>Świętorecką</w:t>
      </w:r>
      <w:proofErr w:type="spellEnd"/>
      <w:r>
        <w:rPr>
          <w:rFonts w:eastAsia="Calibri"/>
          <w:lang w:eastAsia="en-US"/>
        </w:rPr>
        <w:t xml:space="preserve"> tel. nr 58 531 64 66 e-mail: swietorecka@zuktczew.pl,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jego części, potwierdzania faktur),</w:t>
      </w:r>
    </w:p>
    <w:p w:rsidR="00745D0E" w:rsidRDefault="00745D0E" w:rsidP="00745D0E">
      <w:pPr>
        <w:pStyle w:val="Standard"/>
        <w:widowControl/>
        <w:suppressAutoHyphens w:val="0"/>
        <w:ind w:left="284" w:hanging="284"/>
        <w:jc w:val="both"/>
      </w:pPr>
      <w:r>
        <w:rPr>
          <w:rFonts w:eastAsia="Calibri"/>
          <w:lang w:eastAsia="en-US"/>
        </w:rPr>
        <w:t>3. Wykonawca:</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t xml:space="preserve">poniesie wszelkie koszty wykonania tzw. prac przygotowawczych w tym również np. koszty uzyskania decyzji środowiskowej, zgody wodnoprawnej/pozwolenia wodnoprawnego </w:t>
      </w:r>
      <w:r w:rsidRPr="00276455">
        <w:t>(</w:t>
      </w:r>
      <w:r w:rsidRPr="00B57F40">
        <w:t xml:space="preserve">jeśli okażą się niezbędne </w:t>
      </w:r>
      <w:r>
        <w:t xml:space="preserve">dla </w:t>
      </w:r>
      <w:r w:rsidRPr="00B57F40">
        <w:t>prawidłowego wykonania przedmiotu umowy</w:t>
      </w:r>
      <w:r w:rsidRPr="00276455">
        <w:t>),</w:t>
      </w:r>
      <w:r>
        <w:t xml:space="preserve"> koszty uzyskania niezbędnej dokumentacji np. map geodezyjnych do celów projektowych, inwentaryzacji stanu istniejącego, badań geotechnicznych/geologiczno-inżynieryjnych, wypisy i wyrysy dla działek objętych inwestycją itp.,</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uzyska wymagane przepisami uzgodnienia, opinie, decyzje administracyjne, warunki techniczne od gestorów sieci, niezbędne dla uzyskania decyzji pozwolenie na budowę/dokonania skutecznego zgłoszenia budowy zgodnie z przepisami i wymaganiami realizacji inwestycji. Zamawiający, na wniosek Wykonawcy, udzieli stosownego pełnomocnictwa Wykonawcy do występowania w jego imieniu i na jego rzecz,</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przygotuje i złoży w imieniu Zamawiającego wnioski o pozwolenie na budowę/dokona zgłoszenia wykonywania robót budowlanych i uzyska decyzję pozwolenie na budowę/ zaświadczenie o braku uwag do złożonego zgłoszenia robót budowlanych,</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przedłoży wyjaśnienia Zamawiającemu w sprawie wątpliwości dotyczących dokumentacji projektowej i zawartych w niej rozwiązań,</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przedstawi Zamawiającemu rozwiązania projektowe w fazie roboczej w celu ostatecznego ustalenia proponowanych rozwiązań sytuacyjnych, technicznych, technologicznych, kosztów eksploatacji i efektywności energetycznej,</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uzgodni z Zamawiającym ostatecznie dobór materiałów budowlanych i standardów wykończenia zastosowanych w opracowywanych przez siebie rozwiązaniach projektowych,</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 xml:space="preserve">zapewni uczestnictwo w spotkaniach roboczych (problemowych) organizowanych przez Zamawiającego podczas realizacji prac projektowych w celu prezentacji zaawansowania prac projektowych oraz konsultacji z Zamawiającym istotnych rozwiązań mających </w:t>
      </w:r>
      <w:r>
        <w:rPr>
          <w:rFonts w:eastAsia="Calibri"/>
          <w:lang w:eastAsia="en-US"/>
        </w:rPr>
        <w:lastRenderedPageBreak/>
        <w:t>wpływ na koszty robót budowlanych i ewentualnych późniejszych kosztów eksploatacji, które będą wykonywane na podstawie opracowanej dokumentacji,</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dołączy do dokumentacji projektowej pisemne oświadczenie, że dostarczona dokumentacja jest wykonana zgodnie z warunkami umowy, obowiązującymi przepisami oraz normami i że zostaje wydana w stanie zupełnym (kompletna z punktu widzenia celu, którym ma służyć),</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745D0E" w:rsidRDefault="00745D0E" w:rsidP="00745D0E">
      <w:pPr>
        <w:pStyle w:val="Akapitzlist"/>
        <w:widowControl/>
        <w:numPr>
          <w:ilvl w:val="0"/>
          <w:numId w:val="21"/>
        </w:numPr>
        <w:suppressAutoHyphens w:val="0"/>
        <w:autoSpaceDN w:val="0"/>
        <w:ind w:left="567" w:hanging="425"/>
        <w:contextualSpacing w:val="0"/>
        <w:jc w:val="both"/>
        <w:textAlignment w:val="baseline"/>
      </w:pPr>
      <w:r>
        <w:rPr>
          <w:rFonts w:eastAsia="Calibri"/>
          <w:lang w:eastAsia="en-US"/>
        </w:rPr>
        <w:t>zaktualizuje kosztorysy inwestorskie w okresie udzielonej gwarancji, o której mowa w § 9. Aktualizację kosztorysów inwestorskich Wykonawca wykona każdorazowo na pisemne żądnie Zamawiającego, nie częściej jednak niż raz na 6 miesięcy, w terminie do 10 dni kalendarzowych od dnia złożenia przez Zamawiającego pisemnego żądania.</w:t>
      </w:r>
    </w:p>
    <w:p w:rsidR="00745D0E" w:rsidRDefault="00745D0E" w:rsidP="00745D0E">
      <w:pPr>
        <w:pStyle w:val="Standard"/>
        <w:widowControl/>
        <w:suppressAutoHyphens w:val="0"/>
        <w:ind w:left="426" w:hanging="426"/>
        <w:jc w:val="both"/>
      </w:pPr>
      <w:r>
        <w:rPr>
          <w:rFonts w:eastAsia="Calibri"/>
          <w:lang w:eastAsia="en-US"/>
        </w:rPr>
        <w:t xml:space="preserve">4. </w:t>
      </w:r>
      <w:r>
        <w:rPr>
          <w:rFonts w:eastAsia="Calibri"/>
          <w:lang w:eastAsia="en-US"/>
        </w:rPr>
        <w:tab/>
        <w:t>Wykonawca wskazuje …………………… tel. nr………………….. e-mail: ……………………… jako swojego Przedstawiciela odpowiedzialnego za prowadzenie wszystkich spraw związanych z realizacją niniejszego zamówienia publicznego.</w:t>
      </w:r>
    </w:p>
    <w:p w:rsidR="00745D0E" w:rsidRDefault="00745D0E" w:rsidP="00745D0E">
      <w:pPr>
        <w:pStyle w:val="Akapitzlist"/>
        <w:ind w:left="426" w:hanging="426"/>
        <w:jc w:val="both"/>
      </w:pPr>
      <w:r>
        <w:t xml:space="preserve">5. </w:t>
      </w:r>
      <w:r>
        <w:tab/>
        <w:t xml:space="preserve">Zmiany personalne przedstawicieli Stron nie wymagają wprowadzania ich jako zmiany postanowień umowy, natomiast wymagają one wzajemnego pisemnego zgłoszenia ze strony inicjującej taką zmianę. </w:t>
      </w:r>
    </w:p>
    <w:p w:rsidR="00745D0E" w:rsidRDefault="00745D0E" w:rsidP="00745D0E">
      <w:pPr>
        <w:pStyle w:val="Akapitzlist"/>
        <w:ind w:left="426" w:hanging="426"/>
        <w:jc w:val="both"/>
      </w:pPr>
      <w:r>
        <w:t xml:space="preserve">6. </w:t>
      </w:r>
      <w: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745D0E" w:rsidRPr="000456DD" w:rsidRDefault="00745D0E" w:rsidP="00745D0E">
      <w:pPr>
        <w:pStyle w:val="Akapitzlist"/>
        <w:ind w:left="426" w:hanging="426"/>
        <w:jc w:val="both"/>
      </w:pPr>
      <w:r w:rsidRPr="000456DD">
        <w:rPr>
          <w:rFonts w:eastAsia="Calibri"/>
          <w:lang w:eastAsia="en-US"/>
        </w:rPr>
        <w:t xml:space="preserve">7. </w:t>
      </w:r>
      <w:r w:rsidRPr="000456DD">
        <w:rPr>
          <w:rFonts w:eastAsia="Calibri"/>
          <w:lang w:eastAsia="en-US"/>
        </w:rPr>
        <w:tab/>
        <w:t xml:space="preserve">Dokumentacja musi być </w:t>
      </w:r>
      <w:r>
        <w:rPr>
          <w:rFonts w:eastAsia="Calibri"/>
          <w:lang w:eastAsia="en-US"/>
        </w:rPr>
        <w:t>wykonana</w:t>
      </w:r>
      <w:r w:rsidRPr="000456DD">
        <w:rPr>
          <w:rFonts w:eastAsia="Calibri"/>
          <w:lang w:eastAsia="en-US"/>
        </w:rPr>
        <w:t xml:space="preserve"> zgodne z wymaganiami określonymi w art. 99 ust. 4</w:t>
      </w:r>
      <w:r>
        <w:rPr>
          <w:rFonts w:eastAsia="Calibri"/>
          <w:lang w:eastAsia="en-US"/>
        </w:rPr>
        <w:t> </w:t>
      </w:r>
      <w:r w:rsidRPr="000456DD">
        <w:rPr>
          <w:rFonts w:eastAsia="Calibri"/>
          <w:lang w:eastAsia="en-US"/>
        </w:rPr>
        <w:t>i</w:t>
      </w:r>
      <w:r>
        <w:rPr>
          <w:rFonts w:eastAsia="Calibri"/>
          <w:lang w:eastAsia="en-US"/>
        </w:rPr>
        <w:t> </w:t>
      </w:r>
      <w:r w:rsidRPr="000456DD">
        <w:rPr>
          <w:rFonts w:eastAsia="Calibri"/>
          <w:lang w:eastAsia="en-US"/>
        </w:rPr>
        <w:t xml:space="preserve">5 oraz art. 100 – 102 ustawy </w:t>
      </w:r>
      <w:proofErr w:type="spellStart"/>
      <w:r w:rsidRPr="000456DD">
        <w:rPr>
          <w:rFonts w:eastAsia="Calibri"/>
          <w:lang w:eastAsia="en-US"/>
        </w:rPr>
        <w:t>Pzp</w:t>
      </w:r>
      <w:proofErr w:type="spellEnd"/>
      <w:r w:rsidRPr="000456DD">
        <w:rPr>
          <w:rFonts w:eastAsia="Calibri"/>
          <w:lang w:eastAsia="en-US"/>
        </w:rPr>
        <w:t xml:space="preserve">. </w:t>
      </w:r>
    </w:p>
    <w:p w:rsidR="00745D0E" w:rsidRDefault="00745D0E" w:rsidP="00745D0E">
      <w:pPr>
        <w:pStyle w:val="Akapitzlist"/>
        <w:ind w:left="426" w:hanging="426"/>
        <w:jc w:val="both"/>
      </w:pPr>
      <w:r w:rsidRPr="000456DD">
        <w:rPr>
          <w:rFonts w:eastAsia="Calibri"/>
          <w:lang w:eastAsia="en-US"/>
        </w:rPr>
        <w:t xml:space="preserve">8. </w:t>
      </w:r>
      <w:r w:rsidRPr="000456DD">
        <w:rPr>
          <w:rFonts w:eastAsia="Calibri"/>
          <w:lang w:eastAsia="en-US"/>
        </w:rPr>
        <w:tab/>
        <w:t>Projekt powinien zawierać szczegółowy opis parametrów technicznych robót</w:t>
      </w:r>
      <w:r>
        <w:rPr>
          <w:rFonts w:eastAsia="Calibri"/>
          <w:lang w:eastAsia="en-US"/>
        </w:rPr>
        <w:t xml:space="preserve"> i 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rsidR="00745D0E" w:rsidRDefault="00745D0E" w:rsidP="00745D0E">
      <w:pPr>
        <w:pStyle w:val="Akapitzlist"/>
        <w:ind w:left="426" w:hanging="426"/>
        <w:jc w:val="both"/>
      </w:pPr>
      <w:r>
        <w:rPr>
          <w:rFonts w:eastAsia="Calibri"/>
          <w:lang w:eastAsia="en-US"/>
        </w:rPr>
        <w:t xml:space="preserve">9. </w:t>
      </w:r>
      <w:r>
        <w:rPr>
          <w:rFonts w:eastAsia="Calibri"/>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dopuszczającą ich stosowanie w budownictwie.</w:t>
      </w:r>
    </w:p>
    <w:p w:rsidR="00745D0E" w:rsidRDefault="00745D0E" w:rsidP="00745D0E">
      <w:pPr>
        <w:pStyle w:val="Akapitzlist"/>
        <w:ind w:left="426" w:hanging="426"/>
        <w:jc w:val="both"/>
      </w:pPr>
      <w:r>
        <w:rPr>
          <w:rFonts w:eastAsia="Calibri"/>
          <w:lang w:eastAsia="en-US"/>
        </w:rPr>
        <w:t xml:space="preserve">10. </w:t>
      </w:r>
      <w:r>
        <w:rPr>
          <w:rFonts w:eastAsia="Calibri"/>
          <w:lang w:eastAsia="en-US"/>
        </w:rPr>
        <w:tab/>
        <w:t>Kosztorysy inwestorskie należy wykonać zgodnie z R</w:t>
      </w:r>
      <w:r w:rsidRPr="00F76160">
        <w:rPr>
          <w:rFonts w:eastAsia="Calibri"/>
          <w:lang w:eastAsia="en-US"/>
        </w:rPr>
        <w:t>ozporządzenie</w:t>
      </w:r>
      <w:r>
        <w:rPr>
          <w:rFonts w:eastAsia="Calibri"/>
          <w:lang w:eastAsia="en-US"/>
        </w:rPr>
        <w:t>m</w:t>
      </w:r>
      <w:r w:rsidRPr="00F76160">
        <w:rPr>
          <w:rFonts w:eastAsia="Calibri"/>
          <w:lang w:eastAsia="en-US"/>
        </w:rPr>
        <w:t xml:space="preserve"> </w:t>
      </w:r>
      <w:r>
        <w:rPr>
          <w:rFonts w:eastAsia="Calibri"/>
          <w:lang w:eastAsia="en-US"/>
        </w:rPr>
        <w:t>M</w:t>
      </w:r>
      <w:r w:rsidRPr="00F76160">
        <w:rPr>
          <w:rFonts w:eastAsia="Calibri"/>
          <w:lang w:eastAsia="en-US"/>
        </w:rPr>
        <w:t xml:space="preserve">inistra </w:t>
      </w:r>
      <w:r>
        <w:rPr>
          <w:rFonts w:eastAsia="Calibri"/>
          <w:lang w:eastAsia="en-US"/>
        </w:rPr>
        <w:t>R</w:t>
      </w:r>
      <w:r w:rsidRPr="00F76160">
        <w:rPr>
          <w:rFonts w:eastAsia="Calibri"/>
          <w:lang w:eastAsia="en-US"/>
        </w:rPr>
        <w:t xml:space="preserve">ozwoju i </w:t>
      </w:r>
      <w:r>
        <w:rPr>
          <w:rFonts w:eastAsia="Calibri"/>
          <w:lang w:eastAsia="en-US"/>
        </w:rPr>
        <w:t>T</w:t>
      </w:r>
      <w:r w:rsidRPr="00F76160">
        <w:rPr>
          <w:rFonts w:eastAsia="Calibri"/>
          <w:lang w:eastAsia="en-US"/>
        </w:rPr>
        <w:t>echnologii w sprawie określenia metod i podstaw sporządzania kosztorysu inwestorskiego, obliczania planowanych kosztów prac projektowych oraz planowanych kosztów robót budowlanych określonych w programie funkcjonalno-użytkowym</w:t>
      </w:r>
      <w:r>
        <w:rPr>
          <w:rFonts w:eastAsia="Calibri"/>
          <w:lang w:eastAsia="en-US"/>
        </w:rPr>
        <w:t>.</w:t>
      </w:r>
    </w:p>
    <w:p w:rsidR="00745D0E" w:rsidRDefault="00745D0E" w:rsidP="00745D0E">
      <w:pPr>
        <w:pStyle w:val="Akapitzlist"/>
        <w:ind w:left="426" w:hanging="426"/>
        <w:jc w:val="both"/>
      </w:pPr>
      <w: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745D0E" w:rsidRDefault="00745D0E" w:rsidP="00745D0E">
      <w:pPr>
        <w:pStyle w:val="Akapitzlist"/>
        <w:ind w:left="426" w:hanging="426"/>
        <w:jc w:val="both"/>
        <w:rPr>
          <w:rFonts w:eastAsia="Calibri"/>
          <w:lang w:eastAsia="en-US"/>
        </w:rPr>
      </w:pPr>
      <w:r>
        <w:rPr>
          <w:rFonts w:eastAsia="Calibri"/>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745D0E" w:rsidRDefault="00745D0E" w:rsidP="00745D0E">
      <w:pPr>
        <w:pStyle w:val="Akapitzlist"/>
        <w:ind w:left="426" w:hanging="426"/>
        <w:jc w:val="both"/>
      </w:pPr>
      <w:r>
        <w:rPr>
          <w:rFonts w:eastAsia="Calibri"/>
          <w:lang w:eastAsia="en-US"/>
        </w:rPr>
        <w:t>13. Wszelkie dokumenty jakimi dysponuje Zamawiający, mogące mieć wpływ na realizację niniejszego zamówienia zostały załączone do dokumentacji przetargowej (Załączniki do SWZ).</w:t>
      </w:r>
    </w:p>
    <w:p w:rsidR="00745D0E" w:rsidRDefault="00745D0E" w:rsidP="00745D0E">
      <w:pPr>
        <w:pStyle w:val="Standard"/>
        <w:widowControl/>
        <w:suppressAutoHyphens w:val="0"/>
        <w:jc w:val="both"/>
        <w:rPr>
          <w:rFonts w:eastAsia="Calibri"/>
          <w:lang w:eastAsia="en-US"/>
        </w:rPr>
      </w:pPr>
    </w:p>
    <w:p w:rsidR="00745D0E" w:rsidRDefault="00745D0E" w:rsidP="00745D0E">
      <w:pPr>
        <w:pStyle w:val="Standard"/>
        <w:widowControl/>
        <w:suppressAutoHyphens w:val="0"/>
        <w:jc w:val="center"/>
      </w:pPr>
      <w:r>
        <w:rPr>
          <w:rFonts w:eastAsia="Calibri"/>
          <w:b/>
          <w:lang w:eastAsia="en-US"/>
        </w:rPr>
        <w:t>§3</w:t>
      </w:r>
    </w:p>
    <w:p w:rsidR="00745D0E" w:rsidRDefault="00745D0E" w:rsidP="00745D0E">
      <w:pPr>
        <w:pStyle w:val="Standard"/>
        <w:widowControl/>
        <w:suppressAutoHyphens w:val="0"/>
        <w:spacing w:after="240"/>
        <w:jc w:val="center"/>
      </w:pPr>
      <w:r>
        <w:rPr>
          <w:rFonts w:eastAsia="Calibri"/>
          <w:b/>
          <w:lang w:eastAsia="en-US"/>
        </w:rPr>
        <w:t>Terminy</w:t>
      </w:r>
    </w:p>
    <w:p w:rsidR="00745D0E" w:rsidRDefault="00745D0E" w:rsidP="00745D0E">
      <w:pPr>
        <w:pStyle w:val="Standard"/>
        <w:widowControl/>
        <w:suppressAutoHyphens w:val="0"/>
        <w:ind w:left="426" w:hanging="426"/>
        <w:jc w:val="both"/>
      </w:pPr>
      <w:r>
        <w:rPr>
          <w:rFonts w:eastAsia="Calibri"/>
          <w:lang w:eastAsia="en-US"/>
        </w:rPr>
        <w:t xml:space="preserve">1. </w:t>
      </w:r>
      <w:r>
        <w:rPr>
          <w:rFonts w:eastAsia="Calibri"/>
          <w:lang w:eastAsia="en-US"/>
        </w:rPr>
        <w:tab/>
        <w:t>Terminem rozpoczęcia realizacji przedmiotu umowy jest data zawarcia umowy.</w:t>
      </w:r>
    </w:p>
    <w:p w:rsidR="00745D0E" w:rsidRDefault="00745D0E" w:rsidP="00745D0E">
      <w:pPr>
        <w:pStyle w:val="Standard"/>
        <w:widowControl/>
        <w:tabs>
          <w:tab w:val="left" w:pos="567"/>
        </w:tabs>
        <w:suppressAutoHyphens w:val="0"/>
        <w:ind w:left="426" w:hanging="426"/>
        <w:jc w:val="both"/>
        <w:rPr>
          <w:rFonts w:eastAsia="Calibri"/>
          <w:lang w:eastAsia="en-US"/>
        </w:rPr>
      </w:pPr>
      <w:r>
        <w:rPr>
          <w:rFonts w:eastAsia="Calibri"/>
          <w:lang w:eastAsia="en-US"/>
        </w:rPr>
        <w:t xml:space="preserve">2.  </w:t>
      </w:r>
      <w:r>
        <w:rPr>
          <w:rFonts w:eastAsia="Calibri"/>
          <w:lang w:eastAsia="en-US"/>
        </w:rPr>
        <w:tab/>
        <w:t>Zamawiający wyznacza terminy pośrednie realizacji przedmiotu umowy w następującym zakresie:</w:t>
      </w:r>
    </w:p>
    <w:p w:rsidR="00745D0E" w:rsidRPr="007577D7" w:rsidRDefault="00745D0E" w:rsidP="00745D0E">
      <w:pPr>
        <w:pStyle w:val="Standard"/>
        <w:widowControl/>
        <w:numPr>
          <w:ilvl w:val="0"/>
          <w:numId w:val="27"/>
        </w:numPr>
        <w:tabs>
          <w:tab w:val="left" w:pos="851"/>
        </w:tabs>
        <w:suppressAutoHyphens w:val="0"/>
        <w:ind w:left="567" w:hanging="425"/>
        <w:jc w:val="both"/>
      </w:pPr>
      <w:r>
        <w:rPr>
          <w:rFonts w:eastAsia="Calibri"/>
          <w:lang w:eastAsia="en-US"/>
        </w:rPr>
        <w:t xml:space="preserve">uzyskania akceptacji Zamawiającego </w:t>
      </w:r>
      <w:r>
        <w:t xml:space="preserve">koncepcji rozwiązań sytuacyjno </w:t>
      </w:r>
      <w:r w:rsidRPr="007577D7">
        <w:t>–</w:t>
      </w:r>
      <w:r>
        <w:t xml:space="preserve"> </w:t>
      </w:r>
      <w:r w:rsidRPr="007577D7">
        <w:t xml:space="preserve">wysokościowych całego zamierzenia inwestycyjnego (wrysowanych na aktualną mapę do celów projektowych) – wyznacza się termin do </w:t>
      </w:r>
      <w:r w:rsidR="004D1195" w:rsidRPr="004704EB">
        <w:rPr>
          <w:color w:val="FF0000"/>
          <w:highlight w:val="yellow"/>
        </w:rPr>
        <w:t>70</w:t>
      </w:r>
      <w:r w:rsidRPr="007577D7">
        <w:t xml:space="preserve"> dni od dnia podpisania umowy tj. do dnia…………. (włącznie).</w:t>
      </w:r>
    </w:p>
    <w:p w:rsidR="00745D0E" w:rsidRPr="007577D7" w:rsidRDefault="00745D0E" w:rsidP="00745D0E">
      <w:pPr>
        <w:pStyle w:val="Standard"/>
        <w:widowControl/>
        <w:numPr>
          <w:ilvl w:val="0"/>
          <w:numId w:val="27"/>
        </w:numPr>
        <w:tabs>
          <w:tab w:val="left" w:pos="851"/>
        </w:tabs>
        <w:suppressAutoHyphens w:val="0"/>
        <w:ind w:left="567" w:hanging="425"/>
        <w:jc w:val="both"/>
      </w:pPr>
      <w:r w:rsidRPr="007577D7">
        <w:rPr>
          <w:rFonts w:eastAsia="Calibri"/>
          <w:lang w:eastAsia="en-US"/>
        </w:rPr>
        <w:t>złożenia wniosku o pozwolenie na budowę /dokonania zgłoszenia budowy do organu administracji architektoniczno – budowlanego – wyznacza się termin 140 dni od dnia podpisania umowy tj. do dnia……. (włącznie).</w:t>
      </w:r>
    </w:p>
    <w:p w:rsidR="00745D0E" w:rsidRPr="007577D7" w:rsidRDefault="00745D0E" w:rsidP="00745D0E">
      <w:pPr>
        <w:pStyle w:val="Standard"/>
        <w:widowControl/>
        <w:tabs>
          <w:tab w:val="left" w:pos="567"/>
        </w:tabs>
        <w:suppressAutoHyphens w:val="0"/>
        <w:ind w:left="426" w:hanging="426"/>
        <w:jc w:val="both"/>
      </w:pPr>
      <w:r w:rsidRPr="007577D7">
        <w:rPr>
          <w:rFonts w:eastAsia="Calibri"/>
          <w:lang w:eastAsia="en-US"/>
        </w:rPr>
        <w:t xml:space="preserve">3. </w:t>
      </w:r>
      <w:r w:rsidRPr="007577D7">
        <w:rPr>
          <w:rFonts w:eastAsia="Calibri"/>
          <w:lang w:eastAsia="en-US"/>
        </w:rPr>
        <w:tab/>
        <w:t>Terminem udzielania odpowiedzi na pytania w trakcie postępowania przetargowego stanowiące obowiązek określony w §</w:t>
      </w:r>
      <w:r>
        <w:rPr>
          <w:rFonts w:eastAsia="Calibri"/>
          <w:lang w:eastAsia="en-US"/>
        </w:rPr>
        <w:t xml:space="preserve"> </w:t>
      </w:r>
      <w:r w:rsidRPr="007577D7">
        <w:rPr>
          <w:rFonts w:eastAsia="Calibri"/>
          <w:lang w:eastAsia="en-US"/>
        </w:rPr>
        <w:t xml:space="preserve">2 ust. 3 </w:t>
      </w:r>
      <w:r>
        <w:rPr>
          <w:rFonts w:eastAsia="Calibri"/>
          <w:lang w:eastAsia="en-US"/>
        </w:rPr>
        <w:t>pkt 7</w:t>
      </w:r>
      <w:r w:rsidRPr="007577D7">
        <w:rPr>
          <w:rFonts w:eastAsia="Calibri"/>
          <w:lang w:eastAsia="en-US"/>
        </w:rPr>
        <w:t xml:space="preserve"> jest termin wskazany przez Zamawiającego, nie dłuższy niż 4 dni kalendarzowe.</w:t>
      </w:r>
    </w:p>
    <w:p w:rsidR="00745D0E" w:rsidRDefault="00745D0E" w:rsidP="00745D0E">
      <w:pPr>
        <w:pStyle w:val="Standard"/>
        <w:widowControl/>
        <w:tabs>
          <w:tab w:val="left" w:pos="567"/>
        </w:tabs>
        <w:suppressAutoHyphens w:val="0"/>
        <w:ind w:left="426" w:hanging="426"/>
        <w:jc w:val="both"/>
      </w:pPr>
      <w:r w:rsidRPr="007577D7">
        <w:rPr>
          <w:rFonts w:eastAsia="Calibri"/>
          <w:lang w:eastAsia="en-US"/>
        </w:rPr>
        <w:t xml:space="preserve">4. </w:t>
      </w:r>
      <w:r w:rsidRPr="007577D7">
        <w:rPr>
          <w:rFonts w:eastAsia="Calibri"/>
          <w:lang w:eastAsia="en-US"/>
        </w:rPr>
        <w:tab/>
      </w:r>
      <w:r w:rsidRPr="007577D7">
        <w:t xml:space="preserve">Wykonawca zobowiązuje się do wykonania i dostarczenia kompletnego projektu (w ilościach zgodnych z </w:t>
      </w:r>
      <w:r w:rsidRPr="007577D7">
        <w:rPr>
          <w:rFonts w:eastAsia="Calibri"/>
          <w:lang w:eastAsia="en-US"/>
        </w:rPr>
        <w:t>§1 ust. 3 niniejszej umowy)</w:t>
      </w:r>
      <w:r w:rsidRPr="007577D7">
        <w:t xml:space="preserve"> stanowiącego przedmiot umowy w terminie </w:t>
      </w:r>
      <w:r w:rsidRPr="00292D2F">
        <w:rPr>
          <w:b/>
          <w:color w:val="auto"/>
          <w:lang w:eastAsia="pl-PL"/>
        </w:rPr>
        <w:t>2</w:t>
      </w:r>
      <w:r w:rsidR="00D8214D">
        <w:rPr>
          <w:b/>
          <w:color w:val="auto"/>
          <w:lang w:eastAsia="pl-PL"/>
        </w:rPr>
        <w:t>20</w:t>
      </w:r>
      <w:bookmarkStart w:id="0" w:name="_GoBack"/>
      <w:bookmarkEnd w:id="0"/>
      <w:r w:rsidRPr="00292D2F">
        <w:rPr>
          <w:b/>
          <w:color w:val="auto"/>
          <w:lang w:eastAsia="pl-PL"/>
        </w:rPr>
        <w:t xml:space="preserve"> dni</w:t>
      </w:r>
      <w:r w:rsidRPr="00292D2F">
        <w:rPr>
          <w:color w:val="auto"/>
          <w:lang w:eastAsia="pl-PL"/>
        </w:rPr>
        <w:t xml:space="preserve"> </w:t>
      </w:r>
      <w:r w:rsidRPr="00292D2F">
        <w:rPr>
          <w:b/>
          <w:color w:val="auto"/>
          <w:lang w:eastAsia="pl-PL"/>
        </w:rPr>
        <w:t>kalendarzowych</w:t>
      </w:r>
      <w:r w:rsidRPr="00292D2F">
        <w:rPr>
          <w:color w:val="auto"/>
          <w:lang w:eastAsia="pl-PL"/>
        </w:rPr>
        <w:t xml:space="preserve"> </w:t>
      </w:r>
      <w:r w:rsidRPr="00292D2F">
        <w:rPr>
          <w:b/>
        </w:rPr>
        <w:t>od dnia podpisania umowy</w:t>
      </w:r>
      <w:r w:rsidRPr="007577D7">
        <w:rPr>
          <w:rFonts w:ascii="Arial" w:hAnsi="Arial" w:cs="Arial"/>
          <w:sz w:val="22"/>
          <w:szCs w:val="22"/>
        </w:rPr>
        <w:t>.</w:t>
      </w:r>
      <w:r w:rsidRPr="007577D7">
        <w:rPr>
          <w:rFonts w:ascii="Arial" w:hAnsi="Arial" w:cs="Arial"/>
          <w:b/>
          <w:sz w:val="22"/>
          <w:szCs w:val="22"/>
        </w:rPr>
        <w:t xml:space="preserve"> </w:t>
      </w:r>
    </w:p>
    <w:p w:rsidR="00745D0E" w:rsidRDefault="00745D0E" w:rsidP="00745D0E">
      <w:pPr>
        <w:pStyle w:val="Standard"/>
        <w:widowControl/>
        <w:suppressAutoHyphens w:val="0"/>
        <w:jc w:val="center"/>
        <w:rPr>
          <w:rFonts w:eastAsia="Calibri"/>
          <w:b/>
          <w:lang w:eastAsia="en-US"/>
        </w:rPr>
      </w:pPr>
    </w:p>
    <w:p w:rsidR="00745D0E" w:rsidRDefault="00745D0E" w:rsidP="00745D0E">
      <w:pPr>
        <w:pStyle w:val="Standard"/>
        <w:widowControl/>
        <w:suppressAutoHyphens w:val="0"/>
        <w:jc w:val="center"/>
      </w:pPr>
      <w:r>
        <w:rPr>
          <w:rFonts w:eastAsia="Calibri"/>
          <w:b/>
          <w:lang w:eastAsia="en-US"/>
        </w:rPr>
        <w:t>§4</w:t>
      </w:r>
    </w:p>
    <w:p w:rsidR="00745D0E" w:rsidRDefault="00745D0E" w:rsidP="00745D0E">
      <w:pPr>
        <w:pStyle w:val="Standard"/>
        <w:widowControl/>
        <w:suppressAutoHyphens w:val="0"/>
        <w:spacing w:after="240"/>
        <w:jc w:val="center"/>
      </w:pPr>
      <w:r>
        <w:rPr>
          <w:rFonts w:eastAsia="Calibri"/>
          <w:b/>
          <w:lang w:eastAsia="en-US"/>
        </w:rPr>
        <w:t>Wynagrodzenie</w:t>
      </w:r>
    </w:p>
    <w:p w:rsidR="00745D0E" w:rsidRDefault="00745D0E" w:rsidP="00745D0E">
      <w:pPr>
        <w:pStyle w:val="Akapitzlist"/>
        <w:widowControl/>
        <w:numPr>
          <w:ilvl w:val="0"/>
          <w:numId w:val="11"/>
        </w:numPr>
        <w:tabs>
          <w:tab w:val="left" w:pos="284"/>
        </w:tabs>
        <w:suppressAutoHyphens w:val="0"/>
        <w:autoSpaceDN w:val="0"/>
        <w:ind w:left="426" w:hanging="426"/>
        <w:contextualSpacing w:val="0"/>
        <w:jc w:val="both"/>
        <w:textAlignment w:val="baseline"/>
      </w:pPr>
      <w:r>
        <w:rPr>
          <w:rFonts w:eastAsia="Calibri"/>
          <w:lang w:eastAsia="en-US"/>
        </w:rPr>
        <w:tab/>
        <w:t>Strony ustalają, że obowiązującą formą wynagrodzenia za przedmiot umowy zgodnie z ofertą Wykonawcy jest wynagrodzenie ryczałtowe uwzględniające wszelkie ryzyko mogące wystąpić w trakcie realizacji niniejszej umowy.</w:t>
      </w:r>
    </w:p>
    <w:p w:rsidR="00745D0E" w:rsidRDefault="00745D0E" w:rsidP="00745D0E">
      <w:pPr>
        <w:pStyle w:val="Standard"/>
        <w:widowControl/>
        <w:numPr>
          <w:ilvl w:val="0"/>
          <w:numId w:val="6"/>
        </w:numPr>
        <w:tabs>
          <w:tab w:val="left" w:pos="284"/>
        </w:tabs>
        <w:suppressAutoHyphens w:val="0"/>
        <w:autoSpaceDN w:val="0"/>
        <w:ind w:left="426" w:hanging="426"/>
        <w:jc w:val="both"/>
        <w:textAlignment w:val="baseline"/>
      </w:pPr>
      <w:r>
        <w:rPr>
          <w:rFonts w:eastAsia="Calibri"/>
          <w:lang w:eastAsia="en-US"/>
        </w:rPr>
        <w:tab/>
        <w:t>Wynagrodzenie za cały przedmiot umowy, o którym mowa w § 1, wyraża się kwotą brutto: ……………………….. (słownie złotych: ………………………………….).</w:t>
      </w:r>
    </w:p>
    <w:p w:rsidR="00745D0E" w:rsidRDefault="00745D0E" w:rsidP="00745D0E">
      <w:pPr>
        <w:pStyle w:val="Standard"/>
        <w:widowControl/>
        <w:numPr>
          <w:ilvl w:val="0"/>
          <w:numId w:val="6"/>
        </w:numPr>
        <w:tabs>
          <w:tab w:val="left" w:pos="284"/>
        </w:tabs>
        <w:suppressAutoHyphens w:val="0"/>
        <w:autoSpaceDN w:val="0"/>
        <w:ind w:left="426" w:hanging="426"/>
        <w:jc w:val="both"/>
        <w:textAlignment w:val="baseline"/>
      </w:pPr>
      <w:r>
        <w:rPr>
          <w:rFonts w:eastAsia="Calibri"/>
          <w:lang w:eastAsia="en-US"/>
        </w:rPr>
        <w:tab/>
        <w:t xml:space="preserve">Zapłata wynagrodzenia nastąpi w trzech częściach po wykonaniu każdego z kolejnych etapów realizacji przedmiotu umowy  </w:t>
      </w:r>
      <w:proofErr w:type="spellStart"/>
      <w:r>
        <w:rPr>
          <w:rFonts w:eastAsia="Calibri"/>
          <w:lang w:eastAsia="en-US"/>
        </w:rPr>
        <w:t>t.j</w:t>
      </w:r>
      <w:proofErr w:type="spellEnd"/>
      <w:r>
        <w:rPr>
          <w:rFonts w:eastAsia="Calibri"/>
          <w:lang w:eastAsia="en-US"/>
        </w:rPr>
        <w:t>.:</w:t>
      </w:r>
    </w:p>
    <w:p w:rsidR="00745D0E" w:rsidRDefault="00745D0E" w:rsidP="00745D0E">
      <w:pPr>
        <w:pStyle w:val="Akapitzlist"/>
        <w:numPr>
          <w:ilvl w:val="1"/>
          <w:numId w:val="22"/>
        </w:numPr>
        <w:tabs>
          <w:tab w:val="left" w:pos="568"/>
        </w:tabs>
        <w:autoSpaceDN w:val="0"/>
        <w:spacing w:before="60"/>
        <w:ind w:left="567" w:hanging="425"/>
        <w:contextualSpacing w:val="0"/>
        <w:jc w:val="both"/>
        <w:textAlignment w:val="baseline"/>
      </w:pPr>
      <w:r>
        <w:rPr>
          <w:rFonts w:eastAsia="Times New Roman"/>
        </w:rPr>
        <w:tab/>
        <w:t>pierwsza część zapłaty w wysokości ……………………………………….. zł. brutto (</w:t>
      </w:r>
      <w:r>
        <w:rPr>
          <w:rFonts w:eastAsia="Times New Roman"/>
          <w:i/>
        </w:rPr>
        <w:t>nie więcej niż 20 % wynagrodzenia brutto ustalonego w ust. 2</w:t>
      </w:r>
      <w:r>
        <w:rPr>
          <w:rFonts w:eastAsia="Times New Roman"/>
        </w:rPr>
        <w:t xml:space="preserve">) nastąpi po wykonaniu, dostarczeniu i dokonaniu przez Zamawiającego uzgodnienia bez uwag </w:t>
      </w:r>
      <w:r>
        <w:t>koncepcji rozwiązań sytuacyjno - wysokościowych całego zamierzenia inwestycyjnego</w:t>
      </w:r>
      <w:r>
        <w:rPr>
          <w:rFonts w:eastAsia="Times New Roman"/>
        </w:rPr>
        <w:t>, wrysowanego na aktualną mapę do celów projektowych;</w:t>
      </w:r>
    </w:p>
    <w:p w:rsidR="00745D0E" w:rsidRDefault="00745D0E" w:rsidP="00745D0E">
      <w:pPr>
        <w:pStyle w:val="Akapitzlist"/>
        <w:numPr>
          <w:ilvl w:val="1"/>
          <w:numId w:val="22"/>
        </w:numPr>
        <w:autoSpaceDN w:val="0"/>
        <w:spacing w:before="60"/>
        <w:ind w:left="567" w:hanging="425"/>
        <w:contextualSpacing w:val="0"/>
        <w:jc w:val="both"/>
        <w:textAlignment w:val="baseline"/>
      </w:pPr>
      <w:r>
        <w:rPr>
          <w:rFonts w:eastAsia="Times New Roman"/>
        </w:rPr>
        <w:t>druga część zapłaty w wysokości ………………………………….. zł brutto (</w:t>
      </w:r>
      <w:r>
        <w:rPr>
          <w:rFonts w:eastAsia="Times New Roman"/>
          <w:i/>
        </w:rPr>
        <w:t>nie więcej niż 30 % wynagrodzenia brutto ustalonego w ust. 2</w:t>
      </w:r>
      <w:r>
        <w:rPr>
          <w:rFonts w:eastAsia="Times New Roman"/>
        </w:rPr>
        <w:t xml:space="preserve">) nastąpi po dostarczeniu Zamawiającemu decyzji o pozwoleniu na budowę/zaświadczenia o braku uwag do przedłożonego zgłoszenia budowy (dla całego zakresu opracowania projektowego); </w:t>
      </w:r>
    </w:p>
    <w:p w:rsidR="00745D0E" w:rsidRPr="00B57F40" w:rsidRDefault="00745D0E" w:rsidP="00745D0E">
      <w:pPr>
        <w:pStyle w:val="Akapitzlist"/>
        <w:numPr>
          <w:ilvl w:val="1"/>
          <w:numId w:val="22"/>
        </w:numPr>
        <w:autoSpaceDN w:val="0"/>
        <w:spacing w:before="60"/>
        <w:ind w:left="567" w:hanging="425"/>
        <w:contextualSpacing w:val="0"/>
        <w:jc w:val="both"/>
        <w:textAlignment w:val="baseline"/>
      </w:pPr>
      <w:r>
        <w:rPr>
          <w:rFonts w:eastAsia="Times New Roman"/>
        </w:rPr>
        <w:t>trzecia (ostatnia) część zapłaty w wysokości ………………………….. zł</w:t>
      </w:r>
      <w:r w:rsidRPr="00235A1C">
        <w:rPr>
          <w:rFonts w:eastAsia="Times New Roman"/>
        </w:rPr>
        <w:t xml:space="preserve"> </w:t>
      </w:r>
      <w:r>
        <w:rPr>
          <w:rFonts w:eastAsia="Times New Roman"/>
        </w:rPr>
        <w:t xml:space="preserve">brutto </w:t>
      </w:r>
      <w:r w:rsidRPr="00235A1C">
        <w:rPr>
          <w:rFonts w:eastAsia="Times New Roman"/>
        </w:rPr>
        <w:t>(</w:t>
      </w:r>
      <w:r w:rsidRPr="00B57F40">
        <w:rPr>
          <w:rFonts w:eastAsia="Times New Roman"/>
          <w:i/>
          <w:iCs/>
        </w:rPr>
        <w:t>w</w:t>
      </w:r>
      <w:r>
        <w:rPr>
          <w:rFonts w:eastAsia="Times New Roman"/>
          <w:i/>
          <w:iCs/>
        </w:rPr>
        <w:t> </w:t>
      </w:r>
      <w:r w:rsidRPr="00B57F40">
        <w:rPr>
          <w:rFonts w:eastAsia="Times New Roman"/>
          <w:i/>
          <w:iCs/>
        </w:rPr>
        <w:t xml:space="preserve">wysokości wynikającej z różnicy pomiędzy ceną ryczałtową, o której mowa w § </w:t>
      </w:r>
      <w:r>
        <w:rPr>
          <w:rFonts w:eastAsia="Times New Roman"/>
          <w:i/>
          <w:iCs/>
        </w:rPr>
        <w:t>4</w:t>
      </w:r>
      <w:r w:rsidRPr="00B57F40">
        <w:rPr>
          <w:rFonts w:eastAsia="Times New Roman"/>
          <w:i/>
          <w:iCs/>
        </w:rPr>
        <w:t xml:space="preserve"> ust. 2 Umowy oraz sumą wartości </w:t>
      </w:r>
      <w:r>
        <w:rPr>
          <w:rFonts w:eastAsia="Times New Roman"/>
          <w:i/>
          <w:iCs/>
        </w:rPr>
        <w:t xml:space="preserve">wypłaconego wynagrodzenia Wykonawcy za wykonanie etapu I </w:t>
      </w:r>
      <w:proofErr w:type="spellStart"/>
      <w:r>
        <w:rPr>
          <w:rFonts w:eastAsia="Times New Roman"/>
          <w:i/>
          <w:iCs/>
        </w:rPr>
        <w:t>i</w:t>
      </w:r>
      <w:proofErr w:type="spellEnd"/>
      <w:r>
        <w:rPr>
          <w:rFonts w:eastAsia="Times New Roman"/>
          <w:i/>
          <w:iCs/>
        </w:rPr>
        <w:t xml:space="preserve"> II, o których mowa w § 4 ust. 3 pkt 1 i 2</w:t>
      </w:r>
      <w:r>
        <w:rPr>
          <w:rFonts w:eastAsia="Times New Roman"/>
        </w:rPr>
        <w:t>)</w:t>
      </w:r>
      <w:r>
        <w:rPr>
          <w:rFonts w:eastAsia="Times New Roman"/>
          <w:i/>
          <w:iCs/>
        </w:rPr>
        <w:t xml:space="preserve"> </w:t>
      </w:r>
      <w:r>
        <w:rPr>
          <w:rFonts w:eastAsia="Times New Roman"/>
        </w:rPr>
        <w:t xml:space="preserve">nastąpi po dostarczeniu pozostałych dokumentów wymienionych w </w:t>
      </w:r>
      <w:r>
        <w:rPr>
          <w:rFonts w:eastAsia="Calibri"/>
          <w:lang w:eastAsia="en-US"/>
        </w:rPr>
        <w:t>§</w:t>
      </w:r>
      <w:r>
        <w:rPr>
          <w:rFonts w:eastAsia="Times New Roman"/>
        </w:rPr>
        <w:t>1 ust. 3 niniejszej umowy.</w:t>
      </w:r>
    </w:p>
    <w:p w:rsidR="00745D0E" w:rsidRDefault="00745D0E" w:rsidP="00745D0E">
      <w:pPr>
        <w:pStyle w:val="Standard"/>
        <w:widowControl/>
        <w:numPr>
          <w:ilvl w:val="0"/>
          <w:numId w:val="6"/>
        </w:numPr>
        <w:tabs>
          <w:tab w:val="left" w:pos="284"/>
        </w:tabs>
        <w:suppressAutoHyphens w:val="0"/>
        <w:autoSpaceDN w:val="0"/>
        <w:ind w:left="426" w:hanging="426"/>
        <w:jc w:val="both"/>
        <w:textAlignment w:val="baseline"/>
      </w:pPr>
      <w:r>
        <w:rPr>
          <w:rFonts w:eastAsia="Calibri"/>
          <w:lang w:eastAsia="en-US"/>
        </w:rPr>
        <w:tab/>
        <w:t>Podstawą do zapłaty wynagrodzenia za dany etap, jest prawidłowo wystawiona i  dostarczona przez Wykonawcę faktura:</w:t>
      </w:r>
    </w:p>
    <w:p w:rsidR="00745D0E" w:rsidRDefault="00745D0E" w:rsidP="00745D0E">
      <w:pPr>
        <w:pStyle w:val="Akapitzlist"/>
        <w:widowControl/>
        <w:suppressAutoHyphens w:val="0"/>
        <w:ind w:left="709" w:hanging="425"/>
        <w:jc w:val="both"/>
      </w:pPr>
      <w:r>
        <w:rPr>
          <w:rFonts w:eastAsia="Calibri"/>
          <w:lang w:eastAsia="en-US"/>
        </w:rPr>
        <w:t xml:space="preserve">a) </w:t>
      </w:r>
      <w:r>
        <w:rPr>
          <w:rFonts w:eastAsia="Calibri"/>
          <w:lang w:eastAsia="en-US"/>
        </w:rPr>
        <w:tab/>
        <w:t xml:space="preserve">wraz z pisemnym  potwierdzeniem przez Zamawiającego uzgodnienia bez uwag przedłożonej mu </w:t>
      </w:r>
      <w:r>
        <w:t xml:space="preserve">koncepcji rozwiązań sytuacyjno - wysokościowych całego </w:t>
      </w:r>
      <w:r>
        <w:lastRenderedPageBreak/>
        <w:t>zamierzenia inwestycyjnego</w:t>
      </w:r>
      <w:r>
        <w:rPr>
          <w:rFonts w:eastAsia="Calibri"/>
          <w:lang w:eastAsia="en-US"/>
        </w:rPr>
        <w:t xml:space="preserve"> (obejmującego wszystkie branże) wrysowanego na  aktualną mapę do celów projektowych - dla etapu I,  </w:t>
      </w:r>
    </w:p>
    <w:p w:rsidR="00745D0E" w:rsidRDefault="00745D0E" w:rsidP="00745D0E">
      <w:pPr>
        <w:pStyle w:val="Akapitzlist"/>
        <w:widowControl/>
        <w:suppressAutoHyphens w:val="0"/>
        <w:ind w:left="709" w:hanging="425"/>
        <w:jc w:val="both"/>
      </w:pPr>
      <w:r>
        <w:rPr>
          <w:rFonts w:eastAsia="Calibri"/>
          <w:lang w:eastAsia="en-US"/>
        </w:rPr>
        <w:t xml:space="preserve">b) </w:t>
      </w:r>
      <w:r>
        <w:rPr>
          <w:rFonts w:eastAsia="Calibri"/>
          <w:lang w:eastAsia="en-US"/>
        </w:rPr>
        <w:tab/>
        <w:t>wraz z kopią decyzji o pozwoleniu na budowę/zaświadczenia o braku uwag do przedłożonego zgłoszenia budowy (d</w:t>
      </w:r>
      <w:r>
        <w:rPr>
          <w:rFonts w:eastAsia="Times New Roman"/>
          <w:lang w:eastAsia="en-US"/>
        </w:rPr>
        <w:t>la całego zakresu opracowania projektowego</w:t>
      </w:r>
      <w:r>
        <w:rPr>
          <w:rFonts w:eastAsia="Calibri"/>
          <w:lang w:eastAsia="en-US"/>
        </w:rPr>
        <w:t>) – dla etapu II,</w:t>
      </w:r>
    </w:p>
    <w:p w:rsidR="00745D0E" w:rsidRDefault="00745D0E" w:rsidP="00745D0E">
      <w:pPr>
        <w:pStyle w:val="Akapitzlist"/>
        <w:widowControl/>
        <w:suppressAutoHyphens w:val="0"/>
        <w:ind w:left="709" w:hanging="425"/>
        <w:jc w:val="both"/>
      </w:pPr>
      <w:r>
        <w:rPr>
          <w:rFonts w:eastAsia="Calibri"/>
          <w:lang w:eastAsia="en-US"/>
        </w:rPr>
        <w:t xml:space="preserve">c) </w:t>
      </w:r>
      <w:r>
        <w:rPr>
          <w:rFonts w:eastAsia="Calibri"/>
          <w:lang w:eastAsia="en-US"/>
        </w:rPr>
        <w:tab/>
        <w:t>wraz z protokołem zdawczo - odbiorczym dokumentów wskazanych w §</w:t>
      </w:r>
      <w:r>
        <w:rPr>
          <w:rFonts w:eastAsia="Times New Roman"/>
        </w:rPr>
        <w:t>1 ust. 3 niniejszej umowy</w:t>
      </w:r>
      <w:r>
        <w:rPr>
          <w:rFonts w:eastAsia="Calibri"/>
          <w:lang w:eastAsia="en-US"/>
        </w:rPr>
        <w:t xml:space="preserve"> - dla etapu III. </w:t>
      </w:r>
    </w:p>
    <w:p w:rsidR="00745D0E" w:rsidRDefault="00745D0E" w:rsidP="00745D0E">
      <w:pPr>
        <w:pStyle w:val="Standard"/>
        <w:widowControl/>
        <w:numPr>
          <w:ilvl w:val="0"/>
          <w:numId w:val="6"/>
        </w:numPr>
        <w:tabs>
          <w:tab w:val="left" w:pos="284"/>
          <w:tab w:val="left" w:pos="5320"/>
        </w:tabs>
        <w:suppressAutoHyphens w:val="0"/>
        <w:autoSpaceDN w:val="0"/>
        <w:ind w:left="426" w:hanging="426"/>
        <w:jc w:val="both"/>
        <w:textAlignment w:val="baseline"/>
      </w:pPr>
      <w:r>
        <w:rPr>
          <w:rFonts w:eastAsia="Calibri"/>
          <w:lang w:eastAsia="en-US"/>
        </w:rPr>
        <w:tab/>
        <w:t>Wynagrodzenie będzie płatne na konto Wykonawcy wskazane w przedłożonych fakturach VAT, w terminie do 30 dni kalendarzowych od daty otrzymania prawidłowo wystawionych faktur wraz z poszczególnymi załącznikami wskazanymi w ust. 4.</w:t>
      </w:r>
    </w:p>
    <w:p w:rsidR="00745D0E" w:rsidRDefault="00745D0E" w:rsidP="00745D0E">
      <w:pPr>
        <w:pStyle w:val="Standard"/>
        <w:widowControl/>
        <w:numPr>
          <w:ilvl w:val="0"/>
          <w:numId w:val="6"/>
        </w:numPr>
        <w:tabs>
          <w:tab w:val="left" w:pos="284"/>
          <w:tab w:val="left" w:pos="5320"/>
        </w:tabs>
        <w:suppressAutoHyphens w:val="0"/>
        <w:autoSpaceDN w:val="0"/>
        <w:ind w:left="426" w:hanging="426"/>
        <w:jc w:val="both"/>
        <w:textAlignment w:val="baseline"/>
      </w:pPr>
      <w:r>
        <w:rPr>
          <w:lang w:eastAsia="en-US"/>
        </w:rPr>
        <w:tab/>
        <w:t>Prawidłowo wystawiona faktura winna zawierać następujące dane identyfikacyjne:</w:t>
      </w:r>
    </w:p>
    <w:p w:rsidR="00745D0E" w:rsidRDefault="00745D0E" w:rsidP="00745D0E">
      <w:pPr>
        <w:pStyle w:val="Standard"/>
        <w:widowControl/>
        <w:tabs>
          <w:tab w:val="left" w:pos="284"/>
          <w:tab w:val="left" w:pos="1560"/>
          <w:tab w:val="left" w:pos="2694"/>
        </w:tabs>
        <w:suppressAutoHyphens w:val="0"/>
        <w:ind w:left="426" w:hanging="426"/>
      </w:pPr>
      <w:r>
        <w:rPr>
          <w:lang w:eastAsia="en-US"/>
        </w:rPr>
        <w:tab/>
      </w:r>
      <w:r>
        <w:rPr>
          <w:lang w:eastAsia="en-US"/>
        </w:rPr>
        <w:tab/>
      </w:r>
      <w:r>
        <w:rPr>
          <w:lang w:eastAsia="en-US"/>
        </w:rPr>
        <w:tab/>
        <w:t xml:space="preserve">Nabywca: </w:t>
      </w:r>
      <w:r>
        <w:rPr>
          <w:lang w:eastAsia="en-US"/>
        </w:rPr>
        <w:tab/>
      </w:r>
      <w:r>
        <w:rPr>
          <w:b/>
          <w:lang w:eastAsia="en-US"/>
        </w:rPr>
        <w:t>Gmina Miejska Tczew</w:t>
      </w:r>
      <w:r>
        <w:rPr>
          <w:lang w:eastAsia="en-US"/>
        </w:rPr>
        <w:t xml:space="preserve">, </w:t>
      </w:r>
      <w:r>
        <w:rPr>
          <w:lang w:eastAsia="en-US"/>
        </w:rPr>
        <w:br/>
      </w:r>
      <w:r>
        <w:rPr>
          <w:lang w:eastAsia="en-US"/>
        </w:rPr>
        <w:tab/>
      </w:r>
      <w:r>
        <w:rPr>
          <w:lang w:eastAsia="en-US"/>
        </w:rPr>
        <w:tab/>
        <w:t>Pl. Piłsudskiego 1, 83-110 Tczew, NIP: 593-00-05-678</w:t>
      </w:r>
    </w:p>
    <w:p w:rsidR="00745D0E" w:rsidRDefault="00745D0E" w:rsidP="00745D0E">
      <w:pPr>
        <w:pStyle w:val="Standard"/>
        <w:widowControl/>
        <w:tabs>
          <w:tab w:val="left" w:pos="284"/>
          <w:tab w:val="left" w:pos="1560"/>
          <w:tab w:val="left" w:pos="2694"/>
        </w:tabs>
        <w:suppressAutoHyphens w:val="0"/>
      </w:pPr>
      <w:r>
        <w:rPr>
          <w:lang w:eastAsia="en-US"/>
        </w:rPr>
        <w:tab/>
      </w:r>
      <w:r>
        <w:rPr>
          <w:lang w:eastAsia="en-US"/>
        </w:rPr>
        <w:tab/>
        <w:t xml:space="preserve">Odbiorca: </w:t>
      </w:r>
      <w:r>
        <w:rPr>
          <w:lang w:eastAsia="en-US"/>
        </w:rPr>
        <w:tab/>
      </w:r>
      <w:r>
        <w:rPr>
          <w:b/>
          <w:lang w:eastAsia="en-US"/>
        </w:rPr>
        <w:t>Zakład Usług Komunalnych</w:t>
      </w:r>
      <w:r>
        <w:rPr>
          <w:lang w:eastAsia="en-US"/>
        </w:rPr>
        <w:t>,</w:t>
      </w:r>
    </w:p>
    <w:p w:rsidR="00745D0E" w:rsidRDefault="00745D0E" w:rsidP="00745D0E">
      <w:pPr>
        <w:pStyle w:val="Standard"/>
        <w:widowControl/>
        <w:tabs>
          <w:tab w:val="left" w:pos="284"/>
          <w:tab w:val="left" w:pos="1560"/>
          <w:tab w:val="left" w:pos="2694"/>
        </w:tabs>
        <w:suppressAutoHyphens w:val="0"/>
        <w:spacing w:after="240"/>
      </w:pPr>
      <w:r>
        <w:rPr>
          <w:lang w:eastAsia="en-US"/>
        </w:rPr>
        <w:tab/>
      </w:r>
      <w:r>
        <w:rPr>
          <w:lang w:eastAsia="en-US"/>
        </w:rPr>
        <w:tab/>
      </w:r>
      <w:r>
        <w:rPr>
          <w:lang w:eastAsia="en-US"/>
        </w:rPr>
        <w:tab/>
        <w:t>ul. Czatkowska 2 E, 83-110 Tczew</w:t>
      </w:r>
    </w:p>
    <w:p w:rsidR="00745D0E" w:rsidRDefault="00745D0E" w:rsidP="00745D0E">
      <w:pPr>
        <w:pStyle w:val="Standard"/>
        <w:widowControl/>
        <w:tabs>
          <w:tab w:val="left" w:pos="284"/>
          <w:tab w:val="left" w:pos="1560"/>
          <w:tab w:val="left" w:pos="5320"/>
        </w:tabs>
        <w:suppressAutoHyphens w:val="0"/>
        <w:ind w:left="426"/>
      </w:pPr>
      <w:r>
        <w:rPr>
          <w:lang w:eastAsia="en-US"/>
        </w:rPr>
        <w:t>Fakturę należy dostarczyć na adres:</w:t>
      </w:r>
    </w:p>
    <w:p w:rsidR="00745D0E" w:rsidRDefault="00745D0E" w:rsidP="00745D0E">
      <w:pPr>
        <w:pStyle w:val="Standard"/>
        <w:widowControl/>
        <w:tabs>
          <w:tab w:val="left" w:pos="284"/>
          <w:tab w:val="left" w:pos="1560"/>
          <w:tab w:val="left" w:pos="5320"/>
        </w:tabs>
        <w:suppressAutoHyphens w:val="0"/>
      </w:pPr>
      <w:r>
        <w:rPr>
          <w:lang w:eastAsia="en-US"/>
        </w:rPr>
        <w:tab/>
      </w:r>
      <w:r>
        <w:rPr>
          <w:lang w:eastAsia="en-US"/>
        </w:rPr>
        <w:tab/>
        <w:t>Zakładu Usług Komunalnych, ul. Czatkowska 2 E, 83-110 Tczew,</w:t>
      </w:r>
    </w:p>
    <w:p w:rsidR="00745D0E" w:rsidRDefault="00745D0E" w:rsidP="00745D0E">
      <w:pPr>
        <w:pStyle w:val="Standard"/>
        <w:widowControl/>
        <w:tabs>
          <w:tab w:val="left" w:pos="284"/>
          <w:tab w:val="left" w:pos="1560"/>
          <w:tab w:val="left" w:pos="5320"/>
        </w:tabs>
        <w:suppressAutoHyphens w:val="0"/>
        <w:spacing w:after="240"/>
        <w:ind w:left="426"/>
      </w:pPr>
      <w:r>
        <w:rPr>
          <w:lang w:eastAsia="en-US"/>
        </w:rPr>
        <w:t>Na fakturze należy zawrzeć następujący opis:</w:t>
      </w:r>
    </w:p>
    <w:p w:rsidR="00745D0E" w:rsidRDefault="00745D0E" w:rsidP="00745D0E">
      <w:pPr>
        <w:pStyle w:val="Standard"/>
        <w:widowControl/>
        <w:tabs>
          <w:tab w:val="left" w:pos="284"/>
          <w:tab w:val="left" w:pos="426"/>
        </w:tabs>
        <w:suppressAutoHyphens w:val="0"/>
        <w:jc w:val="center"/>
      </w:pPr>
      <w:r>
        <w:rPr>
          <w:lang w:eastAsia="en-US"/>
        </w:rPr>
        <w:t>„Zgodnie z umową (</w:t>
      </w:r>
      <w:r>
        <w:rPr>
          <w:i/>
          <w:lang w:eastAsia="en-US"/>
        </w:rPr>
        <w:t>umowa z Wykonawcą nr i data</w:t>
      </w:r>
      <w:r>
        <w:rPr>
          <w:lang w:eastAsia="en-US"/>
        </w:rPr>
        <w:t>), dotyczy zamówienia:</w:t>
      </w:r>
    </w:p>
    <w:p w:rsidR="00745D0E" w:rsidRDefault="00745D0E" w:rsidP="00745D0E">
      <w:pPr>
        <w:pStyle w:val="Standard"/>
        <w:widowControl/>
        <w:tabs>
          <w:tab w:val="left" w:pos="284"/>
          <w:tab w:val="left" w:pos="426"/>
        </w:tabs>
        <w:suppressAutoHyphens w:val="0"/>
        <w:jc w:val="center"/>
        <w:rPr>
          <w:b/>
        </w:rPr>
      </w:pPr>
      <w:r>
        <w:rPr>
          <w:b/>
        </w:rPr>
        <w:t xml:space="preserve">„Przebudowa ulicy Tczewskich Saperów w Tczewie </w:t>
      </w:r>
    </w:p>
    <w:p w:rsidR="00745D0E" w:rsidRDefault="00745D0E" w:rsidP="00745D0E">
      <w:pPr>
        <w:pStyle w:val="Standard"/>
        <w:widowControl/>
        <w:tabs>
          <w:tab w:val="left" w:pos="284"/>
          <w:tab w:val="left" w:pos="426"/>
        </w:tabs>
        <w:suppressAutoHyphens w:val="0"/>
        <w:spacing w:after="240"/>
        <w:jc w:val="center"/>
      </w:pPr>
      <w:r>
        <w:rPr>
          <w:b/>
        </w:rPr>
        <w:t>– wykonanie dokumentacji projektowej”</w:t>
      </w:r>
      <w:r>
        <w:t>.</w:t>
      </w:r>
    </w:p>
    <w:p w:rsidR="00745D0E" w:rsidRDefault="00745D0E" w:rsidP="00745D0E">
      <w:pPr>
        <w:pStyle w:val="Standard"/>
        <w:widowControl/>
        <w:numPr>
          <w:ilvl w:val="0"/>
          <w:numId w:val="6"/>
        </w:numPr>
        <w:suppressAutoHyphens w:val="0"/>
        <w:autoSpaceDN w:val="0"/>
        <w:ind w:left="426" w:hanging="426"/>
        <w:jc w:val="both"/>
        <w:textAlignment w:val="baseline"/>
      </w:pPr>
      <w:r>
        <w:t>Wynagrodzenie z tytułu przeniesienia na Zamawiającego autorskich praw majątkowych (w tym także praw zależnych) do całości wykonanej dokumentacji projektowej zostaje zawarte w wynagrodzeniu wskazanym w ust. 2.</w:t>
      </w:r>
    </w:p>
    <w:p w:rsidR="00745D0E" w:rsidRDefault="00745D0E" w:rsidP="00745D0E">
      <w:pPr>
        <w:pStyle w:val="Standard"/>
        <w:widowControl/>
        <w:numPr>
          <w:ilvl w:val="0"/>
          <w:numId w:val="6"/>
        </w:numPr>
        <w:tabs>
          <w:tab w:val="left" w:pos="284"/>
        </w:tabs>
        <w:suppressAutoHyphens w:val="0"/>
        <w:autoSpaceDN w:val="0"/>
        <w:ind w:left="426" w:hanging="426"/>
        <w:jc w:val="both"/>
        <w:textAlignment w:val="baseline"/>
      </w:pPr>
      <w:r>
        <w:rPr>
          <w:lang w:eastAsia="en-US"/>
        </w:rPr>
        <w:tab/>
        <w:t>W przypadku, jeżeli Wykonawca jest płatnikiem podatku VAT, Gmina Miejska Tczew – Zakład Usług Komunalnych będzie dokonywała płatności metodą podzielonej płatności.</w:t>
      </w:r>
    </w:p>
    <w:p w:rsidR="00745D0E" w:rsidRDefault="00745D0E" w:rsidP="00745D0E">
      <w:pPr>
        <w:pStyle w:val="Standard"/>
        <w:widowControl/>
        <w:numPr>
          <w:ilvl w:val="0"/>
          <w:numId w:val="6"/>
        </w:numPr>
        <w:tabs>
          <w:tab w:val="left" w:pos="284"/>
        </w:tabs>
        <w:suppressAutoHyphens w:val="0"/>
        <w:autoSpaceDN w:val="0"/>
        <w:ind w:left="426" w:hanging="426"/>
        <w:jc w:val="both"/>
        <w:textAlignment w:val="baseline"/>
      </w:pPr>
      <w:r>
        <w:rPr>
          <w:rFonts w:eastAsia="Calibri"/>
          <w:lang w:eastAsia="en-US"/>
        </w:rPr>
        <w:tab/>
        <w:t>Wykonawca oświadcza, że rachunek wskazany na fakturze należy do Wykonawcy                      i został/ nie został dla niego utworzony wydzielony rachunek VAT na cele prowadzonej działalności gospodarczej.</w:t>
      </w:r>
    </w:p>
    <w:p w:rsidR="00745D0E" w:rsidRDefault="00745D0E" w:rsidP="00745D0E">
      <w:pPr>
        <w:pStyle w:val="Standard"/>
        <w:widowControl/>
        <w:numPr>
          <w:ilvl w:val="0"/>
          <w:numId w:val="6"/>
        </w:numPr>
        <w:tabs>
          <w:tab w:val="left" w:pos="142"/>
          <w:tab w:val="left" w:pos="426"/>
        </w:tabs>
        <w:suppressAutoHyphens w:val="0"/>
        <w:autoSpaceDN w:val="0"/>
        <w:ind w:left="426" w:hanging="426"/>
        <w:jc w:val="both"/>
        <w:textAlignment w:val="baseline"/>
      </w:pPr>
      <w:r>
        <w:rPr>
          <w:rFonts w:eastAsia="Calibri"/>
          <w:color w:val="000000"/>
          <w:lang w:eastAsia="en-US"/>
        </w:rPr>
        <w:t>Płatności</w:t>
      </w:r>
      <w:r>
        <w:rPr>
          <w:rFonts w:eastAsia="Calibri"/>
          <w:lang w:eastAsia="en-US"/>
        </w:rPr>
        <w:t xml:space="preserve"> należne od Zamawiającego będą wykonywane na rachunek bankowy wskazany przez Wykonawcę na fakturze VAT. Wykonawca oświadcza, iż znajduje się na Białej liście podatników VAT.</w:t>
      </w:r>
    </w:p>
    <w:p w:rsidR="00745D0E" w:rsidRDefault="00745D0E" w:rsidP="00745D0E">
      <w:pPr>
        <w:pStyle w:val="Standard"/>
        <w:widowControl/>
        <w:numPr>
          <w:ilvl w:val="0"/>
          <w:numId w:val="6"/>
        </w:numPr>
        <w:tabs>
          <w:tab w:val="left" w:pos="142"/>
          <w:tab w:val="left" w:pos="426"/>
        </w:tabs>
        <w:suppressAutoHyphens w:val="0"/>
        <w:autoSpaceDN w:val="0"/>
        <w:ind w:left="426" w:hanging="426"/>
        <w:jc w:val="both"/>
        <w:textAlignment w:val="baseline"/>
      </w:pPr>
      <w:r>
        <w:rPr>
          <w:lang w:eastAsia="en-US"/>
        </w:rPr>
        <w:t xml:space="preserve">W przypadku, gdy Przedmiot Umowy realizowany był przy udziale Podwykonawców warunkiem zapłaty przez Zamawiającego </w:t>
      </w:r>
      <w:r>
        <w:t>drugiej i trzeciej części należnego wynagrodzenia za wykonany i odebrany element prac</w:t>
      </w:r>
      <w:r>
        <w:rPr>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745D0E" w:rsidRDefault="00745D0E" w:rsidP="00745D0E">
      <w:pPr>
        <w:pStyle w:val="Standard"/>
        <w:widowControl/>
        <w:numPr>
          <w:ilvl w:val="0"/>
          <w:numId w:val="6"/>
        </w:numPr>
        <w:tabs>
          <w:tab w:val="left" w:pos="284"/>
          <w:tab w:val="left" w:pos="426"/>
        </w:tabs>
        <w:suppressAutoHyphens w:val="0"/>
        <w:autoSpaceDN w:val="0"/>
        <w:ind w:left="426" w:hanging="426"/>
        <w:jc w:val="both"/>
        <w:textAlignment w:val="baseline"/>
      </w:pPr>
      <w:r>
        <w:rPr>
          <w:lang w:eastAsia="en-US"/>
        </w:rPr>
        <w:t>W przypadku braku dowodów, o których mowa w ust. 11, Zamawiający nie uwzględni zapłaty kwot, których dotyczą brakujące dowody, przy czym powyższe nie stanowi opóźnienia w zapłacie i nie będzie skutkować naliczeniem odsetek Zamawiającemu od nieterminowych płatności.</w:t>
      </w:r>
    </w:p>
    <w:p w:rsidR="00745D0E" w:rsidRDefault="00745D0E" w:rsidP="00745D0E">
      <w:pPr>
        <w:pStyle w:val="Standard"/>
        <w:widowControl/>
        <w:numPr>
          <w:ilvl w:val="0"/>
          <w:numId w:val="6"/>
        </w:numPr>
        <w:tabs>
          <w:tab w:val="left" w:pos="284"/>
          <w:tab w:val="left" w:pos="426"/>
        </w:tabs>
        <w:suppressAutoHyphens w:val="0"/>
        <w:autoSpaceDN w:val="0"/>
        <w:ind w:left="426" w:hanging="426"/>
        <w:jc w:val="both"/>
        <w:textAlignment w:val="baseline"/>
      </w:pPr>
      <w:r>
        <w:rPr>
          <w:lang w:eastAsia="en-US"/>
        </w:rPr>
        <w:lastRenderedPageBreak/>
        <w:t>Zatrzymana kwota, o której mowa w ust. 12, stanowić będzie zabezpieczenie roszczenia Podwykonawcy w stosunku do Zamawiającego, do czasu przedstawienia dowodów potwierdzających zapłatę wymagalnego wynagrodzenia Podwykonawcy.</w:t>
      </w:r>
    </w:p>
    <w:p w:rsidR="00745D0E" w:rsidRDefault="00745D0E" w:rsidP="00745D0E">
      <w:pPr>
        <w:pStyle w:val="Standard"/>
        <w:widowControl/>
        <w:numPr>
          <w:ilvl w:val="0"/>
          <w:numId w:val="6"/>
        </w:numPr>
        <w:tabs>
          <w:tab w:val="left" w:pos="284"/>
          <w:tab w:val="left" w:pos="426"/>
        </w:tabs>
        <w:suppressAutoHyphens w:val="0"/>
        <w:autoSpaceDN w:val="0"/>
        <w:ind w:left="426" w:hanging="426"/>
        <w:jc w:val="both"/>
        <w:textAlignment w:val="baseline"/>
      </w:pPr>
      <w:r>
        <w:rPr>
          <w:lang w:eastAsia="en-US"/>
        </w:rPr>
        <w:t>Ewentualne odsetki wynikające z nieterminowej płatności w stosunku do Podwykonawców lub dalszych podwykonawców obciążają Wykonawcę.</w:t>
      </w:r>
    </w:p>
    <w:p w:rsidR="00745D0E" w:rsidRDefault="00745D0E" w:rsidP="00745D0E">
      <w:pPr>
        <w:pStyle w:val="Standard"/>
        <w:widowControl/>
        <w:numPr>
          <w:ilvl w:val="0"/>
          <w:numId w:val="6"/>
        </w:numPr>
        <w:tabs>
          <w:tab w:val="left" w:pos="284"/>
          <w:tab w:val="left" w:pos="426"/>
        </w:tabs>
        <w:suppressAutoHyphens w:val="0"/>
        <w:autoSpaceDN w:val="0"/>
        <w:ind w:left="426" w:hanging="426"/>
        <w:jc w:val="both"/>
        <w:textAlignment w:val="baseline"/>
      </w:pPr>
      <w:r>
        <w:rPr>
          <w:lang w:eastAsia="en-US"/>
        </w:rPr>
        <w:t>Bezpośrednia zapłata wynagrodzenia należnego Podwykonawcy realizowana na zasadach określonych w Umowie, będzie dokonywana przez Zamawiającego na rachunek bankowy wskazany bezpośrednio przez Podwykonawcę.</w:t>
      </w:r>
    </w:p>
    <w:p w:rsidR="00745D0E" w:rsidRDefault="00745D0E" w:rsidP="00745D0E">
      <w:pPr>
        <w:pStyle w:val="Standard"/>
        <w:widowControl/>
        <w:numPr>
          <w:ilvl w:val="0"/>
          <w:numId w:val="6"/>
        </w:numPr>
        <w:tabs>
          <w:tab w:val="left" w:pos="284"/>
          <w:tab w:val="left" w:pos="426"/>
        </w:tabs>
        <w:suppressAutoHyphens w:val="0"/>
        <w:autoSpaceDN w:val="0"/>
        <w:ind w:left="426" w:hanging="426"/>
        <w:jc w:val="both"/>
        <w:textAlignment w:val="baseline"/>
      </w:pPr>
      <w:r>
        <w:rPr>
          <w:lang w:eastAsia="en-US"/>
        </w:rPr>
        <w:t>Zamawiający dokona potrącenia równowartości kwoty wypłaconej na rzecz Podwykonawcy z kwoty wynagrodzenia przysługującego Wykonawcy, na co Wykonawca wyraża zgodę.</w:t>
      </w:r>
    </w:p>
    <w:p w:rsidR="00745D0E" w:rsidRDefault="00745D0E" w:rsidP="00745D0E">
      <w:pPr>
        <w:pStyle w:val="Standard"/>
        <w:widowControl/>
        <w:numPr>
          <w:ilvl w:val="0"/>
          <w:numId w:val="6"/>
        </w:numPr>
        <w:tabs>
          <w:tab w:val="left" w:pos="284"/>
          <w:tab w:val="left" w:pos="426"/>
        </w:tabs>
        <w:suppressAutoHyphens w:val="0"/>
        <w:autoSpaceDN w:val="0"/>
        <w:ind w:left="426" w:hanging="426"/>
        <w:jc w:val="both"/>
        <w:textAlignment w:val="baseline"/>
      </w:pPr>
      <w:r>
        <w:rPr>
          <w:lang w:eastAsia="en-US"/>
        </w:rPr>
        <w:t>Do faktury końcowej za wykonanie Przedmiotu Umowy, o której mowa w ust. 3 pkt 3 niniejszego paragrafu, Wykonawca dołączy dodatkowo oświadczenia Podwykonawców o całkowitym rozliczeniu zakresu prac wykonanych zgodnie z umowami o podwykonawstwo.</w:t>
      </w:r>
    </w:p>
    <w:p w:rsidR="00745D0E" w:rsidRDefault="00745D0E" w:rsidP="00745D0E">
      <w:pPr>
        <w:pStyle w:val="Standard"/>
        <w:widowControl/>
        <w:numPr>
          <w:ilvl w:val="0"/>
          <w:numId w:val="6"/>
        </w:numPr>
        <w:tabs>
          <w:tab w:val="left" w:pos="284"/>
          <w:tab w:val="left" w:pos="426"/>
        </w:tabs>
        <w:suppressAutoHyphens w:val="0"/>
        <w:autoSpaceDN w:val="0"/>
        <w:ind w:left="426" w:hanging="426"/>
        <w:jc w:val="both"/>
        <w:textAlignment w:val="baseline"/>
      </w:pPr>
      <w:r>
        <w:t>Za dzień zapłaty uznaje się dzień obciążenia rachunku bankowego Zamawiającego.</w:t>
      </w:r>
    </w:p>
    <w:p w:rsidR="00745D0E" w:rsidRDefault="00745D0E" w:rsidP="00745D0E">
      <w:pPr>
        <w:pStyle w:val="Akapitzlist"/>
        <w:jc w:val="both"/>
      </w:pPr>
    </w:p>
    <w:p w:rsidR="00745D0E" w:rsidRDefault="00745D0E" w:rsidP="00745D0E">
      <w:pPr>
        <w:pStyle w:val="Standard"/>
        <w:widowControl/>
        <w:suppressAutoHyphens w:val="0"/>
        <w:jc w:val="center"/>
      </w:pPr>
      <w:r>
        <w:rPr>
          <w:rFonts w:eastAsia="Calibri"/>
          <w:b/>
          <w:lang w:eastAsia="en-US"/>
        </w:rPr>
        <w:t>§5</w:t>
      </w:r>
    </w:p>
    <w:p w:rsidR="00745D0E" w:rsidRDefault="00745D0E" w:rsidP="00745D0E">
      <w:pPr>
        <w:pStyle w:val="Standard"/>
        <w:widowControl/>
        <w:suppressAutoHyphens w:val="0"/>
        <w:spacing w:after="240"/>
        <w:ind w:left="426" w:hanging="426"/>
        <w:jc w:val="center"/>
      </w:pPr>
      <w:r>
        <w:rPr>
          <w:rFonts w:eastAsia="Calibri"/>
          <w:b/>
          <w:lang w:eastAsia="en-US"/>
        </w:rPr>
        <w:t>Odbiory</w:t>
      </w:r>
    </w:p>
    <w:p w:rsidR="00745D0E" w:rsidRDefault="00745D0E" w:rsidP="00745D0E">
      <w:pPr>
        <w:pStyle w:val="Standard"/>
        <w:widowControl/>
        <w:numPr>
          <w:ilvl w:val="0"/>
          <w:numId w:val="12"/>
        </w:numPr>
        <w:suppressAutoHyphens w:val="0"/>
        <w:autoSpaceDN w:val="0"/>
        <w:ind w:left="426" w:hanging="426"/>
        <w:jc w:val="both"/>
        <w:textAlignment w:val="baseline"/>
      </w:pPr>
      <w:r>
        <w:rPr>
          <w:rFonts w:eastAsia="Calibri"/>
          <w:lang w:eastAsia="en-US"/>
        </w:rPr>
        <w:t>Miejscem odbioru dokumentacji objętej przedmiotem umowy (</w:t>
      </w:r>
      <w:r w:rsidRPr="000351D2">
        <w:rPr>
          <w:rFonts w:eastAsia="Calibri"/>
          <w:lang w:eastAsia="en-US"/>
        </w:rPr>
        <w:t xml:space="preserve">realizacji </w:t>
      </w:r>
      <w:r>
        <w:rPr>
          <w:rFonts w:eastAsia="Calibri"/>
          <w:lang w:eastAsia="en-US"/>
        </w:rPr>
        <w:t>poszczególnych etapów przedmiotu umowy) jest siedziba Zamawiającego.</w:t>
      </w:r>
    </w:p>
    <w:p w:rsidR="00745D0E" w:rsidRDefault="00745D0E" w:rsidP="00745D0E">
      <w:pPr>
        <w:pStyle w:val="Standard"/>
        <w:widowControl/>
        <w:numPr>
          <w:ilvl w:val="0"/>
          <w:numId w:val="2"/>
        </w:numPr>
        <w:suppressAutoHyphens w:val="0"/>
        <w:autoSpaceDN w:val="0"/>
        <w:ind w:left="426" w:hanging="426"/>
        <w:jc w:val="both"/>
        <w:textAlignment w:val="baseline"/>
      </w:pPr>
      <w:r>
        <w:rPr>
          <w:rFonts w:eastAsia="Calibri"/>
          <w:lang w:eastAsia="en-US"/>
        </w:rPr>
        <w:t>Złożenie przez Wykonawcę dokumentacji objętej przedmiotem umowy (poszczególnych etapów) w siedzibie Zamawiającego nie jest równoznaczne z dokonaniem przez Zamawiającego odbioru przedmiotu umowy.</w:t>
      </w:r>
    </w:p>
    <w:p w:rsidR="00745D0E" w:rsidRDefault="00745D0E" w:rsidP="00745D0E">
      <w:pPr>
        <w:pStyle w:val="Standard"/>
        <w:widowControl/>
        <w:numPr>
          <w:ilvl w:val="0"/>
          <w:numId w:val="2"/>
        </w:numPr>
        <w:suppressAutoHyphens w:val="0"/>
        <w:autoSpaceDN w:val="0"/>
        <w:ind w:left="426" w:hanging="426"/>
        <w:jc w:val="both"/>
        <w:textAlignment w:val="baseline"/>
      </w:pPr>
      <w:r>
        <w:rPr>
          <w:rFonts w:eastAsia="Calibri"/>
          <w:lang w:eastAsia="en-US"/>
        </w:rPr>
        <w:t>Wymagania szczególne dla odbioru końcowego (</w:t>
      </w:r>
      <w:bookmarkStart w:id="1" w:name="_Hlk94602928"/>
      <w:r>
        <w:rPr>
          <w:rFonts w:eastAsia="Calibri"/>
          <w:lang w:eastAsia="en-US"/>
        </w:rPr>
        <w:t>trzeci etap realizacji przedmiotu umowy</w:t>
      </w:r>
      <w:bookmarkEnd w:id="1"/>
      <w:r>
        <w:rPr>
          <w:rFonts w:eastAsia="Calibri"/>
          <w:lang w:eastAsia="en-US"/>
        </w:rPr>
        <w:t>):</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Pr>
          <w:rFonts w:eastAsia="Calibri"/>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Pr>
          <w:rFonts w:eastAsia="Calibri"/>
          <w:lang w:eastAsia="en-US"/>
        </w:rPr>
        <w:t>odmowa przyjęcia dokumentacji objętej przedmiotem umowy jest równoznaczna z uznaniem, że dokumentacja nie została wykonana i dostarczona;</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Pr>
          <w:rFonts w:eastAsia="Calibri"/>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strony umowy protokołu przekazania;</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Pr>
          <w:rFonts w:eastAsia="Calibri"/>
          <w:lang w:eastAsia="en-US"/>
        </w:rPr>
        <w:t>po upływie terminu, o którym mowa w ust. 3 pkt 3 jeśli dokumentacja objęta przedmiotem umowy nie zawiera wad, strony podpisują protokół zdawczo – odbiorczy;</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Pr>
          <w:rFonts w:eastAsia="Calibri"/>
          <w:lang w:eastAsia="en-US"/>
        </w:rPr>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wyznaczonym przez Zamawiającego, lecz nie krótszym niż 7 dni kalendarzowych od daty ich ujawnienia i pisemnego powiadomienia. W takim przypadku za termin wykonania dokumentacji strony przyjmują termin, w którym Wykonawca przekaże Zamawiającemu poprawioną dokumentację objętą przedmiotem zamówienia;</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Pr>
          <w:rFonts w:eastAsia="Calibri"/>
          <w:lang w:eastAsia="en-US"/>
        </w:rPr>
        <w:t>do odbioru poprawionej dokumentacji, postanowienia ust. 3 pkt 1-5 stosuje się odpowiednio;</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Pr>
          <w:rFonts w:eastAsia="Calibri"/>
          <w:lang w:eastAsia="en-US"/>
        </w:rPr>
        <w:lastRenderedPageBreak/>
        <w:t>jeżeli wady ujawnią się po podpisaniu protokołu odbioru dokumentacji projektowej, zdanie 2 ust. 3 pkt  5 stosuje się odpowiednio;</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sidRPr="00B57F40">
        <w:rPr>
          <w:rFonts w:eastAsia="Calibri"/>
          <w:lang w:eastAsia="en-US"/>
        </w:rPr>
        <w:t>dokumentem potwierdzającym odbiór przez Zamawiającego wykonanej dokumentacji objętej przedmiotem umowy jest protokół zdawczo – odbiorczy dokumentacji projektowej podpisany przez obie strony umowy bez zas</w:t>
      </w:r>
      <w:bookmarkStart w:id="2" w:name="Bookmark"/>
      <w:r>
        <w:rPr>
          <w:rFonts w:eastAsia="Calibri"/>
          <w:lang w:eastAsia="en-US"/>
        </w:rPr>
        <w:t>trzeżeń ze strony Zamawiającego;</w:t>
      </w:r>
    </w:p>
    <w:p w:rsidR="00745D0E" w:rsidRDefault="00745D0E" w:rsidP="00745D0E">
      <w:pPr>
        <w:pStyle w:val="Akapitzlist"/>
        <w:widowControl/>
        <w:numPr>
          <w:ilvl w:val="1"/>
          <w:numId w:val="23"/>
        </w:numPr>
        <w:suppressAutoHyphens w:val="0"/>
        <w:autoSpaceDN w:val="0"/>
        <w:ind w:left="567" w:hanging="425"/>
        <w:contextualSpacing w:val="0"/>
        <w:jc w:val="both"/>
        <w:textAlignment w:val="baseline"/>
      </w:pPr>
      <w:r w:rsidRPr="00B57F40">
        <w:rPr>
          <w:rFonts w:eastAsia="Calibri"/>
          <w:lang w:eastAsia="en-US"/>
        </w:rPr>
        <w:t>podpisanie</w:t>
      </w:r>
      <w:r>
        <w:rPr>
          <w:rFonts w:eastAsia="Calibri"/>
          <w:lang w:eastAsia="en-US"/>
        </w:rPr>
        <w:t xml:space="preserve"> </w:t>
      </w:r>
      <w:r w:rsidRPr="00B57F40">
        <w:rPr>
          <w:rFonts w:eastAsia="Calibri"/>
          <w:lang w:eastAsia="en-US"/>
        </w:rPr>
        <w:t>bez zastrzeżeń protokołu, o którym mowa w pkt</w:t>
      </w:r>
      <w:r>
        <w:rPr>
          <w:rFonts w:eastAsia="Calibri"/>
          <w:lang w:eastAsia="en-US"/>
        </w:rPr>
        <w:t xml:space="preserve"> 8</w:t>
      </w:r>
      <w:r w:rsidRPr="00B57F40">
        <w:rPr>
          <w:rFonts w:eastAsia="Calibri"/>
          <w:lang w:eastAsia="en-US"/>
        </w:rPr>
        <w:t xml:space="preserve"> stanowi podstawę do wystawienia przez Wykonawcę faktury końcowej (wynagrodzenie za trzeci etap realizacji przedmiotu umowy).</w:t>
      </w:r>
    </w:p>
    <w:bookmarkEnd w:id="2"/>
    <w:p w:rsidR="00745D0E" w:rsidRDefault="00745D0E" w:rsidP="00745D0E">
      <w:pPr>
        <w:pStyle w:val="Standard"/>
        <w:widowControl/>
        <w:numPr>
          <w:ilvl w:val="0"/>
          <w:numId w:val="2"/>
        </w:numPr>
        <w:suppressAutoHyphens w:val="0"/>
        <w:autoSpaceDN w:val="0"/>
        <w:ind w:left="426" w:hanging="426"/>
        <w:jc w:val="both"/>
        <w:textAlignment w:val="baseline"/>
      </w:pPr>
      <w:r>
        <w:rPr>
          <w:rFonts w:eastAsia="Calibri"/>
          <w:lang w:eastAsia="en-US"/>
        </w:rPr>
        <w:t xml:space="preserve">Dokonanie pisemnego zatwierdzenia </w:t>
      </w:r>
      <w:r>
        <w:t xml:space="preserve">koncepcji rozwiązań sytuacyjno - wysokościowych całego zamierzenia inwestycyjnego </w:t>
      </w:r>
      <w:r>
        <w:rPr>
          <w:rFonts w:eastAsia="Calibri"/>
          <w:lang w:eastAsia="en-US"/>
        </w:rPr>
        <w:t xml:space="preserve"> (na aktualnej mapie  do celów projektowych) przez Zamawiającego stanowi podstawę do wystawienia przez Wykonawcę faktury częściowej za etap I prac (wynagrodzenie za pierwszy</w:t>
      </w:r>
      <w:r w:rsidRPr="000351D2">
        <w:rPr>
          <w:rFonts w:eastAsia="Calibri"/>
          <w:lang w:eastAsia="en-US"/>
        </w:rPr>
        <w:t xml:space="preserve"> etap realizacji przedmiotu umowy</w:t>
      </w:r>
      <w:r>
        <w:rPr>
          <w:rFonts w:eastAsia="Calibri"/>
          <w:lang w:eastAsia="en-US"/>
        </w:rPr>
        <w:t>).</w:t>
      </w:r>
    </w:p>
    <w:p w:rsidR="00745D0E" w:rsidRDefault="00745D0E" w:rsidP="00745D0E">
      <w:pPr>
        <w:pStyle w:val="Standard"/>
        <w:widowControl/>
        <w:numPr>
          <w:ilvl w:val="0"/>
          <w:numId w:val="2"/>
        </w:numPr>
        <w:suppressAutoHyphens w:val="0"/>
        <w:autoSpaceDN w:val="0"/>
        <w:ind w:left="426" w:hanging="426"/>
        <w:jc w:val="both"/>
        <w:textAlignment w:val="baseline"/>
      </w:pPr>
      <w:r>
        <w:rPr>
          <w:rFonts w:eastAsia="Calibri"/>
          <w:lang w:eastAsia="en-US"/>
        </w:rPr>
        <w:t xml:space="preserve">Wydanie i dostarczenie Zamawiającemu kopii </w:t>
      </w:r>
      <w:r>
        <w:t>decyzji o pozwolenie na budowę/zaświadczenia o braku uwag do przedłoż</w:t>
      </w:r>
      <w:r w:rsidR="004704EB">
        <w:t>onego zgłoszenia budowy (dla cał</w:t>
      </w:r>
      <w:r>
        <w:t xml:space="preserve">ego zakresu opracowania projektowego) </w:t>
      </w:r>
      <w:r>
        <w:rPr>
          <w:rFonts w:eastAsia="Calibri"/>
          <w:lang w:eastAsia="en-US"/>
        </w:rPr>
        <w:t>stanowi podstawę do wystawienia przez Wykonawcę faktury częściowej za etap II prac (</w:t>
      </w:r>
      <w:r w:rsidRPr="000351D2">
        <w:rPr>
          <w:rFonts w:eastAsia="Calibri"/>
          <w:lang w:eastAsia="en-US"/>
        </w:rPr>
        <w:t xml:space="preserve">wynagrodzenie za </w:t>
      </w:r>
      <w:r>
        <w:rPr>
          <w:rFonts w:eastAsia="Calibri"/>
          <w:lang w:eastAsia="en-US"/>
        </w:rPr>
        <w:t>drugi</w:t>
      </w:r>
      <w:r w:rsidRPr="000351D2">
        <w:rPr>
          <w:rFonts w:eastAsia="Calibri"/>
          <w:lang w:eastAsia="en-US"/>
        </w:rPr>
        <w:t xml:space="preserve"> etap realizacji przedmiotu umowy).</w:t>
      </w:r>
    </w:p>
    <w:p w:rsidR="00745D0E" w:rsidRDefault="00745D0E" w:rsidP="00745D0E">
      <w:pPr>
        <w:pStyle w:val="Standard"/>
        <w:tabs>
          <w:tab w:val="left" w:pos="1494"/>
        </w:tabs>
        <w:ind w:left="360" w:hanging="360"/>
        <w:jc w:val="both"/>
      </w:pPr>
      <w:r>
        <w:tab/>
      </w:r>
    </w:p>
    <w:p w:rsidR="00745D0E" w:rsidRDefault="00745D0E" w:rsidP="00745D0E">
      <w:pPr>
        <w:pStyle w:val="Standard"/>
        <w:widowControl/>
        <w:suppressAutoHyphens w:val="0"/>
        <w:jc w:val="center"/>
      </w:pPr>
      <w:r>
        <w:rPr>
          <w:rFonts w:eastAsia="Calibri"/>
          <w:b/>
          <w:lang w:eastAsia="en-US"/>
        </w:rPr>
        <w:t>§6</w:t>
      </w:r>
    </w:p>
    <w:p w:rsidR="00745D0E" w:rsidRDefault="00745D0E" w:rsidP="00745D0E">
      <w:pPr>
        <w:pStyle w:val="Standard"/>
        <w:widowControl/>
        <w:suppressAutoHyphens w:val="0"/>
        <w:spacing w:after="240"/>
        <w:jc w:val="center"/>
        <w:rPr>
          <w:rFonts w:eastAsia="Calibri"/>
          <w:b/>
          <w:lang w:eastAsia="en-US"/>
        </w:rPr>
      </w:pPr>
      <w:r>
        <w:rPr>
          <w:rFonts w:eastAsia="Calibri"/>
          <w:b/>
          <w:lang w:eastAsia="en-US"/>
        </w:rPr>
        <w:t>Podwykonawcy</w:t>
      </w:r>
    </w:p>
    <w:p w:rsidR="00745D0E" w:rsidRDefault="00745D0E" w:rsidP="00745D0E">
      <w:pPr>
        <w:pStyle w:val="Standard"/>
        <w:widowControl/>
        <w:numPr>
          <w:ilvl w:val="0"/>
          <w:numId w:val="13"/>
        </w:numPr>
        <w:suppressAutoHyphens w:val="0"/>
        <w:autoSpaceDN w:val="0"/>
        <w:ind w:left="426" w:hanging="426"/>
        <w:jc w:val="both"/>
        <w:textAlignment w:val="baseline"/>
      </w:pPr>
      <w:r>
        <w:rPr>
          <w:rFonts w:eastAsia="Calibri"/>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745D0E" w:rsidRPr="00B57F40" w:rsidRDefault="00745D0E" w:rsidP="00745D0E">
      <w:pPr>
        <w:pStyle w:val="Standard"/>
        <w:widowControl/>
        <w:numPr>
          <w:ilvl w:val="0"/>
          <w:numId w:val="4"/>
        </w:numPr>
        <w:suppressAutoHyphens w:val="0"/>
        <w:autoSpaceDN w:val="0"/>
        <w:ind w:left="426" w:hanging="426"/>
        <w:jc w:val="both"/>
        <w:textAlignment w:val="baseline"/>
      </w:pPr>
      <w:r>
        <w:rPr>
          <w:rFonts w:eastAsia="Calibri"/>
          <w:lang w:eastAsia="en-US"/>
        </w:rPr>
        <w:t>Wykonawca zapewni ustalenie w umowach z podwykonawcą takiego okresu odpowiedzialności za wady, aby nie był on krótszy od okresu odpowiedzialności za wady Wykonawcy wobec Zamawiającego.</w:t>
      </w:r>
    </w:p>
    <w:p w:rsidR="00745D0E" w:rsidRDefault="00745D0E" w:rsidP="00745D0E">
      <w:pPr>
        <w:pStyle w:val="Standard"/>
        <w:widowControl/>
        <w:numPr>
          <w:ilvl w:val="0"/>
          <w:numId w:val="4"/>
        </w:numPr>
        <w:suppressAutoHyphens w:val="0"/>
        <w:autoSpaceDN w:val="0"/>
        <w:ind w:left="426" w:hanging="426"/>
        <w:jc w:val="both"/>
        <w:textAlignment w:val="baseline"/>
      </w:pPr>
      <w:r w:rsidRPr="000351D2">
        <w:t>Umowa o podwykonawstwo nie może zawierać postanowień kształtujących prawa i</w:t>
      </w:r>
      <w:r>
        <w:t> </w:t>
      </w:r>
      <w:r w:rsidRPr="000351D2">
        <w:t>obowiązki podwykonawcy, w zakresie kar umownych oraz postanowień dotyczących warunków wypłaty wynagrodzenia, w sposób dla niego mniej korzystny niż prawa i</w:t>
      </w:r>
      <w:r>
        <w:t> </w:t>
      </w:r>
      <w:r w:rsidRPr="000351D2">
        <w:t xml:space="preserve">obowiązki </w:t>
      </w:r>
      <w:r>
        <w:t>W</w:t>
      </w:r>
      <w:r w:rsidRPr="000351D2">
        <w:t xml:space="preserve">ykonawcy, ukształtowane postanowieniami umowy zawartej między </w:t>
      </w:r>
      <w:r>
        <w:t>Z</w:t>
      </w:r>
      <w:r w:rsidRPr="000351D2">
        <w:t xml:space="preserve">amawiającym a </w:t>
      </w:r>
      <w:r>
        <w:t>W</w:t>
      </w:r>
      <w:r w:rsidRPr="000351D2">
        <w:t>ykonawcą</w:t>
      </w:r>
      <w:r>
        <w:t>.</w:t>
      </w:r>
    </w:p>
    <w:p w:rsidR="00745D0E" w:rsidRDefault="00745D0E" w:rsidP="00745D0E">
      <w:pPr>
        <w:pStyle w:val="Standard"/>
        <w:widowControl/>
        <w:numPr>
          <w:ilvl w:val="0"/>
          <w:numId w:val="4"/>
        </w:numPr>
        <w:suppressAutoHyphens w:val="0"/>
        <w:autoSpaceDN w:val="0"/>
        <w:ind w:left="426" w:hanging="426"/>
        <w:jc w:val="both"/>
        <w:textAlignment w:val="baseline"/>
      </w:pPr>
      <w:r>
        <w:rPr>
          <w:rFonts w:eastAsia="Calibri"/>
          <w:lang w:eastAsia="en-US"/>
        </w:rPr>
        <w:t xml:space="preserve">Powierzenie obowiązków podwykonawcy w zakresie innym niż wskazano w ofercie wymaga zgody Zamawiającego. Jeżeli Zamawiający, w terminie 14 dni kalendarzowych </w:t>
      </w:r>
      <w:r w:rsidRPr="009D6046">
        <w:rPr>
          <w:rFonts w:eastAsia="Calibri"/>
          <w:lang w:eastAsia="en-US"/>
        </w:rPr>
        <w:t>od przedstawienia mu przez Wykonawcę umowy z podwykonawcą lub jej projektu, nie</w:t>
      </w:r>
      <w:r>
        <w:rPr>
          <w:rFonts w:eastAsia="Calibri"/>
          <w:lang w:eastAsia="en-US"/>
        </w:rPr>
        <w:t xml:space="preserve"> zgłosi na piśmie sprzeciwu lub zastrzeżeń, uważa się, że wyraził zgodę na zawarcie umowy.</w:t>
      </w:r>
    </w:p>
    <w:p w:rsidR="00745D0E" w:rsidRDefault="00745D0E" w:rsidP="00745D0E">
      <w:pPr>
        <w:pStyle w:val="Standard"/>
        <w:widowControl/>
        <w:numPr>
          <w:ilvl w:val="0"/>
          <w:numId w:val="4"/>
        </w:numPr>
        <w:suppressAutoHyphens w:val="0"/>
        <w:autoSpaceDN w:val="0"/>
        <w:ind w:left="426" w:hanging="426"/>
        <w:jc w:val="both"/>
        <w:textAlignment w:val="baseline"/>
      </w:pPr>
      <w:r>
        <w:rPr>
          <w:rFonts w:eastAsia="Calibri"/>
          <w:lang w:eastAsia="en-US"/>
        </w:rPr>
        <w:t>Do zawarcia przez podwykonawcę umowy z dalszym podwykonawcą jest wymagana zgoda Zamawiającego i Wykonawcy. Przepisy ust. 4 § 6, stosuje się odpowiednio.</w:t>
      </w:r>
    </w:p>
    <w:p w:rsidR="00745D0E" w:rsidRDefault="00745D0E" w:rsidP="00745D0E">
      <w:pPr>
        <w:pStyle w:val="Standard"/>
        <w:widowControl/>
        <w:numPr>
          <w:ilvl w:val="0"/>
          <w:numId w:val="4"/>
        </w:numPr>
        <w:suppressAutoHyphens w:val="0"/>
        <w:autoSpaceDN w:val="0"/>
        <w:ind w:left="426" w:hanging="426"/>
        <w:jc w:val="both"/>
        <w:textAlignment w:val="baseline"/>
      </w:pPr>
      <w:r>
        <w:rPr>
          <w:rFonts w:eastAsia="Calibri"/>
          <w:lang w:eastAsia="en-US"/>
        </w:rPr>
        <w:t>Umowy z podwykonawcą muszą mieć formę pisemną pod rygorem nieważności.</w:t>
      </w:r>
    </w:p>
    <w:p w:rsidR="00745D0E" w:rsidRDefault="00745D0E" w:rsidP="00745D0E">
      <w:pPr>
        <w:pStyle w:val="Standard"/>
        <w:widowControl/>
        <w:numPr>
          <w:ilvl w:val="0"/>
          <w:numId w:val="4"/>
        </w:numPr>
        <w:suppressAutoHyphens w:val="0"/>
        <w:autoSpaceDN w:val="0"/>
        <w:ind w:left="426" w:hanging="426"/>
        <w:jc w:val="both"/>
        <w:textAlignment w:val="baseline"/>
      </w:pPr>
      <w:r>
        <w:rPr>
          <w:rFonts w:eastAsia="Calibri"/>
          <w:lang w:eastAsia="en-US"/>
        </w:rPr>
        <w:t>Wykonawca zobowiązuje się do regulowania płatności na rzecz podwykonawców w terminie nie dłuższym niż 30 dni kalendarzowych.</w:t>
      </w:r>
    </w:p>
    <w:p w:rsidR="00745D0E" w:rsidRDefault="00745D0E" w:rsidP="00745D0E">
      <w:pPr>
        <w:pStyle w:val="Standard"/>
        <w:widowControl/>
        <w:numPr>
          <w:ilvl w:val="0"/>
          <w:numId w:val="4"/>
        </w:numPr>
        <w:suppressAutoHyphens w:val="0"/>
        <w:autoSpaceDN w:val="0"/>
        <w:ind w:left="426" w:hanging="426"/>
        <w:jc w:val="both"/>
        <w:textAlignment w:val="baseline"/>
      </w:pPr>
      <w:r>
        <w:rPr>
          <w:rFonts w:eastAsia="Calibri"/>
          <w:lang w:eastAsia="en-US"/>
        </w:rPr>
        <w:t>Jeżeli Zamawiający uzna, że kwalifikacje podwykonawcy nie gwarantują odpowiedniej jakości wykonania usług lub dotrzymania terminów, Zamawiający ma prawo żądać od Wykonawcy zmiany podwykonawcy.</w:t>
      </w:r>
    </w:p>
    <w:p w:rsidR="00745D0E" w:rsidRDefault="00745D0E" w:rsidP="00745D0E">
      <w:pPr>
        <w:pStyle w:val="Standard"/>
        <w:widowControl/>
        <w:numPr>
          <w:ilvl w:val="0"/>
          <w:numId w:val="4"/>
        </w:numPr>
        <w:suppressAutoHyphens w:val="0"/>
        <w:autoSpaceDN w:val="0"/>
        <w:ind w:left="426" w:hanging="426"/>
        <w:jc w:val="both"/>
        <w:textAlignment w:val="baseline"/>
      </w:pPr>
      <w:r>
        <w:rPr>
          <w:rFonts w:eastAsia="Calibri"/>
          <w:lang w:eastAsia="en-US"/>
        </w:rPr>
        <w:t>Jeśli Wykonawca zawarł umowę z podwykonawcą bez zgody, o której mowa w ust. 4, Zamawiający może odstąpić od umowy z winy Wykonawcy. Przepisy §8 stosuje się odpowiednio.</w:t>
      </w:r>
    </w:p>
    <w:p w:rsidR="00745D0E" w:rsidRDefault="00745D0E" w:rsidP="00745D0E">
      <w:pPr>
        <w:pStyle w:val="Standard"/>
        <w:widowControl/>
        <w:numPr>
          <w:ilvl w:val="0"/>
          <w:numId w:val="4"/>
        </w:numPr>
        <w:suppressAutoHyphens w:val="0"/>
        <w:autoSpaceDN w:val="0"/>
        <w:ind w:left="426" w:hanging="426"/>
        <w:jc w:val="both"/>
        <w:textAlignment w:val="baseline"/>
      </w:pPr>
      <w:r>
        <w:lastRenderedPageBreak/>
        <w:t>Wykonawca ponosi odpowiedzialność za wszelkie opóźnienie lub przesunięcie terminów, które będą konsekwencją działań któregokolwiek z podwykonawców, z wyłączeniem przyczyn obiektywnych, za które Wykonawca odpowiedzialności nie ponosi.</w:t>
      </w:r>
    </w:p>
    <w:p w:rsidR="00745D0E" w:rsidRDefault="00745D0E" w:rsidP="00745D0E">
      <w:pPr>
        <w:pStyle w:val="Standard"/>
        <w:widowControl/>
        <w:suppressAutoHyphens w:val="0"/>
        <w:jc w:val="center"/>
        <w:rPr>
          <w:rFonts w:eastAsia="Calibri"/>
          <w:b/>
          <w:lang w:eastAsia="en-US"/>
        </w:rPr>
      </w:pPr>
    </w:p>
    <w:p w:rsidR="004D1195" w:rsidRDefault="004D1195" w:rsidP="00745D0E">
      <w:pPr>
        <w:pStyle w:val="Standard"/>
        <w:widowControl/>
        <w:suppressAutoHyphens w:val="0"/>
        <w:jc w:val="center"/>
        <w:rPr>
          <w:rFonts w:eastAsia="Calibri"/>
          <w:b/>
          <w:lang w:eastAsia="en-US"/>
        </w:rPr>
      </w:pPr>
    </w:p>
    <w:p w:rsidR="00745D0E" w:rsidRDefault="00745D0E" w:rsidP="00745D0E">
      <w:pPr>
        <w:pStyle w:val="Standard"/>
        <w:jc w:val="center"/>
      </w:pPr>
      <w:r>
        <w:rPr>
          <w:b/>
        </w:rPr>
        <w:t>§ 7</w:t>
      </w:r>
    </w:p>
    <w:p w:rsidR="00745D0E" w:rsidRDefault="00745D0E" w:rsidP="00745D0E">
      <w:pPr>
        <w:pStyle w:val="Standard"/>
        <w:spacing w:after="240"/>
        <w:jc w:val="center"/>
      </w:pPr>
      <w:r>
        <w:rPr>
          <w:b/>
        </w:rPr>
        <w:t>Prawa autorskie</w:t>
      </w:r>
    </w:p>
    <w:p w:rsidR="00745D0E" w:rsidRDefault="00745D0E" w:rsidP="00745D0E">
      <w:pPr>
        <w:pStyle w:val="Standard"/>
        <w:widowControl/>
        <w:numPr>
          <w:ilvl w:val="0"/>
          <w:numId w:val="14"/>
        </w:numPr>
        <w:suppressAutoHyphens w:val="0"/>
        <w:autoSpaceDN w:val="0"/>
        <w:ind w:left="426" w:hanging="426"/>
        <w:jc w:val="both"/>
        <w:textAlignment w:val="baseline"/>
      </w:pPr>
      <w:r w:rsidRPr="00BA3343">
        <w:rPr>
          <w:rFonts w:eastAsia="SimSun"/>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w:t>
      </w:r>
      <w:r>
        <w:rPr>
          <w:rFonts w:eastAsia="SimSun"/>
          <w:lang w:bidi="hi-IN"/>
        </w:rPr>
        <w:t xml:space="preserve"> wyłączną własność Zamawiającego.</w:t>
      </w:r>
    </w:p>
    <w:p w:rsidR="00745D0E" w:rsidRDefault="00745D0E" w:rsidP="00745D0E">
      <w:pPr>
        <w:pStyle w:val="Akapitzlist"/>
        <w:numPr>
          <w:ilvl w:val="0"/>
          <w:numId w:val="7"/>
        </w:numPr>
        <w:autoSpaceDN w:val="0"/>
        <w:ind w:left="426" w:hanging="426"/>
        <w:contextualSpacing w:val="0"/>
        <w:jc w:val="both"/>
        <w:textAlignment w:val="baseline"/>
      </w:pPr>
      <w:r>
        <w:rPr>
          <w:rFonts w:eastAsia="Calibri"/>
          <w:lang w:eastAsia="en-US"/>
        </w:rPr>
        <w:t xml:space="preserve">Wykonawca przenosi na Zamawiającego autorskie prawa majątkowe </w:t>
      </w:r>
      <w:r>
        <w:rPr>
          <w:rFonts w:eastAsia="Calibri"/>
          <w:lang w:eastAsia="en-US"/>
        </w:rPr>
        <w:br/>
        <w:t xml:space="preserve">(w tym prawa zależne) do całej dokumentacji będącej przedmiotem umowy oraz do wszelkich egzemplarzy w/w dokumentacji </w:t>
      </w:r>
      <w:r>
        <w:t>na wszystkich znanych na dzień zawarcia umowy polach eksploatacji, a  w szczególności:</w:t>
      </w:r>
    </w:p>
    <w:p w:rsidR="00745D0E" w:rsidRDefault="00745D0E" w:rsidP="00745D0E">
      <w:pPr>
        <w:pStyle w:val="Akapitzlist"/>
        <w:numPr>
          <w:ilvl w:val="0"/>
          <w:numId w:val="24"/>
        </w:numPr>
        <w:autoSpaceDN w:val="0"/>
        <w:ind w:left="567" w:hanging="425"/>
        <w:contextualSpacing w:val="0"/>
        <w:jc w:val="both"/>
        <w:textAlignment w:val="baseline"/>
      </w:pPr>
      <w:r>
        <w:t>utrwalanie i zwielokrotnianie jakąkolwiek znaną w momencie podpisania umowy techniką, głównie techniczną magnetyczną, cyfrową lub techniką druku na dowolnym rodzaju materiału i dowolnym nośniku, w nakładzie w dowolnej wielkości,</w:t>
      </w:r>
    </w:p>
    <w:p w:rsidR="00745D0E" w:rsidRDefault="00745D0E" w:rsidP="00745D0E">
      <w:pPr>
        <w:pStyle w:val="Akapitzlist"/>
        <w:numPr>
          <w:ilvl w:val="0"/>
          <w:numId w:val="24"/>
        </w:numPr>
        <w:autoSpaceDN w:val="0"/>
        <w:ind w:left="567" w:hanging="425"/>
        <w:contextualSpacing w:val="0"/>
        <w:jc w:val="both"/>
        <w:textAlignment w:val="baseline"/>
      </w:pPr>
      <w:r>
        <w:t>w</w:t>
      </w:r>
      <w:r>
        <w:rPr>
          <w:rFonts w:eastAsia="Calibri"/>
          <w:lang w:eastAsia="en-US"/>
        </w:rPr>
        <w:t>ykorzystania dokumentacji będącej przedmiotem umowy do przeprowadzenia postępowań o udzielenie zamówienia publicznego,</w:t>
      </w:r>
    </w:p>
    <w:p w:rsidR="00745D0E" w:rsidRDefault="00745D0E" w:rsidP="00745D0E">
      <w:pPr>
        <w:pStyle w:val="Akapitzlist"/>
        <w:numPr>
          <w:ilvl w:val="0"/>
          <w:numId w:val="24"/>
        </w:numPr>
        <w:autoSpaceDN w:val="0"/>
        <w:ind w:left="567" w:hanging="425"/>
        <w:contextualSpacing w:val="0"/>
        <w:jc w:val="both"/>
        <w:textAlignment w:val="baseline"/>
      </w:pPr>
      <w:r>
        <w:t>wprowadzenia do obrotu,</w:t>
      </w:r>
    </w:p>
    <w:p w:rsidR="00745D0E" w:rsidRDefault="00745D0E" w:rsidP="00745D0E">
      <w:pPr>
        <w:pStyle w:val="Akapitzlist"/>
        <w:numPr>
          <w:ilvl w:val="0"/>
          <w:numId w:val="24"/>
        </w:numPr>
        <w:autoSpaceDN w:val="0"/>
        <w:ind w:left="567" w:hanging="425"/>
        <w:contextualSpacing w:val="0"/>
        <w:jc w:val="both"/>
        <w:textAlignment w:val="baseline"/>
      </w:pPr>
      <w:r>
        <w:t>wprowadzenia do pamięci komputera,</w:t>
      </w:r>
    </w:p>
    <w:p w:rsidR="00745D0E" w:rsidRDefault="00745D0E" w:rsidP="00745D0E">
      <w:pPr>
        <w:pStyle w:val="Akapitzlist"/>
        <w:numPr>
          <w:ilvl w:val="0"/>
          <w:numId w:val="24"/>
        </w:numPr>
        <w:autoSpaceDN w:val="0"/>
        <w:ind w:left="567" w:hanging="425"/>
        <w:contextualSpacing w:val="0"/>
        <w:jc w:val="both"/>
        <w:textAlignment w:val="baseline"/>
      </w:pPr>
      <w:r>
        <w:t>publiczne wykonanie albo publiczne odtwarzanie,</w:t>
      </w:r>
    </w:p>
    <w:p w:rsidR="00745D0E" w:rsidRDefault="00745D0E" w:rsidP="00745D0E">
      <w:pPr>
        <w:pStyle w:val="Akapitzlist"/>
        <w:numPr>
          <w:ilvl w:val="0"/>
          <w:numId w:val="24"/>
        </w:numPr>
        <w:autoSpaceDN w:val="0"/>
        <w:ind w:left="567" w:hanging="425"/>
        <w:contextualSpacing w:val="0"/>
        <w:jc w:val="both"/>
        <w:textAlignment w:val="baseline"/>
      </w:pPr>
      <w:r>
        <w:t>rozpowszechnianie w sieci Internet,</w:t>
      </w:r>
    </w:p>
    <w:p w:rsidR="00745D0E" w:rsidRPr="00FD0642" w:rsidRDefault="00745D0E" w:rsidP="00745D0E">
      <w:pPr>
        <w:pStyle w:val="Akapitzlist"/>
        <w:widowControl/>
        <w:numPr>
          <w:ilvl w:val="0"/>
          <w:numId w:val="24"/>
        </w:numPr>
        <w:suppressAutoHyphens w:val="0"/>
        <w:autoSpaceDN w:val="0"/>
        <w:ind w:left="567" w:hanging="425"/>
        <w:contextualSpacing w:val="0"/>
        <w:jc w:val="both"/>
        <w:textAlignment w:val="baseline"/>
      </w:pPr>
      <w:r>
        <w:rPr>
          <w:rFonts w:eastAsia="Calibri"/>
          <w:lang w:eastAsia="en-US"/>
        </w:rPr>
        <w:t xml:space="preserve">dokonywanie w sporządzonej dokumentacji zmian wynikających z uzasadnionych potrzeb Zamawiającego po terminie odbioru dokumentacji projektowej </w:t>
      </w:r>
      <w:r>
        <w:t>bez konieczności uzyskania dalszej zgody Wykonawcy, pod warunkiem, że zmiany te dokonywane będą na zlecenia Zamawiającego przez osoby posiadające odpowiednie przygotowanie zawodowe i kwalifikacje.</w:t>
      </w:r>
    </w:p>
    <w:p w:rsidR="00745D0E" w:rsidRDefault="00745D0E" w:rsidP="00745D0E">
      <w:pPr>
        <w:pStyle w:val="Standard"/>
        <w:widowControl/>
        <w:numPr>
          <w:ilvl w:val="0"/>
          <w:numId w:val="18"/>
        </w:numPr>
        <w:suppressAutoHyphens w:val="0"/>
        <w:autoSpaceDN w:val="0"/>
        <w:ind w:left="426" w:hanging="426"/>
        <w:jc w:val="both"/>
        <w:textAlignment w:val="baseline"/>
      </w:pPr>
      <w: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t>ww</w:t>
      </w:r>
      <w:proofErr w:type="spellEnd"/>
      <w:r>
        <w:t xml:space="preserve"> oświadczenia Zamawiającemu najpóźniej w dniu przekazania Zamawiającemu dokumentacji stanowiącej przedmiot umowy.</w:t>
      </w:r>
    </w:p>
    <w:p w:rsidR="00745D0E" w:rsidRPr="00B87292" w:rsidRDefault="00745D0E" w:rsidP="00745D0E">
      <w:pPr>
        <w:pStyle w:val="Standard"/>
        <w:widowControl/>
        <w:numPr>
          <w:ilvl w:val="0"/>
          <w:numId w:val="18"/>
        </w:numPr>
        <w:suppressAutoHyphens w:val="0"/>
        <w:autoSpaceDN w:val="0"/>
        <w:ind w:left="426" w:hanging="426"/>
        <w:jc w:val="both"/>
        <w:textAlignment w:val="baseline"/>
      </w:pPr>
      <w:r>
        <w:rPr>
          <w:rFonts w:eastAsia="Calibri"/>
          <w:lang w:eastAsia="en-US"/>
        </w:rPr>
        <w:t>Wykonawca wyraża zgodę na prowadzenie nadzoru autorskiego (zgodnie</w:t>
      </w:r>
      <w:r>
        <w:rPr>
          <w:rFonts w:eastAsia="Calibri"/>
          <w:lang w:eastAsia="en-US"/>
        </w:rPr>
        <w:br/>
        <w:t>z przepisami Prawa budowlanego) przez innego Projektanta (nie będącego autorem projektu). Wynagrodzenie za przeniesienie autorskich p</w:t>
      </w:r>
      <w:bookmarkStart w:id="3" w:name="Bookmark1"/>
      <w:bookmarkEnd w:id="3"/>
      <w:r>
        <w:rPr>
          <w:rFonts w:eastAsia="Calibri"/>
          <w:lang w:eastAsia="en-US"/>
        </w:rPr>
        <w:t xml:space="preserve">raw majątkowych (w tym praw zależnych) na Zamawiającego zostaje zawarte w wynagrodzeniu wskazanym w niniejszej umowie §4 ust. 2. </w:t>
      </w:r>
    </w:p>
    <w:p w:rsidR="00745D0E" w:rsidRDefault="00745D0E" w:rsidP="00745D0E">
      <w:pPr>
        <w:pStyle w:val="Standard"/>
        <w:widowControl/>
        <w:numPr>
          <w:ilvl w:val="0"/>
          <w:numId w:val="18"/>
        </w:numPr>
        <w:suppressAutoHyphens w:val="0"/>
        <w:autoSpaceDN w:val="0"/>
        <w:ind w:left="426" w:hanging="426"/>
        <w:jc w:val="both"/>
        <w:textAlignment w:val="baseline"/>
      </w:pPr>
      <w:r w:rsidRPr="007523F7">
        <w:t>Przejście autorskich praw majątkowych Wykonawcy (w tym zależnych) następuje z</w:t>
      </w:r>
      <w:r>
        <w:t> </w:t>
      </w:r>
      <w:r w:rsidRPr="007523F7">
        <w:t>chwilą spisania protokołu zdawczo – odbiorczego, bądź w przypadku zaistnienia okoliczności wskazanych w § 8 ust. 2 Zamawiający nakaże Wykonawcy wstrzymanie dalszego wykonania prac związanych z realizacją przedmiotu umowy, o czym mowa w § 8 ust. 3, bez konieczności składania w tej sprawie jakichkolwiek dodatkowych oświadczeń woli przez Strony</w:t>
      </w:r>
      <w:r>
        <w:t>.</w:t>
      </w:r>
    </w:p>
    <w:p w:rsidR="00745D0E" w:rsidRDefault="00745D0E" w:rsidP="00745D0E">
      <w:pPr>
        <w:pStyle w:val="Standard"/>
        <w:widowControl/>
        <w:numPr>
          <w:ilvl w:val="0"/>
          <w:numId w:val="18"/>
        </w:numPr>
        <w:suppressAutoHyphens w:val="0"/>
        <w:autoSpaceDN w:val="0"/>
        <w:ind w:left="426" w:hanging="426"/>
        <w:jc w:val="both"/>
        <w:textAlignment w:val="baseline"/>
      </w:pPr>
      <w:r>
        <w:rPr>
          <w:rFonts w:eastAsia="Calibri"/>
          <w:lang w:eastAsia="en-US"/>
        </w:rPr>
        <w:lastRenderedPageBreak/>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rsidR="00745D0E" w:rsidRDefault="00745D0E" w:rsidP="00745D0E">
      <w:pPr>
        <w:pStyle w:val="Standard"/>
        <w:widowControl/>
        <w:numPr>
          <w:ilvl w:val="0"/>
          <w:numId w:val="18"/>
        </w:numPr>
        <w:suppressAutoHyphens w:val="0"/>
        <w:autoSpaceDN w:val="0"/>
        <w:ind w:left="426" w:hanging="426"/>
        <w:jc w:val="both"/>
        <w:textAlignment w:val="baseline"/>
      </w:pPr>
      <w:r>
        <w:rPr>
          <w:rFonts w:eastAsia="SimSun"/>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745D0E" w:rsidRDefault="00745D0E" w:rsidP="00745D0E">
      <w:pPr>
        <w:pStyle w:val="Standard"/>
        <w:widowControl/>
        <w:numPr>
          <w:ilvl w:val="0"/>
          <w:numId w:val="18"/>
        </w:numPr>
        <w:suppressAutoHyphens w:val="0"/>
        <w:autoSpaceDN w:val="0"/>
        <w:ind w:left="426" w:hanging="426"/>
        <w:jc w:val="both"/>
        <w:textAlignment w:val="baseline"/>
      </w:pPr>
      <w:r>
        <w:t>Przeniesienie autorskich praw majątkowych (w tym praw zależnych) następuje w stanie wolnym od obciążeń i praw osób trzecich.</w:t>
      </w:r>
    </w:p>
    <w:p w:rsidR="00745D0E" w:rsidRDefault="00745D0E" w:rsidP="00745D0E">
      <w:pPr>
        <w:pStyle w:val="Standard"/>
        <w:widowControl/>
        <w:suppressAutoHyphens w:val="0"/>
        <w:jc w:val="both"/>
        <w:rPr>
          <w:rFonts w:eastAsia="Calibri"/>
          <w:lang w:eastAsia="en-US"/>
        </w:rPr>
      </w:pPr>
    </w:p>
    <w:p w:rsidR="00745D0E" w:rsidRDefault="00745D0E" w:rsidP="00745D0E">
      <w:pPr>
        <w:pStyle w:val="Standard"/>
        <w:widowControl/>
        <w:suppressAutoHyphens w:val="0"/>
        <w:jc w:val="center"/>
      </w:pPr>
      <w:r>
        <w:rPr>
          <w:rFonts w:eastAsia="Calibri"/>
          <w:b/>
          <w:lang w:eastAsia="en-US"/>
        </w:rPr>
        <w:t>§8</w:t>
      </w:r>
    </w:p>
    <w:p w:rsidR="00745D0E" w:rsidRDefault="00745D0E" w:rsidP="00745D0E">
      <w:pPr>
        <w:pStyle w:val="Standard"/>
        <w:spacing w:after="240"/>
        <w:jc w:val="center"/>
        <w:rPr>
          <w:b/>
        </w:rPr>
      </w:pPr>
      <w:r>
        <w:rPr>
          <w:b/>
        </w:rPr>
        <w:t>Odstąpienie od umowy</w:t>
      </w:r>
    </w:p>
    <w:p w:rsidR="00745D0E" w:rsidRDefault="00745D0E" w:rsidP="00745D0E">
      <w:pPr>
        <w:pStyle w:val="Standard"/>
        <w:ind w:left="426" w:hanging="426"/>
        <w:jc w:val="both"/>
      </w:pPr>
      <w:r>
        <w:t>1.</w:t>
      </w:r>
      <w:r>
        <w:tab/>
        <w:t>Odstąpienie od Umowy oraz jej rozwiązanie wymaga formy pisemnej pod rygorem nieważności i wskazania przyczyny odstąpienia.</w:t>
      </w:r>
    </w:p>
    <w:p w:rsidR="00745D0E" w:rsidRDefault="00745D0E" w:rsidP="00745D0E">
      <w:pPr>
        <w:pStyle w:val="Standard"/>
        <w:ind w:left="426" w:hanging="426"/>
        <w:jc w:val="both"/>
      </w:pPr>
      <w:r>
        <w:t>2.</w:t>
      </w:r>
      <w: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745D0E" w:rsidRDefault="00745D0E" w:rsidP="00745D0E">
      <w:pPr>
        <w:pStyle w:val="Standard"/>
        <w:numPr>
          <w:ilvl w:val="0"/>
          <w:numId w:val="17"/>
        </w:numPr>
        <w:autoSpaceDN w:val="0"/>
        <w:ind w:left="567" w:hanging="425"/>
        <w:jc w:val="both"/>
        <w:textAlignment w:val="baseline"/>
      </w:pPr>
      <w:r>
        <w:t xml:space="preserve">Wykonawca co najmniej 3-krotnie opóźniał się w wykonywaniu swoich obowiązków ponad terminy umowne lub terminy wyznaczone przez Zamawiającego, bez konieczności uprzedniego pisemnego wezwania Wykonawcy do zaniechania kolejnych opóźnień, </w:t>
      </w:r>
    </w:p>
    <w:p w:rsidR="00745D0E" w:rsidRDefault="00745D0E" w:rsidP="00745D0E">
      <w:pPr>
        <w:pStyle w:val="Standard"/>
        <w:numPr>
          <w:ilvl w:val="0"/>
          <w:numId w:val="17"/>
        </w:numPr>
        <w:autoSpaceDN w:val="0"/>
        <w:ind w:left="567" w:hanging="425"/>
        <w:jc w:val="both"/>
        <w:textAlignment w:val="baseline"/>
      </w:pPr>
      <w: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745D0E" w:rsidRDefault="00745D0E" w:rsidP="00745D0E">
      <w:pPr>
        <w:pStyle w:val="Standard"/>
        <w:numPr>
          <w:ilvl w:val="0"/>
          <w:numId w:val="17"/>
        </w:numPr>
        <w:autoSpaceDN w:val="0"/>
        <w:ind w:left="567" w:hanging="425"/>
        <w:jc w:val="both"/>
        <w:textAlignment w:val="baseline"/>
      </w:pPr>
      <w:r>
        <w:t>wartość kar umownych naliczonych Wykonawcy za naruszenie obowiązków umownych przekroczy 20% wartości całkowitego wynagrodzenia umownego, o którym mowa w § 4 ust. 2 Umowy,</w:t>
      </w:r>
    </w:p>
    <w:p w:rsidR="00745D0E" w:rsidRDefault="00745D0E" w:rsidP="00745D0E">
      <w:pPr>
        <w:pStyle w:val="Standard"/>
        <w:numPr>
          <w:ilvl w:val="0"/>
          <w:numId w:val="17"/>
        </w:numPr>
        <w:autoSpaceDN w:val="0"/>
        <w:ind w:left="567" w:hanging="425"/>
        <w:jc w:val="both"/>
        <w:textAlignment w:val="baseline"/>
      </w:pPr>
      <w: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745D0E" w:rsidRDefault="00745D0E" w:rsidP="00745D0E">
      <w:pPr>
        <w:pStyle w:val="Standard"/>
        <w:numPr>
          <w:ilvl w:val="0"/>
          <w:numId w:val="17"/>
        </w:numPr>
        <w:autoSpaceDN w:val="0"/>
        <w:ind w:left="567" w:hanging="425"/>
        <w:jc w:val="both"/>
        <w:textAlignment w:val="baseline"/>
      </w:pPr>
      <w:r>
        <w:t xml:space="preserve">wady wykonanego przedmiotu umowy uniemożliwiają jego wykorzystanie zgodnie z przeznaczeniem w tym ograniczają lub uniemożliwiają realizację robót budowanych według sporządzonych dokumentów lub dokumentacji projektowej. </w:t>
      </w:r>
    </w:p>
    <w:p w:rsidR="00745D0E" w:rsidRDefault="00745D0E" w:rsidP="00745D0E">
      <w:pPr>
        <w:pStyle w:val="Standard"/>
        <w:ind w:left="425" w:hanging="425"/>
        <w:jc w:val="both"/>
      </w:pPr>
      <w:r>
        <w:t>3.</w:t>
      </w:r>
      <w: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w:t>
      </w:r>
      <w:r>
        <w:lastRenderedPageBreak/>
        <w:t xml:space="preserve">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745D0E" w:rsidRDefault="00745D0E" w:rsidP="00745D0E">
      <w:pPr>
        <w:pStyle w:val="Standard"/>
        <w:ind w:left="425" w:hanging="425"/>
        <w:jc w:val="both"/>
      </w:pPr>
      <w:r>
        <w:t>4.</w:t>
      </w:r>
      <w: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745D0E" w:rsidRDefault="00745D0E" w:rsidP="00745D0E">
      <w:pPr>
        <w:pStyle w:val="Standard"/>
        <w:ind w:left="425" w:hanging="425"/>
        <w:jc w:val="both"/>
      </w:pPr>
      <w:r>
        <w:t>5.</w:t>
      </w:r>
      <w: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745D0E" w:rsidRDefault="00745D0E" w:rsidP="00745D0E">
      <w:pPr>
        <w:pStyle w:val="Standard"/>
        <w:ind w:left="425" w:hanging="425"/>
        <w:jc w:val="both"/>
      </w:pPr>
      <w:r>
        <w:t>6.</w:t>
      </w:r>
      <w: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745D0E" w:rsidRDefault="00745D0E" w:rsidP="00745D0E">
      <w:pPr>
        <w:pStyle w:val="Standard"/>
        <w:ind w:left="425" w:hanging="425"/>
        <w:jc w:val="both"/>
      </w:pPr>
      <w:r>
        <w:t xml:space="preserve">7. </w:t>
      </w:r>
      <w:r>
        <w:tab/>
        <w:t>Zamawiający zapłaci Wykonawcy część wynagrodzenia należnego mu na mocy Umowy za zakres prac wykonanych do dnia odstąpienia lub rozwiązania umowy</w:t>
      </w:r>
      <w:r w:rsidRPr="00A44CB0">
        <w:t xml:space="preserve"> </w:t>
      </w:r>
      <w:r>
        <w:t xml:space="preserve">po zakończeniu inwentaryzacji, co Strony potwierdzą sporządzeniem protokołu z inwentaryzacji. </w:t>
      </w:r>
      <w:r w:rsidRPr="00A44CB0">
        <w:t xml:space="preserve">Wykonawca przekaże Zamawiającemu </w:t>
      </w:r>
      <w:r>
        <w:t xml:space="preserve">wszelkie wytworzone materiały dokumentacyjne w tym </w:t>
      </w:r>
      <w:r w:rsidRPr="00A44CB0">
        <w:t>wykonane rysunki, opisy</w:t>
      </w:r>
      <w:r>
        <w:t>,</w:t>
      </w:r>
      <w:r w:rsidRPr="00A44CB0">
        <w:t xml:space="preserve"> obliczenia</w:t>
      </w:r>
      <w:r>
        <w:t xml:space="preserve">, warunki techniczne, uzgodnienia, decyzje, opinie. </w:t>
      </w:r>
      <w:r w:rsidRPr="00A44CB0">
        <w:t xml:space="preserve"> </w:t>
      </w:r>
      <w:r>
        <w:t xml:space="preserve">Wyżej opisane </w:t>
      </w:r>
      <w:r w:rsidRPr="00A44CB0">
        <w:t xml:space="preserve">materiały dokumentacyjne </w:t>
      </w:r>
      <w:r>
        <w:t xml:space="preserve">Wykonawca przekaże Zamawiającemu </w:t>
      </w:r>
      <w:r w:rsidRPr="00A44CB0">
        <w:t xml:space="preserve">w oryginałach i kopiach </w:t>
      </w:r>
      <w:r>
        <w:t xml:space="preserve">w zakresie oraz liczbie egzemplarzy w jakich </w:t>
      </w:r>
      <w:r w:rsidRPr="00A44CB0">
        <w:t>posiadanie wszedł w związku z wykonywaniem Przedmiotu Umowy.</w:t>
      </w:r>
      <w:r>
        <w:t xml:space="preserve"> Podstawą do wystawienia przez Wykonawcę faktury jest w takiej sytuacji podpisany przez Zamawiającego protokół z inwentaryzacji. </w:t>
      </w:r>
    </w:p>
    <w:p w:rsidR="00745D0E" w:rsidRDefault="00745D0E" w:rsidP="00745D0E">
      <w:pPr>
        <w:pStyle w:val="Standard"/>
        <w:ind w:left="425" w:hanging="425"/>
        <w:jc w:val="both"/>
      </w:pPr>
      <w:r>
        <w:t>8.</w:t>
      </w:r>
      <w: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745D0E" w:rsidRDefault="00745D0E" w:rsidP="00745D0E">
      <w:pPr>
        <w:pStyle w:val="Standard"/>
        <w:ind w:left="425" w:hanging="425"/>
        <w:jc w:val="both"/>
      </w:pPr>
      <w:r>
        <w:t>9.</w:t>
      </w:r>
      <w: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745D0E" w:rsidRDefault="00745D0E" w:rsidP="00745D0E">
      <w:pPr>
        <w:pStyle w:val="Standard"/>
        <w:tabs>
          <w:tab w:val="left" w:pos="426"/>
        </w:tabs>
        <w:ind w:left="425" w:hanging="425"/>
        <w:jc w:val="both"/>
      </w:pPr>
      <w:r>
        <w:t>10.</w:t>
      </w:r>
      <w:r>
        <w:tab/>
      </w:r>
      <w:r>
        <w:tab/>
        <w:t>Zamawiający może odstąpić od umowy w okolicznościach przewidzianych w art. 456 ust. 1 pkt 2 ustawy Prawo zamówień publicznych.</w:t>
      </w:r>
    </w:p>
    <w:p w:rsidR="00745D0E" w:rsidRDefault="00745D0E" w:rsidP="00745D0E">
      <w:pPr>
        <w:pStyle w:val="Standard"/>
        <w:ind w:left="425" w:hanging="425"/>
        <w:jc w:val="both"/>
      </w:pPr>
    </w:p>
    <w:p w:rsidR="00745D0E" w:rsidRDefault="00745D0E" w:rsidP="00745D0E">
      <w:pPr>
        <w:pStyle w:val="Standard"/>
        <w:widowControl/>
        <w:suppressAutoHyphens w:val="0"/>
        <w:jc w:val="center"/>
      </w:pPr>
      <w:r>
        <w:rPr>
          <w:rFonts w:eastAsia="Calibri"/>
          <w:b/>
          <w:lang w:eastAsia="en-US"/>
        </w:rPr>
        <w:t>§9</w:t>
      </w:r>
    </w:p>
    <w:p w:rsidR="00745D0E" w:rsidRDefault="00745D0E" w:rsidP="00745D0E">
      <w:pPr>
        <w:pStyle w:val="Standard"/>
        <w:spacing w:after="240"/>
        <w:jc w:val="center"/>
        <w:rPr>
          <w:b/>
        </w:rPr>
      </w:pPr>
      <w:r>
        <w:rPr>
          <w:b/>
        </w:rPr>
        <w:t>Kary umowne</w:t>
      </w:r>
    </w:p>
    <w:p w:rsidR="00745D0E" w:rsidRDefault="00745D0E" w:rsidP="00745D0E">
      <w:pPr>
        <w:pStyle w:val="Standard"/>
        <w:widowControl/>
        <w:numPr>
          <w:ilvl w:val="0"/>
          <w:numId w:val="25"/>
        </w:numPr>
        <w:suppressAutoHyphens w:val="0"/>
        <w:ind w:left="426" w:hanging="426"/>
        <w:jc w:val="both"/>
        <w:rPr>
          <w:rFonts w:eastAsia="Calibri"/>
          <w:lang w:eastAsia="en-US"/>
        </w:rPr>
      </w:pPr>
      <w:r>
        <w:rPr>
          <w:rFonts w:eastAsia="Calibri"/>
          <w:lang w:eastAsia="en-US"/>
        </w:rPr>
        <w:lastRenderedPageBreak/>
        <w:t>Strony ustanawiają w umowie odpowiedzialność w formie kar umownych za niewykonanie lub nienależyte wykonanie umowy, w przypadkach przewidzianych w ust.2.</w:t>
      </w:r>
    </w:p>
    <w:p w:rsidR="00745D0E" w:rsidRDefault="00745D0E" w:rsidP="00745D0E">
      <w:pPr>
        <w:pStyle w:val="Standard"/>
        <w:widowControl/>
        <w:numPr>
          <w:ilvl w:val="0"/>
          <w:numId w:val="25"/>
        </w:numPr>
        <w:suppressAutoHyphens w:val="0"/>
        <w:ind w:left="426" w:hanging="426"/>
        <w:jc w:val="both"/>
      </w:pPr>
      <w:r>
        <w:t>Wykonawca zobowiązany jest zapłacić Zamawiającemu karę umowną:</w:t>
      </w:r>
    </w:p>
    <w:p w:rsidR="00745D0E" w:rsidRDefault="00745D0E" w:rsidP="00745D0E">
      <w:pPr>
        <w:pStyle w:val="Standard"/>
        <w:widowControl/>
        <w:numPr>
          <w:ilvl w:val="0"/>
          <w:numId w:val="26"/>
        </w:numPr>
        <w:suppressAutoHyphens w:val="0"/>
        <w:ind w:left="567" w:hanging="425"/>
        <w:jc w:val="both"/>
        <w:rPr>
          <w:rFonts w:eastAsia="Comic Sans MS"/>
          <w:color w:val="000000"/>
          <w:lang w:eastAsia="en-US"/>
        </w:rPr>
      </w:pPr>
      <w:bookmarkStart w:id="4" w:name="Bookmark2"/>
      <w:r w:rsidRPr="00F03A08">
        <w:rPr>
          <w:rFonts w:eastAsia="Comic Sans MS"/>
          <w:color w:val="000000"/>
          <w:lang w:eastAsia="en-US"/>
        </w:rPr>
        <w:t xml:space="preserve">za zwłokę w </w:t>
      </w:r>
      <w:r>
        <w:rPr>
          <w:rFonts w:eastAsia="Comic Sans MS"/>
          <w:color w:val="000000"/>
          <w:lang w:eastAsia="en-US"/>
        </w:rPr>
        <w:t xml:space="preserve">realizacji </w:t>
      </w:r>
      <w:r>
        <w:rPr>
          <w:rFonts w:eastAsia="Comic Sans MS"/>
          <w:lang w:eastAsia="en-US"/>
        </w:rPr>
        <w:t>każdego z poszczególnych etapów zamówienia wskazanych w § 3 ust. 2 i 4</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 xml:space="preserve">terminu;  </w:t>
      </w:r>
    </w:p>
    <w:p w:rsidR="00745D0E" w:rsidRPr="0022382D" w:rsidRDefault="00745D0E" w:rsidP="00745D0E">
      <w:pPr>
        <w:pStyle w:val="Standard"/>
        <w:widowControl/>
        <w:numPr>
          <w:ilvl w:val="0"/>
          <w:numId w:val="26"/>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dostarczeniu </w:t>
      </w:r>
      <w:r>
        <w:rPr>
          <w:rFonts w:eastAsia="Comic Sans MS"/>
          <w:lang w:eastAsia="en-US"/>
        </w:rPr>
        <w:t>zaktualizowanych kosztorysów inwestorskich (</w:t>
      </w:r>
      <w:r w:rsidRPr="00F03A08">
        <w:rPr>
          <w:rFonts w:eastAsia="Comic Sans MS"/>
          <w:color w:val="000000"/>
          <w:lang w:eastAsia="en-US"/>
        </w:rPr>
        <w:t xml:space="preserve">§ </w:t>
      </w:r>
      <w:r>
        <w:rPr>
          <w:rFonts w:eastAsia="Comic Sans MS"/>
          <w:color w:val="000000"/>
          <w:lang w:eastAsia="en-US"/>
        </w:rPr>
        <w:t>2</w:t>
      </w:r>
      <w:r w:rsidRPr="00F03A08">
        <w:rPr>
          <w:rFonts w:eastAsia="Comic Sans MS"/>
          <w:color w:val="000000"/>
          <w:lang w:eastAsia="en-US"/>
        </w:rPr>
        <w:t xml:space="preserve"> ust. </w:t>
      </w:r>
      <w:r>
        <w:rPr>
          <w:rFonts w:eastAsia="Comic Sans MS"/>
          <w:color w:val="000000"/>
          <w:lang w:eastAsia="en-US"/>
        </w:rPr>
        <w:t>3 pkt 12)</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745D0E" w:rsidRPr="00F03A08" w:rsidRDefault="00745D0E" w:rsidP="00745D0E">
      <w:pPr>
        <w:pStyle w:val="Standard"/>
        <w:widowControl/>
        <w:numPr>
          <w:ilvl w:val="0"/>
          <w:numId w:val="26"/>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t>
      </w:r>
      <w:r>
        <w:rPr>
          <w:rFonts w:eastAsia="Comic Sans MS"/>
          <w:color w:val="000000"/>
          <w:lang w:eastAsia="en-US"/>
        </w:rPr>
        <w:t>w przedłożeniu odpowiedzi na pytania w trakcie postępowania o udzielenie zamówienia publicznego na wykonanie robót budowlanych prowadzonego przez Zamawiającego (</w:t>
      </w:r>
      <w:r w:rsidRPr="00F03A08">
        <w:rPr>
          <w:rFonts w:eastAsia="Comic Sans MS"/>
          <w:color w:val="000000"/>
          <w:lang w:eastAsia="en-US"/>
        </w:rPr>
        <w:t xml:space="preserve">§ </w:t>
      </w:r>
      <w:r>
        <w:rPr>
          <w:rFonts w:eastAsia="Comic Sans MS"/>
          <w:color w:val="000000"/>
          <w:lang w:eastAsia="en-US"/>
        </w:rPr>
        <w:t>3 ust. 3)</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 xml:space="preserve">terminu;  </w:t>
      </w:r>
    </w:p>
    <w:p w:rsidR="00745D0E" w:rsidRDefault="00745D0E" w:rsidP="00745D0E">
      <w:pPr>
        <w:pStyle w:val="Standard"/>
        <w:widowControl/>
        <w:numPr>
          <w:ilvl w:val="0"/>
          <w:numId w:val="26"/>
        </w:numPr>
        <w:suppressAutoHyphens w:val="0"/>
        <w:ind w:left="567" w:hanging="425"/>
        <w:jc w:val="both"/>
        <w:rPr>
          <w:rFonts w:eastAsia="Comic Sans MS"/>
          <w:color w:val="000000"/>
          <w:lang w:eastAsia="en-US"/>
        </w:rPr>
      </w:pPr>
      <w:r w:rsidRPr="00F03A08">
        <w:rPr>
          <w:rFonts w:eastAsia="Comic Sans MS"/>
          <w:color w:val="000000"/>
          <w:lang w:eastAsia="en-US"/>
        </w:rPr>
        <w:t>za zwłokę w usunięciu wad przedmiotu umowy</w:t>
      </w:r>
      <w:r>
        <w:rPr>
          <w:rFonts w:eastAsia="Comic Sans MS"/>
          <w:color w:val="000000"/>
          <w:lang w:eastAsia="en-US"/>
        </w:rPr>
        <w:t xml:space="preserve"> (</w:t>
      </w:r>
      <w:r w:rsidRPr="00F03A08">
        <w:rPr>
          <w:rFonts w:eastAsia="Comic Sans MS"/>
          <w:color w:val="000000"/>
          <w:lang w:eastAsia="en-US"/>
        </w:rPr>
        <w:t xml:space="preserve">§ </w:t>
      </w:r>
      <w:r>
        <w:rPr>
          <w:rFonts w:eastAsia="Comic Sans MS"/>
          <w:color w:val="000000"/>
          <w:lang w:eastAsia="en-US"/>
        </w:rPr>
        <w:t>5</w:t>
      </w:r>
      <w:r w:rsidRPr="00F03A08">
        <w:rPr>
          <w:rFonts w:eastAsia="Comic Sans MS"/>
          <w:color w:val="000000"/>
          <w:lang w:eastAsia="en-US"/>
        </w:rPr>
        <w:t xml:space="preserve"> </w:t>
      </w:r>
      <w:r>
        <w:rPr>
          <w:rFonts w:eastAsia="Comic Sans MS"/>
          <w:color w:val="000000"/>
          <w:lang w:eastAsia="en-US"/>
        </w:rPr>
        <w:t xml:space="preserve">ust. 3 pkt 5 i 7)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745D0E" w:rsidRPr="00F03A08" w:rsidRDefault="00745D0E" w:rsidP="00745D0E">
      <w:pPr>
        <w:pStyle w:val="Standard"/>
        <w:widowControl/>
        <w:numPr>
          <w:ilvl w:val="0"/>
          <w:numId w:val="26"/>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dostarczeniu kopii polisy ubezpieczeniowej OC (</w:t>
      </w:r>
      <w:r w:rsidRPr="00F03A08">
        <w:rPr>
          <w:rFonts w:eastAsia="Comic Sans MS"/>
          <w:color w:val="000000"/>
          <w:lang w:eastAsia="en-US"/>
        </w:rPr>
        <w:t xml:space="preserve">§ </w:t>
      </w:r>
      <w:r>
        <w:rPr>
          <w:rFonts w:eastAsia="Comic Sans MS"/>
          <w:color w:val="000000"/>
          <w:lang w:eastAsia="en-US"/>
        </w:rPr>
        <w:t>12</w:t>
      </w:r>
      <w:r w:rsidRPr="00F03A08">
        <w:rPr>
          <w:rFonts w:eastAsia="Comic Sans MS"/>
          <w:color w:val="000000"/>
          <w:lang w:eastAsia="en-US"/>
        </w:rPr>
        <w:t xml:space="preserve"> </w:t>
      </w:r>
      <w:r>
        <w:rPr>
          <w:rFonts w:eastAsia="Comic Sans MS"/>
          <w:color w:val="000000"/>
          <w:lang w:eastAsia="en-US"/>
        </w:rPr>
        <w:t xml:space="preserve">ust. 1–3)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745D0E" w:rsidRDefault="00745D0E" w:rsidP="00745D0E">
      <w:pPr>
        <w:pStyle w:val="Standard"/>
        <w:widowControl/>
        <w:numPr>
          <w:ilvl w:val="0"/>
          <w:numId w:val="26"/>
        </w:numPr>
        <w:suppressAutoHyphens w:val="0"/>
        <w:ind w:left="567" w:hanging="425"/>
        <w:jc w:val="both"/>
        <w:rPr>
          <w:rFonts w:eastAsia="Comic Sans MS"/>
          <w:color w:val="000000"/>
          <w:lang w:eastAsia="en-US"/>
        </w:rPr>
      </w:pPr>
      <w:r w:rsidRPr="00F03A08">
        <w:rPr>
          <w:rFonts w:eastAsia="Comic Sans MS"/>
          <w:color w:val="000000"/>
          <w:lang w:eastAsia="en-US"/>
        </w:rPr>
        <w:t xml:space="preserve">za odstąpienie od umowy przez Zamawiającego z przyczyn leżących po stronie Wykonawcy –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 xml:space="preserve">wysokości </w:t>
      </w:r>
      <w:r>
        <w:rPr>
          <w:rFonts w:eastAsia="Comic Sans MS"/>
          <w:color w:val="000000"/>
          <w:lang w:eastAsia="en-US"/>
        </w:rPr>
        <w:t>20</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w:t>
      </w:r>
    </w:p>
    <w:bookmarkEnd w:id="4"/>
    <w:p w:rsidR="00745D0E" w:rsidRPr="00100B28" w:rsidRDefault="00745D0E" w:rsidP="00745D0E">
      <w:pPr>
        <w:pStyle w:val="Standard"/>
        <w:widowControl/>
        <w:numPr>
          <w:ilvl w:val="0"/>
          <w:numId w:val="25"/>
        </w:numPr>
        <w:tabs>
          <w:tab w:val="left" w:pos="2280"/>
        </w:tabs>
        <w:suppressAutoHyphens w:val="0"/>
        <w:ind w:left="426" w:hanging="426"/>
        <w:jc w:val="both"/>
      </w:pPr>
      <w:r w:rsidRPr="00DA3F9E">
        <w:t xml:space="preserve">Kary umowne określone w ust. 2 pkt 1 - </w:t>
      </w:r>
      <w:r>
        <w:t>7</w:t>
      </w:r>
      <w:r w:rsidRPr="00DA3F9E">
        <w:t xml:space="preserve"> nalicza się niezależnie.</w:t>
      </w:r>
    </w:p>
    <w:p w:rsidR="00745D0E" w:rsidRDefault="00745D0E" w:rsidP="00745D0E">
      <w:pPr>
        <w:pStyle w:val="Standard"/>
        <w:widowControl/>
        <w:numPr>
          <w:ilvl w:val="0"/>
          <w:numId w:val="25"/>
        </w:numPr>
        <w:tabs>
          <w:tab w:val="left" w:pos="2280"/>
        </w:tabs>
        <w:suppressAutoHyphens w:val="0"/>
        <w:ind w:left="426" w:hanging="426"/>
        <w:jc w:val="both"/>
      </w:pPr>
      <w:r w:rsidRPr="00B57F40">
        <w:rPr>
          <w:rFonts w:eastAsia="SimSun"/>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162936">
        <w:t>.</w:t>
      </w:r>
    </w:p>
    <w:p w:rsidR="00745D0E" w:rsidRPr="00162936" w:rsidRDefault="00745D0E" w:rsidP="00745D0E">
      <w:pPr>
        <w:pStyle w:val="Standard"/>
        <w:widowControl/>
        <w:numPr>
          <w:ilvl w:val="0"/>
          <w:numId w:val="25"/>
        </w:numPr>
        <w:tabs>
          <w:tab w:val="left" w:pos="2280"/>
        </w:tabs>
        <w:suppressAutoHyphens w:val="0"/>
        <w:ind w:left="426" w:hanging="426"/>
        <w:jc w:val="both"/>
      </w:pPr>
      <w:r w:rsidRPr="00162936">
        <w:t xml:space="preserve">Łączna maksymalna wysokość kar umownych, których mogą dochodzić strony może wynosić 20% wynagrodzenia umownego brutto określonego w </w:t>
      </w:r>
      <w:r w:rsidRPr="00162936">
        <w:rPr>
          <w:bCs/>
        </w:rPr>
        <w:t>§ 4 ust. 2.</w:t>
      </w:r>
    </w:p>
    <w:p w:rsidR="00745D0E" w:rsidRPr="00DA3F9E" w:rsidRDefault="00745D0E" w:rsidP="00745D0E">
      <w:pPr>
        <w:pStyle w:val="Standard"/>
        <w:widowControl/>
        <w:numPr>
          <w:ilvl w:val="0"/>
          <w:numId w:val="25"/>
        </w:numPr>
        <w:tabs>
          <w:tab w:val="left" w:pos="0"/>
          <w:tab w:val="left" w:pos="426"/>
        </w:tabs>
        <w:suppressAutoHyphens w:val="0"/>
        <w:ind w:left="426" w:hanging="426"/>
        <w:jc w:val="both"/>
      </w:pPr>
      <w:bookmarkStart w:id="5" w:name="Bookmark4"/>
      <w:r>
        <w:t>Zapłata kar umownych i odszkodowania nie zwalnia Wykonawcy z obowiązku zakończenia prac i z jakichkolwiek innych zobowiązań wynikających z postanowień umowy.</w:t>
      </w:r>
    </w:p>
    <w:p w:rsidR="00745D0E" w:rsidRPr="00B57F40" w:rsidRDefault="00745D0E" w:rsidP="00745D0E">
      <w:pPr>
        <w:pStyle w:val="Standard"/>
        <w:widowControl/>
        <w:numPr>
          <w:ilvl w:val="0"/>
          <w:numId w:val="25"/>
        </w:numPr>
        <w:tabs>
          <w:tab w:val="left" w:pos="0"/>
          <w:tab w:val="left" w:pos="426"/>
        </w:tabs>
        <w:suppressAutoHyphens w:val="0"/>
        <w:ind w:left="426" w:hanging="426"/>
        <w:jc w:val="both"/>
      </w:pPr>
      <w:r w:rsidRPr="00B57F40">
        <w:rPr>
          <w:rFonts w:eastAsia="SimSun"/>
          <w:lang w:bidi="hi-IN"/>
        </w:rPr>
        <w:t>W przypadku, gdy wartość szkody przekroczy wartość zastrzeżonej kary umownej Zamawiającemu służy prawo dochodzenia odszkodowania uzupełniającego na zasadach ogólnych</w:t>
      </w:r>
      <w:bookmarkEnd w:id="5"/>
      <w:r w:rsidRPr="00162936">
        <w:t>.</w:t>
      </w:r>
    </w:p>
    <w:p w:rsidR="00745D0E" w:rsidRDefault="00745D0E" w:rsidP="00745D0E">
      <w:pPr>
        <w:pStyle w:val="Standard"/>
        <w:widowControl/>
        <w:suppressAutoHyphens w:val="0"/>
        <w:jc w:val="center"/>
        <w:rPr>
          <w:rFonts w:eastAsia="Calibri"/>
          <w:b/>
          <w:lang w:eastAsia="en-US"/>
        </w:rPr>
      </w:pPr>
      <w:bookmarkStart w:id="6" w:name="Bookmark5"/>
    </w:p>
    <w:p w:rsidR="00745D0E" w:rsidRDefault="00745D0E" w:rsidP="00745D0E">
      <w:pPr>
        <w:pStyle w:val="Standard"/>
        <w:widowControl/>
        <w:suppressAutoHyphens w:val="0"/>
        <w:jc w:val="center"/>
      </w:pPr>
      <w:r>
        <w:rPr>
          <w:rFonts w:eastAsia="Calibri"/>
          <w:b/>
          <w:lang w:eastAsia="en-US"/>
        </w:rPr>
        <w:t>§10</w:t>
      </w:r>
    </w:p>
    <w:p w:rsidR="00745D0E" w:rsidRDefault="00745D0E" w:rsidP="00745D0E">
      <w:pPr>
        <w:pStyle w:val="Standard"/>
        <w:widowControl/>
        <w:suppressAutoHyphens w:val="0"/>
        <w:jc w:val="center"/>
        <w:rPr>
          <w:rFonts w:eastAsia="Calibri"/>
          <w:b/>
          <w:lang w:eastAsia="en-US"/>
        </w:rPr>
      </w:pPr>
      <w:r>
        <w:rPr>
          <w:rFonts w:eastAsia="Calibri"/>
          <w:b/>
          <w:lang w:eastAsia="en-US"/>
        </w:rPr>
        <w:t>Gwarancja</w:t>
      </w:r>
    </w:p>
    <w:p w:rsidR="00745D0E" w:rsidRDefault="00745D0E" w:rsidP="00745D0E">
      <w:pPr>
        <w:pStyle w:val="Standard"/>
        <w:widowControl/>
        <w:suppressAutoHyphens w:val="0"/>
        <w:jc w:val="center"/>
      </w:pPr>
    </w:p>
    <w:bookmarkEnd w:id="6"/>
    <w:p w:rsidR="00745D0E" w:rsidRPr="007577D7" w:rsidRDefault="00745D0E" w:rsidP="00745D0E">
      <w:pPr>
        <w:pStyle w:val="Standard"/>
        <w:widowControl/>
        <w:numPr>
          <w:ilvl w:val="0"/>
          <w:numId w:val="28"/>
        </w:numPr>
        <w:suppressAutoHyphens w:val="0"/>
        <w:ind w:left="426" w:hanging="426"/>
        <w:jc w:val="both"/>
      </w:pPr>
      <w:r>
        <w:rPr>
          <w:rFonts w:eastAsia="Calibri"/>
          <w:lang w:eastAsia="en-US"/>
        </w:rPr>
        <w:t xml:space="preserve">Wykonawca udziela  </w:t>
      </w:r>
      <w:r w:rsidRPr="007577D7">
        <w:rPr>
          <w:rFonts w:eastAsia="Calibri"/>
          <w:lang w:eastAsia="en-US"/>
        </w:rPr>
        <w:t>36 miesięcznej gwarancji, zgodnie z ofertą Wykonawcy.</w:t>
      </w:r>
    </w:p>
    <w:p w:rsidR="00745D0E" w:rsidRDefault="00745D0E" w:rsidP="00745D0E">
      <w:pPr>
        <w:pStyle w:val="Standard"/>
        <w:widowControl/>
        <w:numPr>
          <w:ilvl w:val="0"/>
          <w:numId w:val="28"/>
        </w:numPr>
        <w:suppressAutoHyphens w:val="0"/>
        <w:ind w:left="426" w:hanging="426"/>
        <w:jc w:val="both"/>
        <w:rPr>
          <w:rFonts w:eastAsia="Calibri"/>
          <w:lang w:eastAsia="en-US"/>
        </w:rPr>
      </w:pPr>
      <w:r w:rsidRPr="007577D7">
        <w:rPr>
          <w:rFonts w:eastAsia="Calibri"/>
          <w:lang w:eastAsia="en-US"/>
        </w:rPr>
        <w:t>Strony rozszerzają okres rękojmi na przedmiot Umowy, który równy będzie okresowi gwarancji i wynosić będzie 36 miesięcy.</w:t>
      </w:r>
    </w:p>
    <w:p w:rsidR="00745D0E" w:rsidRPr="007577D7" w:rsidRDefault="00745D0E" w:rsidP="00745D0E">
      <w:pPr>
        <w:pStyle w:val="Standard"/>
        <w:widowControl/>
        <w:numPr>
          <w:ilvl w:val="0"/>
          <w:numId w:val="28"/>
        </w:numPr>
        <w:suppressAutoHyphens w:val="0"/>
        <w:ind w:left="426" w:hanging="426"/>
        <w:jc w:val="both"/>
      </w:pPr>
      <w:r w:rsidRPr="007577D7">
        <w:rPr>
          <w:rFonts w:eastAsia="Calibri"/>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745D0E" w:rsidRDefault="00745D0E" w:rsidP="00745D0E">
      <w:pPr>
        <w:pStyle w:val="Standard"/>
        <w:widowControl/>
        <w:numPr>
          <w:ilvl w:val="0"/>
          <w:numId w:val="28"/>
        </w:numPr>
        <w:suppressAutoHyphens w:val="0"/>
        <w:ind w:left="426" w:hanging="426"/>
        <w:jc w:val="both"/>
      </w:pPr>
      <w:r>
        <w:rPr>
          <w:rFonts w:eastAsia="Calibri"/>
          <w:lang w:eastAsia="en-US"/>
        </w:rPr>
        <w:t>W okresie gwarancji Wykonawca jest zobowiązany do:</w:t>
      </w:r>
    </w:p>
    <w:p w:rsidR="00745D0E" w:rsidRDefault="00745D0E" w:rsidP="00745D0E">
      <w:pPr>
        <w:pStyle w:val="Standard"/>
        <w:widowControl/>
        <w:numPr>
          <w:ilvl w:val="0"/>
          <w:numId w:val="29"/>
        </w:numPr>
        <w:suppressAutoHyphens w:val="0"/>
        <w:ind w:left="567" w:hanging="425"/>
        <w:jc w:val="both"/>
      </w:pPr>
      <w:r>
        <w:rPr>
          <w:rFonts w:eastAsia="Calibri"/>
          <w:lang w:eastAsia="en-US"/>
        </w:rPr>
        <w:t xml:space="preserve">nieodpłatnego usuwania zgłoszonych na piśmie przez Zamawiającego wad w dokumentacji objętej przedmiotem umowy, w terminie wyznaczonym zgodnie </w:t>
      </w:r>
      <w:r>
        <w:rPr>
          <w:rFonts w:eastAsia="Calibri"/>
          <w:color w:val="000000"/>
          <w:lang w:eastAsia="en-US"/>
        </w:rPr>
        <w:t xml:space="preserve">§ 5 ust. </w:t>
      </w:r>
      <w:r>
        <w:rPr>
          <w:rFonts w:eastAsia="Calibri"/>
          <w:color w:val="000000"/>
          <w:lang w:eastAsia="en-US"/>
        </w:rPr>
        <w:lastRenderedPageBreak/>
        <w:t xml:space="preserve">3 pkt 5 </w:t>
      </w:r>
      <w:r>
        <w:rPr>
          <w:rFonts w:eastAsia="Calibri"/>
          <w:lang w:eastAsia="en-US"/>
        </w:rPr>
        <w:t xml:space="preserve">oraz </w:t>
      </w:r>
      <w:r>
        <w:rPr>
          <w:rFonts w:eastAsia="Calibri"/>
          <w:color w:val="000000"/>
          <w:lang w:eastAsia="en-US"/>
        </w:rPr>
        <w:t xml:space="preserve">nieodpłatnego aktualizowania kosztorysów inwestorskich zgodnie z </w:t>
      </w:r>
      <w:bookmarkStart w:id="7" w:name="Bookmark6"/>
      <w:r>
        <w:rPr>
          <w:rFonts w:eastAsia="Calibri"/>
          <w:color w:val="000000"/>
          <w:lang w:eastAsia="en-US"/>
        </w:rPr>
        <w:t>§</w:t>
      </w:r>
      <w:bookmarkEnd w:id="7"/>
      <w:r>
        <w:rPr>
          <w:rFonts w:eastAsia="Calibri"/>
          <w:color w:val="000000"/>
          <w:lang w:eastAsia="en-US"/>
        </w:rPr>
        <w:t xml:space="preserve"> 2 ust. 3 pkt 12.   </w:t>
      </w:r>
    </w:p>
    <w:p w:rsidR="00745D0E" w:rsidRDefault="00745D0E" w:rsidP="00745D0E">
      <w:pPr>
        <w:pStyle w:val="Standard"/>
        <w:widowControl/>
        <w:numPr>
          <w:ilvl w:val="0"/>
          <w:numId w:val="29"/>
        </w:numPr>
        <w:suppressAutoHyphens w:val="0"/>
        <w:ind w:left="567" w:hanging="425"/>
        <w:jc w:val="both"/>
      </w:pPr>
      <w:r w:rsidRPr="00DA3F9E">
        <w:rPr>
          <w:rFonts w:eastAsia="Calibri"/>
          <w:color w:val="000000"/>
          <w:lang w:eastAsia="en-US"/>
        </w:rPr>
        <w:t>nieodpłatnego wyjaśniania wątpliwości dotyczących projektu i zawartych w nim rozwiązań oraz ewentualnego uzupełninia szczegółów dokumentacji projektowej w terminie wskazanym przez Zamawiającego</w:t>
      </w:r>
      <w:r>
        <w:rPr>
          <w:rFonts w:eastAsia="Calibri"/>
          <w:color w:val="000000"/>
          <w:lang w:eastAsia="en-US"/>
        </w:rPr>
        <w:t>,</w:t>
      </w:r>
    </w:p>
    <w:p w:rsidR="00745D0E" w:rsidRDefault="00745D0E" w:rsidP="00745D0E">
      <w:pPr>
        <w:pStyle w:val="Standard"/>
        <w:widowControl/>
        <w:numPr>
          <w:ilvl w:val="0"/>
          <w:numId w:val="29"/>
        </w:numPr>
        <w:suppressAutoHyphens w:val="0"/>
        <w:ind w:left="567" w:hanging="425"/>
        <w:jc w:val="both"/>
      </w:pPr>
      <w:r>
        <w:rPr>
          <w:rFonts w:eastAsia="Calibri"/>
          <w:color w:val="000000"/>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745D0E" w:rsidRDefault="00745D0E" w:rsidP="00745D0E">
      <w:pPr>
        <w:pStyle w:val="Standard"/>
        <w:widowControl/>
        <w:numPr>
          <w:ilvl w:val="0"/>
          <w:numId w:val="29"/>
        </w:numPr>
        <w:suppressAutoHyphens w:val="0"/>
        <w:ind w:left="567" w:hanging="425"/>
        <w:jc w:val="both"/>
      </w:pPr>
      <w:r>
        <w:rPr>
          <w:rFonts w:eastAsia="Calibri"/>
          <w:color w:val="000000"/>
          <w:lang w:eastAsia="en-US"/>
        </w:rPr>
        <w:t>w razie potrzeby – nieodpłatnej oceny i kwalifikacji wprowadzonych zmian do dokumentacji projektowej (zmiany istotne i nieistotne).</w:t>
      </w:r>
    </w:p>
    <w:p w:rsidR="00745D0E" w:rsidRDefault="00745D0E" w:rsidP="00745D0E">
      <w:pPr>
        <w:pStyle w:val="Standard"/>
        <w:widowControl/>
        <w:suppressAutoHyphens w:val="0"/>
        <w:ind w:left="284"/>
        <w:jc w:val="both"/>
        <w:rPr>
          <w:rFonts w:eastAsia="Calibri"/>
          <w:shd w:val="clear" w:color="auto" w:fill="FFFF00"/>
          <w:lang w:eastAsia="en-US"/>
        </w:rPr>
      </w:pPr>
    </w:p>
    <w:p w:rsidR="00745D0E" w:rsidRDefault="00745D0E" w:rsidP="00745D0E">
      <w:pPr>
        <w:pStyle w:val="Standard"/>
        <w:jc w:val="center"/>
      </w:pPr>
      <w:r>
        <w:rPr>
          <w:rFonts w:eastAsia="SimSun"/>
          <w:b/>
          <w:lang w:bidi="hi-IN"/>
        </w:rPr>
        <w:t>§ 11</w:t>
      </w:r>
    </w:p>
    <w:p w:rsidR="00745D0E" w:rsidRDefault="00745D0E" w:rsidP="00745D0E">
      <w:pPr>
        <w:pStyle w:val="Standard"/>
        <w:jc w:val="center"/>
        <w:rPr>
          <w:rFonts w:eastAsia="SimSun"/>
          <w:b/>
          <w:lang w:bidi="hi-IN"/>
        </w:rPr>
      </w:pPr>
      <w:r>
        <w:rPr>
          <w:rFonts w:eastAsia="SimSun"/>
          <w:b/>
          <w:lang w:bidi="hi-IN"/>
        </w:rPr>
        <w:t>Zmiana Umowy</w:t>
      </w:r>
    </w:p>
    <w:p w:rsidR="00745D0E" w:rsidRDefault="00745D0E" w:rsidP="00745D0E">
      <w:pPr>
        <w:pStyle w:val="Standard"/>
        <w:jc w:val="center"/>
      </w:pPr>
    </w:p>
    <w:p w:rsidR="00745D0E" w:rsidRPr="000D151F" w:rsidRDefault="00745D0E" w:rsidP="00745D0E">
      <w:pPr>
        <w:pStyle w:val="Standard"/>
        <w:widowControl/>
        <w:numPr>
          <w:ilvl w:val="0"/>
          <w:numId w:val="15"/>
        </w:numPr>
        <w:suppressAutoHyphens w:val="0"/>
        <w:autoSpaceDN w:val="0"/>
        <w:jc w:val="both"/>
        <w:textAlignment w:val="baseline"/>
      </w:pPr>
      <w:r w:rsidRPr="000D151F">
        <w:rPr>
          <w:rFonts w:eastAsia="MS Mincho"/>
          <w:lang w:eastAsia="ar-SA"/>
        </w:rPr>
        <w:t>Wszelkie zmiany w umowie mogą być dokonane za zgodą obu stron, wyrażoną na piśmie, pod rygorem nieważności takich zmian i będą one dopuszczalne wyłącznie w granicach unormowania art. 455 ustawy Prawo zamówień publicznych.</w:t>
      </w:r>
    </w:p>
    <w:p w:rsidR="00745D0E" w:rsidRDefault="00745D0E" w:rsidP="00745D0E">
      <w:pPr>
        <w:pStyle w:val="Standard"/>
        <w:widowControl/>
        <w:numPr>
          <w:ilvl w:val="0"/>
          <w:numId w:val="15"/>
        </w:numPr>
        <w:suppressAutoHyphens w:val="0"/>
        <w:autoSpaceDN w:val="0"/>
        <w:jc w:val="both"/>
        <w:textAlignment w:val="baseline"/>
      </w:pPr>
      <w:r w:rsidRPr="00264EAF">
        <w:rPr>
          <w:rFonts w:eastAsia="MS Mincho"/>
          <w:lang w:eastAsia="ar-SA"/>
        </w:rPr>
        <w:t>Zamawiający dopuszcza możliwość zmiany ustaleń w umowie w następujących przypadkach</w:t>
      </w:r>
      <w:r>
        <w:rPr>
          <w:rFonts w:eastAsia="MS Mincho"/>
          <w:lang w:eastAsia="ar-SA"/>
        </w:rPr>
        <w:t>:</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MS Mincho"/>
          <w:lang w:eastAsia="ar-SA"/>
        </w:rPr>
        <w:t>zmiany</w:t>
      </w:r>
      <w:r w:rsidRPr="00162936">
        <w:rPr>
          <w:rFonts w:eastAsia="MS Mincho"/>
          <w:lang w:eastAsia="ar-SA"/>
        </w:rPr>
        <w:t xml:space="preserve"> </w:t>
      </w:r>
      <w:r>
        <w:rPr>
          <w:rFonts w:eastAsia="MS Mincho"/>
          <w:lang w:eastAsia="ar-SA"/>
        </w:rPr>
        <w:t>warunków oraz uzgodnień, których nie można było przewidzieć w chwili zawarcia Umowy, które są konieczne dla prawidłowej realizacji zadania i/lub są korzystne dla Zamawiającego;</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MS Mincho"/>
          <w:lang w:eastAsia="ar-SA"/>
        </w:rPr>
        <w:t>zmiany, które spowodują obniżenie kosztów ponoszonych przez Zamawiającego;</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MS Mincho"/>
          <w:lang w:eastAsia="ar-SA"/>
        </w:rPr>
        <w:t>zmiany uwarunkowań prawnych i faktycznych realizacji umowy, spowodowanych działaniem osób trzecich;</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MS Mincho"/>
          <w:lang w:eastAsia="ar-SA"/>
        </w:rPr>
        <w:t>zmiany przewidzianego sposobu płatności, w przypadku pozyskania przez Zamawiającego dodatkowych środków finansowych;</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MS Mincho"/>
          <w:lang w:eastAsia="ar-SA"/>
        </w:rPr>
        <w:t>rozszerzenia zakresu podwykonawstwa wskazanego w ofercie, z zastrzeżeniem spełnienia warunków opisanych w SWZ i umowie;</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MS Mincho"/>
          <w:lang w:eastAsia="ar-SA"/>
        </w:rPr>
        <w:t>zmiany w zakresie wynagrodzenia</w:t>
      </w:r>
      <w:r>
        <w:t xml:space="preserve"> Wykonawcy</w:t>
      </w:r>
      <w:r>
        <w:rPr>
          <w:rFonts w:eastAsia="MS Mincho"/>
          <w:lang w:eastAsia="ar-SA"/>
        </w:rPr>
        <w:t xml:space="preserve"> w przypadku zmiany stawki podatku od towarów i usług,  </w:t>
      </w:r>
      <w:r>
        <w:rPr>
          <w:rFonts w:eastAsia="Calibri"/>
          <w:lang w:eastAsia="en-US"/>
        </w:rPr>
        <w:t>przy czym elementy ceny netto nie ulegną zmianie;</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Calibri"/>
          <w:lang w:eastAsia="en-US"/>
        </w:rPr>
        <w:t>wystąpienia konieczności wprowadzenia zmian spowodowanych przez siłę wyższą uniemożliwiającą wykonanie przedmiotu Umowy zgodnie ze szczegółowym opisem przedmiotu zamówienia;</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Calibri"/>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Calibri"/>
          <w:lang w:eastAsia="en-US"/>
        </w:rPr>
        <w:t>wystąpienia konieczności wprowadzenia zmiany sposobu rozliczania Umowy lub dokonywania płatności na rzecz Wykonawcy;</w:t>
      </w:r>
    </w:p>
    <w:p w:rsidR="00745D0E" w:rsidRDefault="00745D0E" w:rsidP="00745D0E">
      <w:pPr>
        <w:pStyle w:val="Standard"/>
        <w:widowControl/>
        <w:numPr>
          <w:ilvl w:val="0"/>
          <w:numId w:val="30"/>
        </w:numPr>
        <w:suppressAutoHyphens w:val="0"/>
        <w:autoSpaceDN w:val="0"/>
        <w:ind w:left="567" w:hanging="425"/>
        <w:jc w:val="both"/>
        <w:textAlignment w:val="baseline"/>
      </w:pPr>
      <w:r>
        <w:rPr>
          <w:rFonts w:eastAsia="MS Mincho"/>
          <w:lang w:eastAsia="ar-SA"/>
        </w:rPr>
        <w:t>zmiany terminów wykonania przedmiotu Umowy (w tym również jej poszczególnych etapów) w przypadku:</w:t>
      </w:r>
    </w:p>
    <w:p w:rsidR="00745D0E" w:rsidRDefault="00745D0E" w:rsidP="004D1195">
      <w:pPr>
        <w:pStyle w:val="Standard"/>
        <w:widowControl/>
        <w:numPr>
          <w:ilvl w:val="0"/>
          <w:numId w:val="31"/>
        </w:numPr>
        <w:suppressAutoHyphens w:val="0"/>
        <w:ind w:left="1418" w:hanging="425"/>
        <w:jc w:val="both"/>
      </w:pPr>
      <w:r>
        <w:rPr>
          <w:rFonts w:eastAsia="MS Mincho"/>
          <w:lang w:eastAsia="ar-SA"/>
        </w:rPr>
        <w:tab/>
        <w:t>zaistnienia siły wyższej;</w:t>
      </w:r>
    </w:p>
    <w:p w:rsidR="00745D0E" w:rsidRDefault="00745D0E" w:rsidP="004D1195">
      <w:pPr>
        <w:pStyle w:val="Standard"/>
        <w:widowControl/>
        <w:numPr>
          <w:ilvl w:val="0"/>
          <w:numId w:val="31"/>
        </w:numPr>
        <w:suppressAutoHyphens w:val="0"/>
        <w:ind w:left="1418" w:hanging="425"/>
        <w:jc w:val="both"/>
      </w:pPr>
      <w:r>
        <w:rPr>
          <w:rFonts w:eastAsia="MS Mincho"/>
          <w:lang w:eastAsia="ar-SA"/>
        </w:rPr>
        <w:tab/>
        <w:t>zmiany uwarunkowań prawnych i formalnych realizacji inwestycji i przedmiotu Umowy, spowodowanych działaniem osób trzecich;</w:t>
      </w:r>
    </w:p>
    <w:p w:rsidR="00745D0E" w:rsidRDefault="00745D0E" w:rsidP="004D1195">
      <w:pPr>
        <w:pStyle w:val="Standard"/>
        <w:widowControl/>
        <w:numPr>
          <w:ilvl w:val="0"/>
          <w:numId w:val="31"/>
        </w:numPr>
        <w:suppressAutoHyphens w:val="0"/>
        <w:ind w:left="1418" w:hanging="425"/>
        <w:jc w:val="both"/>
      </w:pPr>
      <w:r>
        <w:rPr>
          <w:rFonts w:eastAsia="MS Mincho"/>
          <w:lang w:eastAsia="ar-SA"/>
        </w:rPr>
        <w:tab/>
      </w:r>
      <w:r>
        <w:rPr>
          <w:rFonts w:eastAsia="Calibri"/>
          <w:lang w:eastAsia="en-US"/>
        </w:rPr>
        <w:t>opóźnień wynikających z prowadzonych postępowań administracyjnych, dla których wnioskodawcą jest Wykonawca (z upoważnienia Zamawiającego), w takim zakresie w jakim nie wynika to z zaniechania lub zaniedbania Wykonawcy;</w:t>
      </w:r>
    </w:p>
    <w:p w:rsidR="00745D0E" w:rsidRDefault="00745D0E" w:rsidP="004D1195">
      <w:pPr>
        <w:pStyle w:val="Standard"/>
        <w:widowControl/>
        <w:numPr>
          <w:ilvl w:val="0"/>
          <w:numId w:val="31"/>
        </w:numPr>
        <w:suppressAutoHyphens w:val="0"/>
        <w:ind w:left="1418" w:hanging="425"/>
        <w:jc w:val="both"/>
      </w:pPr>
      <w:r>
        <w:rPr>
          <w:rFonts w:eastAsia="MS Mincho"/>
          <w:lang w:eastAsia="ar-SA"/>
        </w:rPr>
        <w:lastRenderedPageBreak/>
        <w:tab/>
      </w:r>
      <w:r>
        <w:rPr>
          <w:rFonts w:eastAsia="Calibri"/>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745D0E" w:rsidRDefault="00745D0E" w:rsidP="004D1195">
      <w:pPr>
        <w:pStyle w:val="Standard"/>
        <w:widowControl/>
        <w:numPr>
          <w:ilvl w:val="0"/>
          <w:numId w:val="31"/>
        </w:numPr>
        <w:tabs>
          <w:tab w:val="left" w:pos="1277"/>
          <w:tab w:val="left" w:pos="1985"/>
        </w:tabs>
        <w:suppressAutoHyphens w:val="0"/>
        <w:ind w:left="1418" w:hanging="425"/>
        <w:jc w:val="both"/>
      </w:pPr>
      <w:r>
        <w:t>wydłużających się procedur uzgadniania dokumentacji tj.: trwających powyżej 21 dni lub, gdy przepis prawa szczególnego/ogólne wytyczne gestora sieci itp. wskazują max. termin wydania uzgodnienia.</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SimSun"/>
          <w:lang w:bidi="hi-IN"/>
        </w:rPr>
        <w:t>Umowa może ulec zmianie tylko w zakresie, w jakim okoliczności określone powyżej będą pozostawały w adekwatnym związku przyczynowym z terminem wykonania Umowy, sposobem wykonania Umowy lub wysokością wynagrodzenia Wykonawcy.</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SimSun"/>
          <w:lang w:bidi="hi-IN"/>
        </w:rPr>
        <w:t xml:space="preserve">Wszelkie zmiany i uzupełnienia treści Umowy mogą być dokonywane wyłącznie </w:t>
      </w:r>
      <w:r>
        <w:rPr>
          <w:rFonts w:eastAsia="SimSun"/>
          <w:lang w:bidi="hi-IN"/>
        </w:rPr>
        <w:br/>
        <w:t>w formie pisemnej pod rygorem nieważności, poprzez sporządzenie i podpisanie przez obie Strony aneksu do Umowy, z zastrzeżeniem odmiennych postanowień Umowy.</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SimSun"/>
          <w:lang w:bidi="hi-IN"/>
        </w:rPr>
        <w:t>Niezależnie od postanowień wyżej wymienionych zmiana Umowy jest dopuszczalna również w innych przypadkach i na zasadach, o których mowa w art</w:t>
      </w:r>
      <w:r>
        <w:rPr>
          <w:rFonts w:eastAsia="SimSun"/>
          <w:color w:val="FF0000"/>
          <w:lang w:bidi="hi-IN"/>
        </w:rPr>
        <w:t>.</w:t>
      </w:r>
      <w:r>
        <w:rPr>
          <w:rFonts w:eastAsia="SimSun"/>
          <w:lang w:bidi="hi-IN"/>
        </w:rPr>
        <w:t xml:space="preserve"> 455 ustawy Prawo zamówień publicznych.</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SimSun"/>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Pr>
          <w:rFonts w:eastAsia="SimSun"/>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SimSun"/>
          <w:lang w:bidi="hi-IN"/>
        </w:rPr>
        <w:t>Przez zmianę przepisów prawnych strony rozumieją następującą po podpisaniu Umowy zmianę aktów prawa powszechnie obowiązującego lub obowiązujących strony aktów prawa miejscowego, których treść dotyczy przedmiotu Umowy.</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SimSun"/>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Calibri"/>
          <w:lang w:eastAsia="en-US"/>
        </w:rPr>
        <w:t>Wszystkie powyższe postanowienia stanowią katalog zmian, na które Zamawiający może wyrazić zgodę. Nie stanowią jednocześnie zobowiązania do wyrażenia takiej zgody.</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Calibri"/>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745D0E" w:rsidRDefault="00745D0E" w:rsidP="00745D0E">
      <w:pPr>
        <w:pStyle w:val="Standard"/>
        <w:widowControl/>
        <w:numPr>
          <w:ilvl w:val="0"/>
          <w:numId w:val="8"/>
        </w:numPr>
        <w:suppressAutoHyphens w:val="0"/>
        <w:autoSpaceDN w:val="0"/>
        <w:ind w:left="426" w:hanging="426"/>
        <w:jc w:val="both"/>
        <w:textAlignment w:val="baseline"/>
      </w:pPr>
      <w:r>
        <w:rPr>
          <w:rFonts w:eastAsia="Calibri"/>
          <w:lang w:eastAsia="en-US"/>
        </w:rPr>
        <w:t xml:space="preserve">Wykonawca jest uprawniony do wnioskowania o zmianę umowy w zakresie przedłużenia terminów wykonania zobowiązań umownych, na których zachowanie miały wpływ </w:t>
      </w:r>
      <w:r>
        <w:rPr>
          <w:rFonts w:eastAsia="Calibri"/>
          <w:lang w:eastAsia="en-US"/>
        </w:rPr>
        <w:lastRenderedPageBreak/>
        <w:t>zdarzenia opisane powyżej, o czas, w którym - na skutek tych zdarzeń - nie było możliwe wykonywanie umowy i na który - w ich wyniku - jej wykonanie zostało przerwane.</w:t>
      </w:r>
    </w:p>
    <w:p w:rsidR="00745D0E" w:rsidRDefault="00745D0E" w:rsidP="00745D0E">
      <w:pPr>
        <w:pStyle w:val="Standard"/>
        <w:jc w:val="center"/>
        <w:rPr>
          <w:b/>
        </w:rPr>
      </w:pPr>
    </w:p>
    <w:p w:rsidR="00745D0E" w:rsidRDefault="00745D0E" w:rsidP="00745D0E">
      <w:pPr>
        <w:pStyle w:val="Standard"/>
        <w:jc w:val="center"/>
        <w:rPr>
          <w:b/>
        </w:rPr>
      </w:pPr>
    </w:p>
    <w:p w:rsidR="00745D0E" w:rsidRDefault="00745D0E" w:rsidP="00745D0E">
      <w:pPr>
        <w:pStyle w:val="Standard"/>
        <w:jc w:val="center"/>
      </w:pPr>
      <w:r>
        <w:rPr>
          <w:b/>
        </w:rPr>
        <w:t>§ 12</w:t>
      </w:r>
    </w:p>
    <w:p w:rsidR="00745D0E" w:rsidRDefault="00745D0E" w:rsidP="00745D0E">
      <w:pPr>
        <w:pStyle w:val="Standard"/>
        <w:spacing w:after="240"/>
        <w:jc w:val="center"/>
      </w:pPr>
      <w:r>
        <w:rPr>
          <w:b/>
        </w:rPr>
        <w:t>Odpowiedzialność i ubezpieczenia</w:t>
      </w:r>
    </w:p>
    <w:p w:rsidR="00745D0E" w:rsidRDefault="00745D0E" w:rsidP="00745D0E">
      <w:pPr>
        <w:pStyle w:val="Standard"/>
        <w:widowControl/>
        <w:numPr>
          <w:ilvl w:val="0"/>
          <w:numId w:val="16"/>
        </w:numPr>
        <w:suppressAutoHyphens w:val="0"/>
        <w:autoSpaceDN w:val="0"/>
        <w:ind w:left="426" w:hanging="426"/>
        <w:jc w:val="both"/>
        <w:textAlignment w:val="baseline"/>
      </w:pPr>
      <w:r>
        <w:rPr>
          <w:rFonts w:eastAsia="SimSun"/>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745D0E" w:rsidRDefault="00745D0E" w:rsidP="00745D0E">
      <w:pPr>
        <w:pStyle w:val="Standard"/>
        <w:widowControl/>
        <w:numPr>
          <w:ilvl w:val="0"/>
          <w:numId w:val="9"/>
        </w:numPr>
        <w:suppressAutoHyphens w:val="0"/>
        <w:autoSpaceDN w:val="0"/>
        <w:ind w:left="426" w:hanging="426"/>
        <w:jc w:val="both"/>
        <w:textAlignment w:val="baseline"/>
      </w:pPr>
      <w:r>
        <w:rPr>
          <w:rFonts w:eastAsia="SimSun"/>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eastAsia="SimSun"/>
          <w:color w:val="FF0000"/>
          <w:lang w:bidi="hi-IN"/>
        </w:rPr>
        <w:t xml:space="preserve"> </w:t>
      </w:r>
      <w:r>
        <w:rPr>
          <w:rFonts w:eastAsia="SimSun"/>
          <w:lang w:bidi="hi-IN"/>
        </w:rPr>
        <w:t>Wykonawca przedstawi Zamawiającemu niezwłocznie po ich podpisaniu.</w:t>
      </w:r>
    </w:p>
    <w:p w:rsidR="00745D0E" w:rsidRDefault="00745D0E" w:rsidP="00745D0E">
      <w:pPr>
        <w:pStyle w:val="Standard"/>
        <w:widowControl/>
        <w:numPr>
          <w:ilvl w:val="0"/>
          <w:numId w:val="9"/>
        </w:numPr>
        <w:suppressAutoHyphens w:val="0"/>
        <w:autoSpaceDN w:val="0"/>
        <w:ind w:left="426" w:hanging="426"/>
        <w:jc w:val="both"/>
        <w:textAlignment w:val="baseline"/>
      </w:pPr>
      <w:r>
        <w:rPr>
          <w:rFonts w:eastAsia="SimSun"/>
          <w:lang w:bidi="hi-IN"/>
        </w:rPr>
        <w:t>Wraz z kopiami polis</w:t>
      </w:r>
      <w:r>
        <w:rPr>
          <w:rFonts w:eastAsia="SimSun"/>
          <w:color w:val="FF0000"/>
          <w:lang w:bidi="hi-IN"/>
        </w:rPr>
        <w:t xml:space="preserve"> </w:t>
      </w:r>
      <w:r>
        <w:rPr>
          <w:rFonts w:eastAsia="SimSun"/>
          <w:lang w:bidi="hi-IN"/>
        </w:rPr>
        <w:t>Wykonawca składa oświadczenie, że składki wymagalne na dzień złożenia kopii polis zostały opłacone lub potwierdzenia opłacenia składek.</w:t>
      </w:r>
    </w:p>
    <w:p w:rsidR="00745D0E" w:rsidRDefault="00745D0E" w:rsidP="00745D0E">
      <w:pPr>
        <w:pStyle w:val="Standard"/>
        <w:widowControl/>
        <w:numPr>
          <w:ilvl w:val="0"/>
          <w:numId w:val="9"/>
        </w:numPr>
        <w:suppressAutoHyphens w:val="0"/>
        <w:autoSpaceDN w:val="0"/>
        <w:ind w:left="426" w:hanging="426"/>
        <w:jc w:val="both"/>
        <w:textAlignment w:val="baseline"/>
      </w:pPr>
      <w:r>
        <w:rPr>
          <w:rFonts w:eastAsia="SimSun"/>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745D0E" w:rsidRDefault="00745D0E" w:rsidP="00745D0E">
      <w:pPr>
        <w:pStyle w:val="Standard"/>
        <w:widowControl/>
        <w:suppressAutoHyphens w:val="0"/>
        <w:jc w:val="both"/>
        <w:rPr>
          <w:rFonts w:eastAsia="SimSun"/>
          <w:lang w:bidi="hi-IN"/>
        </w:rPr>
      </w:pPr>
    </w:p>
    <w:p w:rsidR="00745D0E" w:rsidRDefault="00745D0E" w:rsidP="00745D0E">
      <w:pPr>
        <w:pStyle w:val="Standard"/>
        <w:jc w:val="center"/>
      </w:pPr>
      <w:r>
        <w:rPr>
          <w:b/>
        </w:rPr>
        <w:t>§ 13</w:t>
      </w:r>
    </w:p>
    <w:p w:rsidR="00745D0E" w:rsidRDefault="00745D0E" w:rsidP="00745D0E">
      <w:pPr>
        <w:pStyle w:val="Standard"/>
        <w:spacing w:after="240"/>
        <w:jc w:val="center"/>
      </w:pPr>
      <w:r>
        <w:rPr>
          <w:b/>
        </w:rPr>
        <w:t>Postanowienia końcowe</w:t>
      </w:r>
    </w:p>
    <w:p w:rsidR="00745D0E" w:rsidRPr="003B5BD1" w:rsidRDefault="00745D0E" w:rsidP="00745D0E">
      <w:pPr>
        <w:pStyle w:val="Standard"/>
        <w:widowControl/>
        <w:numPr>
          <w:ilvl w:val="1"/>
          <w:numId w:val="1"/>
        </w:numPr>
        <w:suppressAutoHyphens w:val="0"/>
        <w:autoSpaceDN w:val="0"/>
        <w:ind w:left="426" w:hanging="426"/>
        <w:jc w:val="both"/>
        <w:textAlignment w:val="baseline"/>
      </w:pPr>
      <w:r w:rsidRPr="003B5BD1">
        <w:rPr>
          <w:rFonts w:eastAsia="Calibri"/>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745D0E" w:rsidRPr="003B5BD1" w:rsidRDefault="00745D0E" w:rsidP="00745D0E">
      <w:pPr>
        <w:pStyle w:val="Standard"/>
        <w:widowControl/>
        <w:numPr>
          <w:ilvl w:val="1"/>
          <w:numId w:val="1"/>
        </w:numPr>
        <w:suppressAutoHyphens w:val="0"/>
        <w:autoSpaceDN w:val="0"/>
        <w:ind w:left="426" w:hanging="426"/>
        <w:jc w:val="both"/>
        <w:textAlignment w:val="baseline"/>
      </w:pPr>
      <w:r w:rsidRPr="00B57F40">
        <w:rPr>
          <w:rFonts w:eastAsia="SimSun"/>
          <w:lang w:bidi="hi-IN"/>
        </w:rPr>
        <w:t>Cesja wynikających z Umowy wierzytelności i praw Wykonawcy wymaga pisemnej zgody Zamawiającego pod rygorem nieważności</w:t>
      </w:r>
      <w:r w:rsidRPr="003B5BD1">
        <w:rPr>
          <w:rFonts w:eastAsia="Calibri"/>
          <w:lang w:eastAsia="en-US"/>
        </w:rPr>
        <w:t>.</w:t>
      </w:r>
    </w:p>
    <w:p w:rsidR="00745D0E" w:rsidRPr="003B5BD1" w:rsidRDefault="00745D0E" w:rsidP="00745D0E">
      <w:pPr>
        <w:pStyle w:val="Standard"/>
        <w:widowControl/>
        <w:numPr>
          <w:ilvl w:val="1"/>
          <w:numId w:val="1"/>
        </w:numPr>
        <w:suppressAutoHyphens w:val="0"/>
        <w:autoSpaceDN w:val="0"/>
        <w:ind w:left="426" w:hanging="426"/>
        <w:jc w:val="both"/>
        <w:textAlignment w:val="baseline"/>
      </w:pPr>
      <w:r w:rsidRPr="003B5BD1">
        <w:rPr>
          <w:rFonts w:eastAsia="Calibri"/>
          <w:lang w:eastAsia="en-US"/>
        </w:rPr>
        <w:t>W sprawach nieuregulowanych niniejszą umową mają zastosowanie przepisy Kodeksu cywilnego oraz innych powszechnie obowiązujących przepisów prawa, w tym w</w:t>
      </w:r>
      <w:r>
        <w:rPr>
          <w:rFonts w:eastAsia="Calibri"/>
          <w:lang w:eastAsia="en-US"/>
        </w:rPr>
        <w:t> </w:t>
      </w:r>
      <w:r w:rsidRPr="003B5BD1">
        <w:rPr>
          <w:rFonts w:eastAsia="Calibri"/>
          <w:lang w:eastAsia="en-US"/>
        </w:rPr>
        <w:t xml:space="preserve">szczególności </w:t>
      </w:r>
      <w:r>
        <w:rPr>
          <w:rFonts w:eastAsia="Calibri"/>
          <w:lang w:eastAsia="en-US"/>
        </w:rPr>
        <w:t>ustawy Prawo</w:t>
      </w:r>
      <w:r w:rsidRPr="003B5BD1">
        <w:rPr>
          <w:rFonts w:eastAsia="Calibri"/>
          <w:lang w:eastAsia="en-US"/>
        </w:rPr>
        <w:t xml:space="preserve"> zamówień publicznych i </w:t>
      </w:r>
      <w:r>
        <w:rPr>
          <w:rFonts w:eastAsia="Calibri"/>
          <w:lang w:eastAsia="en-US"/>
        </w:rPr>
        <w:t>Prawo</w:t>
      </w:r>
      <w:r w:rsidRPr="003B5BD1">
        <w:rPr>
          <w:rFonts w:eastAsia="Calibri"/>
          <w:lang w:eastAsia="en-US"/>
        </w:rPr>
        <w:t xml:space="preserve"> budowlane.</w:t>
      </w:r>
    </w:p>
    <w:p w:rsidR="00745D0E" w:rsidRPr="003B5BD1" w:rsidRDefault="00745D0E" w:rsidP="00745D0E">
      <w:pPr>
        <w:pStyle w:val="Standard"/>
        <w:widowControl/>
        <w:numPr>
          <w:ilvl w:val="1"/>
          <w:numId w:val="1"/>
        </w:numPr>
        <w:suppressAutoHyphens w:val="0"/>
        <w:autoSpaceDN w:val="0"/>
        <w:ind w:left="426" w:hanging="426"/>
        <w:jc w:val="both"/>
        <w:textAlignment w:val="baseline"/>
      </w:pPr>
      <w:r w:rsidRPr="003B5BD1">
        <w:rPr>
          <w:rFonts w:eastAsia="Calibri"/>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745D0E" w:rsidRPr="003B5BD1" w:rsidRDefault="00745D0E" w:rsidP="00745D0E">
      <w:pPr>
        <w:pStyle w:val="Standard"/>
        <w:widowControl/>
        <w:numPr>
          <w:ilvl w:val="1"/>
          <w:numId w:val="1"/>
        </w:numPr>
        <w:suppressAutoHyphens w:val="0"/>
        <w:autoSpaceDN w:val="0"/>
        <w:ind w:left="426" w:hanging="426"/>
        <w:jc w:val="both"/>
        <w:textAlignment w:val="baseline"/>
      </w:pPr>
      <w:r w:rsidRPr="003B5BD1">
        <w:rPr>
          <w:rFonts w:eastAsia="Calibri"/>
          <w:lang w:eastAsia="en-US"/>
        </w:rPr>
        <w:t>Umowę sporządzono w trzech jednobrzmiących egzemplarzach, jeden egzemplarz dla Wykonawcy, dwa egzemplarze dla Zamawiającego.</w:t>
      </w:r>
    </w:p>
    <w:p w:rsidR="00745D0E" w:rsidRDefault="00745D0E" w:rsidP="00745D0E">
      <w:pPr>
        <w:pStyle w:val="Standard"/>
        <w:widowControl/>
        <w:tabs>
          <w:tab w:val="left" w:pos="284"/>
        </w:tabs>
        <w:suppressAutoHyphens w:val="0"/>
        <w:jc w:val="both"/>
        <w:rPr>
          <w:rFonts w:eastAsia="Calibri"/>
          <w:lang w:eastAsia="en-US"/>
        </w:rPr>
      </w:pPr>
    </w:p>
    <w:p w:rsidR="00745D0E" w:rsidRDefault="00745D0E" w:rsidP="00745D0E">
      <w:pPr>
        <w:pStyle w:val="Standard"/>
        <w:widowControl/>
        <w:tabs>
          <w:tab w:val="left" w:pos="284"/>
        </w:tabs>
        <w:suppressAutoHyphens w:val="0"/>
        <w:jc w:val="both"/>
        <w:rPr>
          <w:rFonts w:eastAsia="Calibri"/>
          <w:lang w:eastAsia="en-US"/>
        </w:rPr>
      </w:pPr>
    </w:p>
    <w:p w:rsidR="00745D0E" w:rsidRDefault="00745D0E" w:rsidP="00745D0E">
      <w:pPr>
        <w:pStyle w:val="Standard"/>
        <w:widowControl/>
        <w:tabs>
          <w:tab w:val="left" w:pos="284"/>
        </w:tabs>
        <w:suppressAutoHyphens w:val="0"/>
        <w:jc w:val="both"/>
        <w:rPr>
          <w:rFonts w:eastAsia="Calibri"/>
          <w:lang w:eastAsia="en-US"/>
        </w:rPr>
      </w:pPr>
    </w:p>
    <w:p w:rsidR="00745D0E" w:rsidRDefault="00745D0E" w:rsidP="00745D0E">
      <w:pPr>
        <w:pStyle w:val="Standard"/>
        <w:widowControl/>
        <w:suppressAutoHyphens w:val="0"/>
        <w:rPr>
          <w:rFonts w:eastAsia="Calibri"/>
          <w:lang w:eastAsia="en-US"/>
        </w:rPr>
      </w:pPr>
    </w:p>
    <w:p w:rsidR="00745D0E" w:rsidRDefault="00745D0E" w:rsidP="00745D0E">
      <w:pPr>
        <w:pStyle w:val="Standard"/>
        <w:widowControl/>
        <w:suppressAutoHyphens w:val="0"/>
        <w:ind w:left="720"/>
      </w:pPr>
      <w:r>
        <w:rPr>
          <w:rFonts w:eastAsia="Calibri"/>
          <w:b/>
          <w:lang w:eastAsia="en-US"/>
        </w:rPr>
        <w:t>ZAMAWIAJĄCY:                                                          WYKONAWCA:</w:t>
      </w:r>
    </w:p>
    <w:p w:rsidR="00745D0E" w:rsidRDefault="00745D0E" w:rsidP="00745D0E">
      <w:pPr>
        <w:pStyle w:val="WW-Tekstpodstawowy3"/>
        <w:spacing w:line="288" w:lineRule="auto"/>
        <w:rPr>
          <w:b/>
          <w:color w:val="000000"/>
          <w:szCs w:val="22"/>
        </w:rPr>
      </w:pPr>
    </w:p>
    <w:p w:rsidR="00745D0E" w:rsidRDefault="00745D0E" w:rsidP="00745D0E">
      <w:pPr>
        <w:pStyle w:val="WW-Tekstpodstawowy3"/>
        <w:spacing w:line="288" w:lineRule="auto"/>
        <w:rPr>
          <w:b/>
          <w:color w:val="000000"/>
          <w:szCs w:val="22"/>
        </w:rPr>
      </w:pPr>
    </w:p>
    <w:sectPr w:rsidR="00745D0E" w:rsidSect="002B364A">
      <w:pgSz w:w="11910" w:h="16840"/>
      <w:pgMar w:top="1661" w:right="1140" w:bottom="1298" w:left="1560" w:header="403" w:footer="110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nsid w:val="247731E2"/>
    <w:multiLevelType w:val="multilevel"/>
    <w:tmpl w:val="EF66D794"/>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49C2FB7"/>
    <w:multiLevelType w:val="hybridMultilevel"/>
    <w:tmpl w:val="729C236C"/>
    <w:lvl w:ilvl="0" w:tplc="87B235F2">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7">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9">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4B610557"/>
    <w:multiLevelType w:val="hybridMultilevel"/>
    <w:tmpl w:val="F06881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9"/>
  </w:num>
  <w:num w:numId="2">
    <w:abstractNumId w:val="6"/>
  </w:num>
  <w:num w:numId="3">
    <w:abstractNumId w:val="24"/>
  </w:num>
  <w:num w:numId="4">
    <w:abstractNumId w:val="17"/>
  </w:num>
  <w:num w:numId="5">
    <w:abstractNumId w:val="3"/>
  </w:num>
  <w:num w:numId="6">
    <w:abstractNumId w:val="10"/>
  </w:num>
  <w:num w:numId="7">
    <w:abstractNumId w:val="12"/>
  </w:num>
  <w:num w:numId="8">
    <w:abstractNumId w:val="21"/>
  </w:num>
  <w:num w:numId="9">
    <w:abstractNumId w:val="8"/>
  </w:num>
  <w:num w:numId="10">
    <w:abstractNumId w:val="24"/>
    <w:lvlOverride w:ilvl="0">
      <w:lvl w:ilvl="0">
        <w:start w:val="1"/>
        <w:numFmt w:val="decimal"/>
        <w:lvlText w:val="%1."/>
        <w:lvlJc w:val="left"/>
        <w:pPr>
          <w:ind w:left="360" w:hanging="360"/>
        </w:pPr>
        <w:rPr>
          <w:b w:val="0"/>
        </w:rPr>
      </w:lvl>
    </w:lvlOverride>
  </w:num>
  <w:num w:numId="11">
    <w:abstractNumId w:val="10"/>
    <w:lvlOverride w:ilvl="0">
      <w:startOverride w:val="1"/>
    </w:lvlOverride>
  </w:num>
  <w:num w:numId="12">
    <w:abstractNumId w:val="6"/>
    <w:lvlOverride w:ilvl="0">
      <w:startOverride w:val="1"/>
    </w:lvlOverride>
  </w:num>
  <w:num w:numId="13">
    <w:abstractNumId w:val="17"/>
    <w:lvlOverride w:ilvl="0">
      <w:startOverride w:val="1"/>
    </w:lvlOverride>
  </w:num>
  <w:num w:numId="14">
    <w:abstractNumId w:val="12"/>
    <w:lvlOverride w:ilvl="0">
      <w:startOverride w:val="1"/>
    </w:lvlOverride>
  </w:num>
  <w:num w:numId="15">
    <w:abstractNumId w:val="21"/>
    <w:lvlOverride w:ilvl="0">
      <w:startOverride w:val="1"/>
    </w:lvlOverride>
  </w:num>
  <w:num w:numId="16">
    <w:abstractNumId w:val="8"/>
    <w:lvlOverride w:ilvl="0">
      <w:startOverride w:val="1"/>
    </w:lvlOverride>
  </w:num>
  <w:num w:numId="17">
    <w:abstractNumId w:val="7"/>
  </w:num>
  <w:num w:numId="18">
    <w:abstractNumId w:val="16"/>
  </w:num>
  <w:num w:numId="19">
    <w:abstractNumId w:val="22"/>
  </w:num>
  <w:num w:numId="20">
    <w:abstractNumId w:val="2"/>
  </w:num>
  <w:num w:numId="21">
    <w:abstractNumId w:val="14"/>
  </w:num>
  <w:num w:numId="22">
    <w:abstractNumId w:val="4"/>
  </w:num>
  <w:num w:numId="23">
    <w:abstractNumId w:val="1"/>
  </w:num>
  <w:num w:numId="24">
    <w:abstractNumId w:val="23"/>
  </w:num>
  <w:num w:numId="25">
    <w:abstractNumId w:val="18"/>
  </w:num>
  <w:num w:numId="26">
    <w:abstractNumId w:val="9"/>
  </w:num>
  <w:num w:numId="27">
    <w:abstractNumId w:val="5"/>
  </w:num>
  <w:num w:numId="28">
    <w:abstractNumId w:val="0"/>
  </w:num>
  <w:num w:numId="29">
    <w:abstractNumId w:val="13"/>
  </w:num>
  <w:num w:numId="30">
    <w:abstractNumId w:val="11"/>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0E"/>
    <w:rsid w:val="002B364A"/>
    <w:rsid w:val="003B4B70"/>
    <w:rsid w:val="004704EB"/>
    <w:rsid w:val="004D1195"/>
    <w:rsid w:val="00627AC7"/>
    <w:rsid w:val="00645201"/>
    <w:rsid w:val="00745D0E"/>
    <w:rsid w:val="00D8214D"/>
    <w:rsid w:val="00DB7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D0E"/>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qFormat/>
    <w:rsid w:val="00745D0E"/>
    <w:pPr>
      <w:jc w:val="both"/>
    </w:pPr>
    <w:rPr>
      <w:rFonts w:ascii="Arial" w:hAnsi="Arial" w:cs="Arial"/>
      <w:sz w:val="22"/>
    </w:rPr>
  </w:style>
  <w:style w:type="paragraph" w:customStyle="1" w:styleId="Standard">
    <w:name w:val="Standard"/>
    <w:qFormat/>
    <w:rsid w:val="00745D0E"/>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styleId="Akapitzlist">
    <w:name w:val="List Paragraph"/>
    <w:aliases w:val="CW_Lista,Wypunktowanie,L1,Numerowanie,Akapit z listą BS"/>
    <w:basedOn w:val="Normalny"/>
    <w:uiPriority w:val="34"/>
    <w:qFormat/>
    <w:rsid w:val="00745D0E"/>
    <w:pPr>
      <w:ind w:left="720"/>
      <w:contextualSpacing/>
    </w:pPr>
  </w:style>
  <w:style w:type="numbering" w:customStyle="1" w:styleId="WWNum9">
    <w:name w:val="WWNum9"/>
    <w:basedOn w:val="Bezlisty"/>
    <w:rsid w:val="00745D0E"/>
    <w:pPr>
      <w:numPr>
        <w:numId w:val="1"/>
      </w:numPr>
    </w:pPr>
  </w:style>
  <w:style w:type="numbering" w:customStyle="1" w:styleId="WWNum11">
    <w:name w:val="WWNum11"/>
    <w:basedOn w:val="Bezlisty"/>
    <w:rsid w:val="00745D0E"/>
    <w:pPr>
      <w:numPr>
        <w:numId w:val="2"/>
      </w:numPr>
    </w:pPr>
  </w:style>
  <w:style w:type="numbering" w:customStyle="1" w:styleId="WWNum16">
    <w:name w:val="WWNum16"/>
    <w:basedOn w:val="Bezlisty"/>
    <w:rsid w:val="00745D0E"/>
    <w:pPr>
      <w:numPr>
        <w:numId w:val="3"/>
      </w:numPr>
    </w:pPr>
  </w:style>
  <w:style w:type="numbering" w:customStyle="1" w:styleId="WWNum18">
    <w:name w:val="WWNum18"/>
    <w:basedOn w:val="Bezlisty"/>
    <w:rsid w:val="00745D0E"/>
    <w:pPr>
      <w:numPr>
        <w:numId w:val="4"/>
      </w:numPr>
    </w:pPr>
  </w:style>
  <w:style w:type="numbering" w:customStyle="1" w:styleId="WWNum21">
    <w:name w:val="WWNum21"/>
    <w:basedOn w:val="Bezlisty"/>
    <w:rsid w:val="00745D0E"/>
    <w:pPr>
      <w:numPr>
        <w:numId w:val="5"/>
      </w:numPr>
    </w:pPr>
  </w:style>
  <w:style w:type="numbering" w:customStyle="1" w:styleId="WWNum27">
    <w:name w:val="WWNum27"/>
    <w:basedOn w:val="Bezlisty"/>
    <w:rsid w:val="00745D0E"/>
    <w:pPr>
      <w:numPr>
        <w:numId w:val="6"/>
      </w:numPr>
    </w:pPr>
  </w:style>
  <w:style w:type="numbering" w:customStyle="1" w:styleId="WWNum35">
    <w:name w:val="WWNum35"/>
    <w:basedOn w:val="Bezlisty"/>
    <w:rsid w:val="00745D0E"/>
    <w:pPr>
      <w:numPr>
        <w:numId w:val="7"/>
      </w:numPr>
    </w:pPr>
  </w:style>
  <w:style w:type="numbering" w:customStyle="1" w:styleId="WWNum36">
    <w:name w:val="WWNum36"/>
    <w:basedOn w:val="Bezlisty"/>
    <w:rsid w:val="00745D0E"/>
    <w:pPr>
      <w:numPr>
        <w:numId w:val="8"/>
      </w:numPr>
    </w:pPr>
  </w:style>
  <w:style w:type="numbering" w:customStyle="1" w:styleId="WWNum40">
    <w:name w:val="WWNum40"/>
    <w:basedOn w:val="Bezlisty"/>
    <w:rsid w:val="00745D0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D0E"/>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qFormat/>
    <w:rsid w:val="00745D0E"/>
    <w:pPr>
      <w:jc w:val="both"/>
    </w:pPr>
    <w:rPr>
      <w:rFonts w:ascii="Arial" w:hAnsi="Arial" w:cs="Arial"/>
      <w:sz w:val="22"/>
    </w:rPr>
  </w:style>
  <w:style w:type="paragraph" w:customStyle="1" w:styleId="Standard">
    <w:name w:val="Standard"/>
    <w:qFormat/>
    <w:rsid w:val="00745D0E"/>
    <w:pPr>
      <w:widowControl w:val="0"/>
      <w:suppressAutoHyphens/>
      <w:spacing w:after="0" w:line="240" w:lineRule="auto"/>
    </w:pPr>
    <w:rPr>
      <w:rFonts w:ascii="Times New Roman" w:eastAsia="Times New Roman" w:hAnsi="Times New Roman" w:cs="Times New Roman"/>
      <w:color w:val="00000A"/>
      <w:sz w:val="24"/>
      <w:szCs w:val="24"/>
      <w:lang w:eastAsia="zh-CN"/>
    </w:rPr>
  </w:style>
  <w:style w:type="paragraph" w:styleId="Akapitzlist">
    <w:name w:val="List Paragraph"/>
    <w:aliases w:val="CW_Lista,Wypunktowanie,L1,Numerowanie,Akapit z listą BS"/>
    <w:basedOn w:val="Normalny"/>
    <w:uiPriority w:val="34"/>
    <w:qFormat/>
    <w:rsid w:val="00745D0E"/>
    <w:pPr>
      <w:ind w:left="720"/>
      <w:contextualSpacing/>
    </w:pPr>
  </w:style>
  <w:style w:type="numbering" w:customStyle="1" w:styleId="WWNum9">
    <w:name w:val="WWNum9"/>
    <w:basedOn w:val="Bezlisty"/>
    <w:rsid w:val="00745D0E"/>
    <w:pPr>
      <w:numPr>
        <w:numId w:val="1"/>
      </w:numPr>
    </w:pPr>
  </w:style>
  <w:style w:type="numbering" w:customStyle="1" w:styleId="WWNum11">
    <w:name w:val="WWNum11"/>
    <w:basedOn w:val="Bezlisty"/>
    <w:rsid w:val="00745D0E"/>
    <w:pPr>
      <w:numPr>
        <w:numId w:val="2"/>
      </w:numPr>
    </w:pPr>
  </w:style>
  <w:style w:type="numbering" w:customStyle="1" w:styleId="WWNum16">
    <w:name w:val="WWNum16"/>
    <w:basedOn w:val="Bezlisty"/>
    <w:rsid w:val="00745D0E"/>
    <w:pPr>
      <w:numPr>
        <w:numId w:val="3"/>
      </w:numPr>
    </w:pPr>
  </w:style>
  <w:style w:type="numbering" w:customStyle="1" w:styleId="WWNum18">
    <w:name w:val="WWNum18"/>
    <w:basedOn w:val="Bezlisty"/>
    <w:rsid w:val="00745D0E"/>
    <w:pPr>
      <w:numPr>
        <w:numId w:val="4"/>
      </w:numPr>
    </w:pPr>
  </w:style>
  <w:style w:type="numbering" w:customStyle="1" w:styleId="WWNum21">
    <w:name w:val="WWNum21"/>
    <w:basedOn w:val="Bezlisty"/>
    <w:rsid w:val="00745D0E"/>
    <w:pPr>
      <w:numPr>
        <w:numId w:val="5"/>
      </w:numPr>
    </w:pPr>
  </w:style>
  <w:style w:type="numbering" w:customStyle="1" w:styleId="WWNum27">
    <w:name w:val="WWNum27"/>
    <w:basedOn w:val="Bezlisty"/>
    <w:rsid w:val="00745D0E"/>
    <w:pPr>
      <w:numPr>
        <w:numId w:val="6"/>
      </w:numPr>
    </w:pPr>
  </w:style>
  <w:style w:type="numbering" w:customStyle="1" w:styleId="WWNum35">
    <w:name w:val="WWNum35"/>
    <w:basedOn w:val="Bezlisty"/>
    <w:rsid w:val="00745D0E"/>
    <w:pPr>
      <w:numPr>
        <w:numId w:val="7"/>
      </w:numPr>
    </w:pPr>
  </w:style>
  <w:style w:type="numbering" w:customStyle="1" w:styleId="WWNum36">
    <w:name w:val="WWNum36"/>
    <w:basedOn w:val="Bezlisty"/>
    <w:rsid w:val="00745D0E"/>
    <w:pPr>
      <w:numPr>
        <w:numId w:val="8"/>
      </w:numPr>
    </w:pPr>
  </w:style>
  <w:style w:type="numbering" w:customStyle="1" w:styleId="WWNum40">
    <w:name w:val="WWNum40"/>
    <w:basedOn w:val="Bezlisty"/>
    <w:rsid w:val="00745D0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6666</Words>
  <Characters>40001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Świętorecka</dc:creator>
  <cp:keywords/>
  <dc:description/>
  <cp:lastModifiedBy>user</cp:lastModifiedBy>
  <cp:revision>5</cp:revision>
  <dcterms:created xsi:type="dcterms:W3CDTF">2022-03-16T13:31:00Z</dcterms:created>
  <dcterms:modified xsi:type="dcterms:W3CDTF">2022-03-18T09:46:00Z</dcterms:modified>
</cp:coreProperties>
</file>