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>o aktualności informacji zawartych w oświadczeniu, o którym mowa w art. 125 ust. 1 ustawy Pzp</w:t>
      </w:r>
      <w:r>
        <w:rPr>
          <w:b/>
          <w:sz w:val="24"/>
          <w:szCs w:val="24"/>
        </w:rPr>
        <w:t>,</w:t>
      </w:r>
    </w:p>
    <w:p w14:paraId="6AA2C55A" w14:textId="124D72F4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 xml:space="preserve">w zakresie podstaw </w:t>
      </w:r>
      <w:r w:rsidRPr="00C54E0B">
        <w:rPr>
          <w:b/>
          <w:sz w:val="24"/>
          <w:szCs w:val="24"/>
        </w:rPr>
        <w:t>wykluczenia z postępowania</w:t>
      </w:r>
    </w:p>
    <w:p w14:paraId="27B628F1" w14:textId="77777777" w:rsidR="00C54E0B" w:rsidRPr="00CF01E1" w:rsidRDefault="00C54E0B" w:rsidP="00D2762E">
      <w:pPr>
        <w:spacing w:after="0" w:line="360" w:lineRule="auto"/>
        <w:jc w:val="center"/>
        <w:rPr>
          <w:b/>
          <w:sz w:val="24"/>
          <w:szCs w:val="24"/>
        </w:rPr>
      </w:pPr>
    </w:p>
    <w:p w14:paraId="79AFDF7E" w14:textId="796A0B83" w:rsidR="00331B91" w:rsidRDefault="00CF01E1" w:rsidP="005D605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CF01E1">
        <w:rPr>
          <w:rFonts w:cs="Calibri"/>
          <w:b/>
          <w:sz w:val="24"/>
          <w:szCs w:val="24"/>
          <w:lang w:eastAsia="ar-SA"/>
        </w:rPr>
        <w:t>„Przebudowa drogi w miejscowości Chmielewo- etap II”</w:t>
      </w:r>
      <w:r w:rsidR="00C54E0B" w:rsidRPr="00CF01E1">
        <w:rPr>
          <w:rFonts w:cs="Calibri"/>
          <w:b/>
          <w:sz w:val="24"/>
          <w:szCs w:val="24"/>
          <w:lang w:eastAsia="ar-SA"/>
        </w:rPr>
        <w:tab/>
      </w:r>
    </w:p>
    <w:p w14:paraId="1D9BA81E" w14:textId="77777777" w:rsidR="00CF01E1" w:rsidRPr="00CF01E1" w:rsidRDefault="00CF01E1" w:rsidP="005D605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4"/>
          <w:szCs w:val="2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E255D05" w14:textId="4A6E3C97" w:rsidR="00A76E86" w:rsidRPr="00F50A60" w:rsidRDefault="00A5199B" w:rsidP="00A76E86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870E6A" w14:textId="69ADBC8A" w:rsidR="00D2762E" w:rsidRPr="00C54E0B" w:rsidRDefault="00D2762E" w:rsidP="00C54E0B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</w:t>
      </w:r>
      <w:r w:rsidR="00FE5AD3">
        <w:rPr>
          <w:rFonts w:asciiTheme="minorHAnsi" w:hAnsiTheme="minorHAnsi" w:cstheme="minorHAnsi"/>
          <w:sz w:val="24"/>
          <w:szCs w:val="24"/>
        </w:rPr>
        <w:t>4</w:t>
      </w:r>
      <w:r w:rsidR="007A703B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sz w:val="24"/>
          <w:szCs w:val="24"/>
        </w:rPr>
        <w:t>ustawy Pzp</w:t>
      </w:r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C54E0B">
        <w:rPr>
          <w:rFonts w:cs="Calibri"/>
          <w:color w:val="0070C0"/>
          <w:sz w:val="24"/>
          <w:szCs w:val="24"/>
        </w:rPr>
        <w:t xml:space="preserve"> </w:t>
      </w: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2322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70E3A"/>
    <w:rsid w:val="004808E2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5D6051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76E86"/>
    <w:rsid w:val="00A83504"/>
    <w:rsid w:val="00AA1AC6"/>
    <w:rsid w:val="00AB0B91"/>
    <w:rsid w:val="00AB53DD"/>
    <w:rsid w:val="00AD6D8B"/>
    <w:rsid w:val="00AE1C2E"/>
    <w:rsid w:val="00B14759"/>
    <w:rsid w:val="00B26716"/>
    <w:rsid w:val="00B81504"/>
    <w:rsid w:val="00BC5A63"/>
    <w:rsid w:val="00BD3B54"/>
    <w:rsid w:val="00BD4509"/>
    <w:rsid w:val="00BD49E3"/>
    <w:rsid w:val="00BD664B"/>
    <w:rsid w:val="00BF001F"/>
    <w:rsid w:val="00C54E0B"/>
    <w:rsid w:val="00C73D57"/>
    <w:rsid w:val="00C9571C"/>
    <w:rsid w:val="00CB74DA"/>
    <w:rsid w:val="00CC744E"/>
    <w:rsid w:val="00CF01E1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323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2024-04-29T06:05:00Z</dcterms:created>
  <dcterms:modified xsi:type="dcterms:W3CDTF">2024-04-29T06:05:00Z</dcterms:modified>
</cp:coreProperties>
</file>