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C0" w:rsidRDefault="008E0750">
      <w:pPr>
        <w:spacing w:after="0"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Załącznik nr 5a do Umowy</w:t>
      </w:r>
    </w:p>
    <w:p w:rsidR="009A6FC0" w:rsidRDefault="009A6FC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9A6FC0" w:rsidRDefault="009A6FC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9A6FC0" w:rsidRDefault="008E0750">
      <w:pPr>
        <w:spacing w:after="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Standard wyposażenia pojazdów w urządzenia poboru opłat wariant „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Metrolinia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>”</w:t>
      </w:r>
    </w:p>
    <w:p w:rsidR="009A6FC0" w:rsidRDefault="009A6FC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A6FC0" w:rsidRDefault="009A6FC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A6FC0" w:rsidRDefault="008E0750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Podwykonawca zobowiązuje się we własnym zakresie i na własny koszt do wyposażenia pojazdów w urządzenia do poboru opłat, zgodnie z następującymi </w:t>
      </w:r>
      <w:r>
        <w:rPr>
          <w:rFonts w:ascii="Arial" w:eastAsia="Arial" w:hAnsi="Arial" w:cs="Arial"/>
        </w:rPr>
        <w:t>wytycznymi:</w:t>
      </w:r>
    </w:p>
    <w:p w:rsidR="009A6FC0" w:rsidRDefault="008E0750">
      <w:pPr>
        <w:pStyle w:val="Heading2"/>
        <w:numPr>
          <w:ilvl w:val="0"/>
          <w:numId w:val="1"/>
        </w:numPr>
        <w:spacing w:before="0" w:line="276" w:lineRule="auto"/>
        <w:ind w:left="284" w:hanging="284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Zakres </w:t>
      </w:r>
      <w:r>
        <w:rPr>
          <w:rFonts w:ascii="Arial" w:hAnsi="Arial" w:cs="Arial"/>
          <w:bCs/>
          <w:color w:val="auto"/>
          <w:sz w:val="22"/>
          <w:szCs w:val="22"/>
        </w:rPr>
        <w:t>prac:</w:t>
      </w:r>
    </w:p>
    <w:p w:rsidR="009A6FC0" w:rsidRDefault="008E0750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dostawa, instalacja i uruchomienie sprzętu (wraz z niezbędnym osprzętem i okablowaniem w pojazdach realizujących usługi na rzecz ZTM/GZM) przygotowanym do uruchomienia elektronicznego systemu poboru opłat:</w:t>
      </w:r>
    </w:p>
    <w:p w:rsidR="009A6FC0" w:rsidRDefault="008E0750">
      <w:pPr>
        <w:pStyle w:val="Akapitzlist"/>
        <w:numPr>
          <w:ilvl w:val="1"/>
          <w:numId w:val="1"/>
        </w:numPr>
        <w:spacing w:after="0" w:line="276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dostawa sprzętu wraz z el</w:t>
      </w:r>
      <w:r>
        <w:rPr>
          <w:rFonts w:ascii="Arial" w:hAnsi="Arial" w:cs="Arial"/>
        </w:rPr>
        <w:t>ementami niezbędnymi do jego pracy,</w:t>
      </w:r>
    </w:p>
    <w:p w:rsidR="009A6FC0" w:rsidRDefault="008E0750">
      <w:pPr>
        <w:pStyle w:val="Akapitzlist"/>
        <w:numPr>
          <w:ilvl w:val="1"/>
          <w:numId w:val="1"/>
        </w:numPr>
        <w:spacing w:after="0" w:line="276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dostawa okablowania, w tym okablowanie pojazdów i instalacja w pojazdach dostarczonego wyposażenia,</w:t>
      </w:r>
    </w:p>
    <w:p w:rsidR="009A6FC0" w:rsidRDefault="008E0750">
      <w:pPr>
        <w:pStyle w:val="Akapitzlist"/>
        <w:numPr>
          <w:ilvl w:val="1"/>
          <w:numId w:val="1"/>
        </w:numPr>
        <w:spacing w:after="0" w:line="276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wsparcie w uruchomieniu sprzętu wraz z oprogramowaniem zapewnionym przez GZM za pośrednictwem PKM,</w:t>
      </w:r>
    </w:p>
    <w:p w:rsidR="009A6FC0" w:rsidRDefault="008E0750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zapewnienie funkcjono</w:t>
      </w:r>
      <w:r>
        <w:rPr>
          <w:rFonts w:ascii="Arial" w:hAnsi="Arial" w:cs="Arial"/>
        </w:rPr>
        <w:t>wania dostarczonego wyposażenia przez okres utrzymania oraz przez cały okres eksploatacji pojazdu na rzecz ZTM.</w:t>
      </w:r>
    </w:p>
    <w:p w:rsidR="009A6FC0" w:rsidRDefault="008E0750">
      <w:pPr>
        <w:pStyle w:val="Heading2"/>
        <w:numPr>
          <w:ilvl w:val="0"/>
          <w:numId w:val="1"/>
        </w:numPr>
        <w:spacing w:before="0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Cechy wyposażenia systemu poboru opłat pojazdu:</w:t>
      </w:r>
    </w:p>
    <w:p w:rsidR="009A6FC0" w:rsidRDefault="008E0750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założenia ogólne:</w:t>
      </w:r>
    </w:p>
    <w:p w:rsidR="009A6FC0" w:rsidRDefault="008E0750">
      <w:pPr>
        <w:pStyle w:val="Akapitzlist"/>
        <w:numPr>
          <w:ilvl w:val="1"/>
          <w:numId w:val="1"/>
        </w:numPr>
        <w:spacing w:after="0" w:line="276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dostarczone wyposażenie musi umożliwić uruchomienie certyfikowanej zgodności </w:t>
      </w:r>
      <w:r>
        <w:rPr>
          <w:rFonts w:ascii="Arial" w:hAnsi="Arial" w:cs="Arial"/>
        </w:rPr>
        <w:t>z systemem ŚKUP oraz organizacjami płatniczymi EMV, oprogramowania zapewnianego przez GZM z a pośrednictwem PKM,</w:t>
      </w:r>
    </w:p>
    <w:p w:rsidR="009A6FC0" w:rsidRDefault="008E0750">
      <w:pPr>
        <w:pStyle w:val="Akapitzlist"/>
        <w:numPr>
          <w:ilvl w:val="1"/>
          <w:numId w:val="1"/>
        </w:numPr>
        <w:spacing w:after="0" w:line="276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przed rozpoczęciem procedury wyposażenia pojazdów niezbędne jest szczegółowe zweryfikowanie z PKM i GZM planowanych do dostarczenia komponentów</w:t>
      </w:r>
      <w:r>
        <w:rPr>
          <w:rFonts w:ascii="Arial" w:hAnsi="Arial" w:cs="Arial"/>
        </w:rPr>
        <w:t xml:space="preserve"> wyposażenia pojazdu, celem uzyskania potwierdzenia zgodności lub ustalenia odrębnych warunków, na jakich możliwe będzie wykorzystanie wskazanych przez Dostawcę komponentów,</w:t>
      </w:r>
    </w:p>
    <w:p w:rsidR="009A6FC0" w:rsidRDefault="008E0750">
      <w:pPr>
        <w:pStyle w:val="Akapitzlist"/>
        <w:numPr>
          <w:ilvl w:val="1"/>
          <w:numId w:val="1"/>
        </w:numPr>
        <w:spacing w:after="0" w:line="276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GZM za pośrednictwem PKM zapewni projekt instalacji i montażu urządzeń w pojazdach</w:t>
      </w:r>
      <w:r>
        <w:rPr>
          <w:rFonts w:ascii="Arial" w:hAnsi="Arial" w:cs="Arial"/>
        </w:rPr>
        <w:t xml:space="preserve"> (po wcześniejszym przekazaniu przez Podwykonawcę nazwy producenta, modelu oraz dokumentacji technicznej pojazdu). Dostawca jest odpowiedzialny za poprawne wykonanie instalacji (okablowania) i osadzenie kompletu urządzeń, z uwzględnieniem poniżej opisanych</w:t>
      </w:r>
      <w:r>
        <w:rPr>
          <w:rFonts w:ascii="Arial" w:hAnsi="Arial" w:cs="Arial"/>
        </w:rPr>
        <w:t xml:space="preserve"> wymagań w pojeździe, do momentu umożliwiającego skonfigurowanie i uruchomienie pojazdu do współpracy z systemem ŚKUP,</w:t>
      </w:r>
    </w:p>
    <w:p w:rsidR="009A6FC0" w:rsidRDefault="008E0750">
      <w:pPr>
        <w:pStyle w:val="Akapitzlist"/>
        <w:numPr>
          <w:ilvl w:val="1"/>
          <w:numId w:val="1"/>
        </w:numPr>
        <w:spacing w:after="0" w:line="276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konfiguracja urządzeń, instalacja oprogramowania, montaż kart SIM/SAM zostaną wykonane w ramach procedury przyłączenia pojazdu do systemu</w:t>
      </w:r>
      <w:r>
        <w:rPr>
          <w:rFonts w:ascii="Arial" w:hAnsi="Arial" w:cs="Arial"/>
        </w:rPr>
        <w:t xml:space="preserve"> ŚKUP przez Gwaranta ŚKUP,</w:t>
      </w:r>
    </w:p>
    <w:p w:rsidR="009A6FC0" w:rsidRDefault="008E0750">
      <w:pPr>
        <w:pStyle w:val="Akapitzlist"/>
        <w:numPr>
          <w:ilvl w:val="1"/>
          <w:numId w:val="1"/>
        </w:numPr>
        <w:spacing w:after="0" w:line="276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karty SIM oraz SAM zostaną zapewnione przez GZM,</w:t>
      </w:r>
    </w:p>
    <w:p w:rsidR="009A6FC0" w:rsidRDefault="008E0750">
      <w:pPr>
        <w:pStyle w:val="Akapitzlist"/>
        <w:numPr>
          <w:ilvl w:val="1"/>
          <w:numId w:val="1"/>
        </w:numPr>
        <w:spacing w:after="0" w:line="276" w:lineRule="auto"/>
        <w:ind w:left="993" w:hanging="284"/>
        <w:jc w:val="both"/>
        <w:rPr>
          <w:rFonts w:ascii="Arial" w:hAnsi="Arial" w:cs="Arial"/>
        </w:rPr>
      </w:pPr>
      <w:bookmarkStart w:id="0" w:name="_Hlk74468655"/>
      <w:r>
        <w:rPr>
          <w:rFonts w:ascii="Arial" w:hAnsi="Arial" w:cs="Arial"/>
        </w:rPr>
        <w:t>wszelkie komponenty i oprogramowanie dostarczane przez Zamawiającego stanowią jego własność i są wykorzystywane przez Podwykonawcę wyłącznie w celu realizacji Umowy i przez okres j</w:t>
      </w:r>
      <w:r>
        <w:rPr>
          <w:rFonts w:ascii="Arial" w:hAnsi="Arial" w:cs="Arial"/>
        </w:rPr>
        <w:t>ej obowiązywania. Po tym czasie, o ile pomiędzy Stronami nie dojdzie do zawarcia kolejnej umowy o świadczenie usług przewozowych bezpośrednio po wygaśnięciu/rozwiązaniu uprzedniej umowy o świadczenie usług przewozowych, Podwykonawca w terminie wskazanym pr</w:t>
      </w:r>
      <w:r>
        <w:rPr>
          <w:rFonts w:ascii="Arial" w:hAnsi="Arial" w:cs="Arial"/>
        </w:rPr>
        <w:t xml:space="preserve">zez </w:t>
      </w:r>
      <w:r>
        <w:rPr>
          <w:rFonts w:ascii="Arial" w:hAnsi="Arial" w:cs="Arial"/>
        </w:rPr>
        <w:lastRenderedPageBreak/>
        <w:t>Zamawiającego zwraca Zamawiającemu takie urządzenia (komponenty). Dodatkowo Podwykonawca jest zobowiązany do odinstalowania oprogramowania dostarczonego przez Zamawiającego z urządzeń, do których tytuł prawny nie przysługuje Zamawiającemu, którą to oko</w:t>
      </w:r>
      <w:r>
        <w:rPr>
          <w:rFonts w:ascii="Arial" w:hAnsi="Arial" w:cs="Arial"/>
        </w:rPr>
        <w:t>liczność Zamawiający może skontrolować</w:t>
      </w:r>
      <w:bookmarkEnd w:id="0"/>
      <w:r>
        <w:rPr>
          <w:rFonts w:ascii="Arial" w:hAnsi="Arial" w:cs="Arial"/>
        </w:rPr>
        <w:t>.</w:t>
      </w:r>
    </w:p>
    <w:p w:rsidR="009A6FC0" w:rsidRDefault="008E0750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Komponenty wyposażenia pojazdu:</w:t>
      </w:r>
    </w:p>
    <w:p w:rsidR="009A6FC0" w:rsidRDefault="008E0750">
      <w:pPr>
        <w:pStyle w:val="Akapitzlist"/>
        <w:numPr>
          <w:ilvl w:val="1"/>
          <w:numId w:val="1"/>
        </w:numPr>
        <w:spacing w:after="0" w:line="276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fabrycznie nowy, wyprodukowany nie wcześniej niż w 2020 roku i sprawny technicznie,</w:t>
      </w:r>
    </w:p>
    <w:p w:rsidR="009A6FC0" w:rsidRDefault="008E0750">
      <w:pPr>
        <w:pStyle w:val="Akapitzlist"/>
        <w:numPr>
          <w:ilvl w:val="1"/>
          <w:numId w:val="1"/>
        </w:numPr>
        <w:spacing w:after="0" w:line="276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wolny od wad fizycznych i prawnych,</w:t>
      </w:r>
    </w:p>
    <w:p w:rsidR="009A6FC0" w:rsidRDefault="008E0750">
      <w:pPr>
        <w:pStyle w:val="Akapitzlist"/>
        <w:numPr>
          <w:ilvl w:val="1"/>
          <w:numId w:val="1"/>
        </w:numPr>
        <w:spacing w:after="0" w:line="276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dostarczony wraz z certyfikatami, deklaracjami zgodności CE, kar</w:t>
      </w:r>
      <w:r>
        <w:rPr>
          <w:rFonts w:ascii="Arial" w:hAnsi="Arial" w:cs="Arial"/>
        </w:rPr>
        <w:t>tami gwarancyjnymi, kartami technicznymi urządzeń, instrukcjami i schematami montażu w języku polskim, sterownikami oraz okablowaniem,</w:t>
      </w:r>
    </w:p>
    <w:p w:rsidR="009A6FC0" w:rsidRDefault="008E0750">
      <w:pPr>
        <w:pStyle w:val="Akapitzlist"/>
        <w:numPr>
          <w:ilvl w:val="1"/>
          <w:numId w:val="1"/>
        </w:numPr>
        <w:spacing w:after="0" w:line="276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dostarczony z uchwytami umożliwiającymi ich montaż w pojazdach,</w:t>
      </w:r>
    </w:p>
    <w:p w:rsidR="009A6FC0" w:rsidRDefault="008E0750">
      <w:pPr>
        <w:pStyle w:val="Akapitzlist"/>
        <w:numPr>
          <w:ilvl w:val="1"/>
          <w:numId w:val="1"/>
        </w:numPr>
        <w:spacing w:after="0" w:line="276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zasilane prądem z instalacji w pojazdach,</w:t>
      </w:r>
    </w:p>
    <w:p w:rsidR="009A6FC0" w:rsidRDefault="008E0750">
      <w:pPr>
        <w:pStyle w:val="Akapitzlist"/>
        <w:numPr>
          <w:ilvl w:val="1"/>
          <w:numId w:val="1"/>
        </w:numPr>
        <w:spacing w:after="0" w:line="276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zabezpieczone p</w:t>
      </w:r>
      <w:r>
        <w:rPr>
          <w:rFonts w:ascii="Arial" w:hAnsi="Arial" w:cs="Arial"/>
        </w:rPr>
        <w:t>rzed przepięciami i niezakłócające pracy innych urządzeń zamontowanych w pojazdach,</w:t>
      </w:r>
    </w:p>
    <w:p w:rsidR="009A6FC0" w:rsidRDefault="008E0750">
      <w:pPr>
        <w:pStyle w:val="Akapitzlist"/>
        <w:numPr>
          <w:ilvl w:val="1"/>
          <w:numId w:val="1"/>
        </w:numPr>
        <w:spacing w:after="0" w:line="276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maksymalny łączny pobór prądu przez wszystkie Urządzenia Pokładowe zamontowane w jednym pojeździe nie może przekraczać 6A,</w:t>
      </w:r>
    </w:p>
    <w:p w:rsidR="009A6FC0" w:rsidRDefault="008E0750">
      <w:pPr>
        <w:pStyle w:val="Akapitzlist"/>
        <w:numPr>
          <w:ilvl w:val="1"/>
          <w:numId w:val="1"/>
        </w:numPr>
        <w:spacing w:after="0" w:line="276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dostarczane urządzenia muszą być przystosowane do</w:t>
      </w:r>
      <w:r>
        <w:rPr>
          <w:rFonts w:ascii="Arial" w:hAnsi="Arial" w:cs="Arial"/>
        </w:rPr>
        <w:t xml:space="preserve"> zasilania napięciem nominalnym 12 lub 24 VDC,</w:t>
      </w:r>
    </w:p>
    <w:p w:rsidR="009A6FC0" w:rsidRDefault="008E0750">
      <w:pPr>
        <w:pStyle w:val="Akapitzlist"/>
        <w:numPr>
          <w:ilvl w:val="1"/>
          <w:numId w:val="1"/>
        </w:numPr>
        <w:spacing w:after="0" w:line="276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kasowniki mają mieć możliwość szybkiej wymiany serwisowej. W tym celu mają być zamontowane na podstawie stacji dokującej, umożliwiającej szybką ich wymianę bez użycia narzędzi (dopuszczalny jest klucz do mecha</w:t>
      </w:r>
      <w:r>
        <w:rPr>
          <w:rFonts w:ascii="Arial" w:hAnsi="Arial" w:cs="Arial"/>
        </w:rPr>
        <w:t>nizmu zabezpieczającego),</w:t>
      </w:r>
    </w:p>
    <w:p w:rsidR="009A6FC0" w:rsidRDefault="008E0750">
      <w:pPr>
        <w:pStyle w:val="Akapitzlist"/>
        <w:numPr>
          <w:ilvl w:val="1"/>
          <w:numId w:val="1"/>
        </w:numPr>
        <w:spacing w:after="0" w:line="276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kasowniki muszą być zabezpieczone przed niepowołanym demontażem ze stacji dokującej zamkiem mechanicznym, wielozapadkowym,</w:t>
      </w:r>
    </w:p>
    <w:p w:rsidR="009A6FC0" w:rsidRDefault="008E0750">
      <w:pPr>
        <w:pStyle w:val="Akapitzlist"/>
        <w:numPr>
          <w:ilvl w:val="1"/>
          <w:numId w:val="1"/>
        </w:numPr>
        <w:spacing w:after="0" w:line="276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wszystkie krawędzie zewnętrzne obudowy komputera i kasowników muszą być tak ukształtowane, aby nie powodowa</w:t>
      </w:r>
      <w:r>
        <w:rPr>
          <w:rFonts w:ascii="Arial" w:hAnsi="Arial" w:cs="Arial"/>
        </w:rPr>
        <w:t>ły niebezpieczeństwa uszkodzenia odzieży lub zranienia,</w:t>
      </w:r>
    </w:p>
    <w:p w:rsidR="009A6FC0" w:rsidRDefault="008E0750">
      <w:pPr>
        <w:pStyle w:val="Akapitzlist"/>
        <w:numPr>
          <w:ilvl w:val="1"/>
          <w:numId w:val="1"/>
        </w:numPr>
        <w:spacing w:after="0" w:line="276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spełniają wymagania prawa polskiego i UE dla urządzeń elektronicznych, montowanych w pojazdach samochodowych,</w:t>
      </w:r>
    </w:p>
    <w:p w:rsidR="009A6FC0" w:rsidRDefault="008E0750">
      <w:pPr>
        <w:pStyle w:val="Akapitzlist"/>
        <w:numPr>
          <w:ilvl w:val="1"/>
          <w:numId w:val="1"/>
        </w:numPr>
        <w:spacing w:after="0" w:line="276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przygotowane do pracy w warunkach środowiskowych występujących w pojazdach, w tym duża roc</w:t>
      </w:r>
      <w:r>
        <w:rPr>
          <w:rFonts w:ascii="Arial" w:hAnsi="Arial" w:cs="Arial"/>
        </w:rPr>
        <w:t>zna amplituda temperatury, zapylenie, wilgotność oraz drgania.</w:t>
      </w:r>
    </w:p>
    <w:p w:rsidR="009A6FC0" w:rsidRDefault="008E0750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Urządzenia:</w:t>
      </w:r>
    </w:p>
    <w:p w:rsidR="009A6FC0" w:rsidRDefault="008E0750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Pojazdy powinny zostać wyposażone w kasowniki zgodnie z nowym standardem. Liczba kasowników powinna być zgodna z liczbą drzwi – z uwzględnieniem, że jeden kasownik będzie kasownikie</w:t>
      </w:r>
      <w:r>
        <w:rPr>
          <w:rFonts w:ascii="Arial" w:eastAsia="Arial" w:hAnsi="Arial" w:cs="Arial"/>
        </w:rPr>
        <w:t>m głównym (</w:t>
      </w:r>
      <w:proofErr w:type="spellStart"/>
      <w:r>
        <w:rPr>
          <w:rFonts w:ascii="Arial" w:eastAsia="Arial" w:hAnsi="Arial" w:cs="Arial"/>
        </w:rPr>
        <w:t>UKAS-M</w:t>
      </w:r>
      <w:proofErr w:type="spellEnd"/>
      <w:r>
        <w:rPr>
          <w:rFonts w:ascii="Arial" w:eastAsia="Arial" w:hAnsi="Arial" w:cs="Arial"/>
        </w:rPr>
        <w:t>), a przy pozostałych drzwiach mają zostać zamontowane kasowniki pomocnicze (</w:t>
      </w:r>
      <w:proofErr w:type="spellStart"/>
      <w:r>
        <w:rPr>
          <w:rFonts w:ascii="Arial" w:eastAsia="Arial" w:hAnsi="Arial" w:cs="Arial"/>
        </w:rPr>
        <w:t>UKAS-C</w:t>
      </w:r>
      <w:proofErr w:type="spellEnd"/>
      <w:r>
        <w:rPr>
          <w:rFonts w:ascii="Arial" w:eastAsia="Arial" w:hAnsi="Arial" w:cs="Arial"/>
        </w:rPr>
        <w:t>). Kasownik Master powinien zostać zamontowany przy środkowych drzwiach.</w:t>
      </w:r>
    </w:p>
    <w:p w:rsidR="009A6FC0" w:rsidRDefault="009A6FC0">
      <w:pPr>
        <w:spacing w:after="0" w:line="276" w:lineRule="auto"/>
        <w:jc w:val="both"/>
        <w:rPr>
          <w:rFonts w:ascii="Arial" w:hAnsi="Arial" w:cs="Arial"/>
          <w:bCs/>
        </w:rPr>
      </w:pPr>
    </w:p>
    <w:tbl>
      <w:tblPr>
        <w:tblStyle w:val="Tabela-Siatka"/>
        <w:tblW w:w="9062" w:type="dxa"/>
        <w:tblLayout w:type="fixed"/>
        <w:tblLook w:val="04A0"/>
      </w:tblPr>
      <w:tblGrid>
        <w:gridCol w:w="1696"/>
        <w:gridCol w:w="7366"/>
      </w:tblGrid>
      <w:tr w:rsidR="009A6FC0">
        <w:tc>
          <w:tcPr>
            <w:tcW w:w="1696" w:type="dxa"/>
            <w:shd w:val="clear" w:color="auto" w:fill="D9D9D9" w:themeFill="background1" w:themeFillShade="D9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Identyfikator</w:t>
            </w:r>
          </w:p>
        </w:tc>
        <w:tc>
          <w:tcPr>
            <w:tcW w:w="7365" w:type="dxa"/>
            <w:shd w:val="clear" w:color="auto" w:fill="D9D9D9" w:themeFill="background1" w:themeFillShade="D9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Opis</w:t>
            </w:r>
          </w:p>
        </w:tc>
      </w:tr>
      <w:tr w:rsidR="009A6FC0">
        <w:tc>
          <w:tcPr>
            <w:tcW w:w="1696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I.UKP</w:t>
            </w:r>
          </w:p>
        </w:tc>
        <w:tc>
          <w:tcPr>
            <w:tcW w:w="7365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Komputer pokładowy wraz z uchwytem montażowym.</w:t>
            </w:r>
          </w:p>
        </w:tc>
      </w:tr>
      <w:tr w:rsidR="009A6FC0">
        <w:tc>
          <w:tcPr>
            <w:tcW w:w="1696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I.KOM</w:t>
            </w:r>
          </w:p>
        </w:tc>
        <w:tc>
          <w:tcPr>
            <w:tcW w:w="7365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Moduł komunikacyjny do transmisji GSM/4G w standardzie LTE, z wbudowanym odbiornikiem GPS.</w:t>
            </w:r>
          </w:p>
        </w:tc>
      </w:tr>
      <w:tr w:rsidR="009A6FC0">
        <w:tc>
          <w:tcPr>
            <w:tcW w:w="1696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I.SWIT</w:t>
            </w:r>
          </w:p>
        </w:tc>
        <w:tc>
          <w:tcPr>
            <w:tcW w:w="7365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Dodatkowy </w:t>
            </w:r>
            <w:proofErr w:type="spellStart"/>
            <w:r>
              <w:rPr>
                <w:rFonts w:ascii="Arial" w:eastAsia="Calibri" w:hAnsi="Arial" w:cs="Arial"/>
              </w:rPr>
              <w:t>switch</w:t>
            </w:r>
            <w:proofErr w:type="spellEnd"/>
            <w:r>
              <w:rPr>
                <w:rFonts w:ascii="Arial" w:eastAsia="Calibri" w:hAnsi="Arial" w:cs="Arial"/>
              </w:rPr>
              <w:t xml:space="preserve"> (dla konfiguracji z większą liczbą kasowników niż 3).</w:t>
            </w:r>
          </w:p>
        </w:tc>
      </w:tr>
      <w:tr w:rsidR="009A6FC0">
        <w:tc>
          <w:tcPr>
            <w:tcW w:w="1696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I.PWR</w:t>
            </w:r>
          </w:p>
        </w:tc>
        <w:tc>
          <w:tcPr>
            <w:tcW w:w="7365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Przekaźnik aktywacji urządzeń.</w:t>
            </w:r>
          </w:p>
        </w:tc>
      </w:tr>
      <w:tr w:rsidR="009A6FC0">
        <w:tc>
          <w:tcPr>
            <w:tcW w:w="1696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eastAsia="Calibri" w:hAnsi="Arial" w:cs="Arial"/>
                <w:bCs/>
              </w:rPr>
              <w:lastRenderedPageBreak/>
              <w:t>I.UKAS-M</w:t>
            </w:r>
            <w:proofErr w:type="spellEnd"/>
          </w:p>
        </w:tc>
        <w:tc>
          <w:tcPr>
            <w:tcW w:w="7365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Kasownik główny pojazdu wraz z uchwyte</w:t>
            </w:r>
            <w:r>
              <w:rPr>
                <w:rFonts w:ascii="Arial" w:eastAsia="Calibri" w:hAnsi="Arial" w:cs="Arial"/>
              </w:rPr>
              <w:t>m montażowym.</w:t>
            </w:r>
          </w:p>
        </w:tc>
      </w:tr>
      <w:tr w:rsidR="009A6FC0">
        <w:tc>
          <w:tcPr>
            <w:tcW w:w="1696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eastAsia="Calibri" w:hAnsi="Arial" w:cs="Arial"/>
                <w:bCs/>
              </w:rPr>
              <w:t>I.UKAS-C</w:t>
            </w:r>
            <w:proofErr w:type="spellEnd"/>
          </w:p>
        </w:tc>
        <w:tc>
          <w:tcPr>
            <w:tcW w:w="7365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Kasownik pomocniczy pojazdu wraz z uchwytem montażowym.</w:t>
            </w:r>
          </w:p>
        </w:tc>
      </w:tr>
      <w:tr w:rsidR="009A6FC0">
        <w:tc>
          <w:tcPr>
            <w:tcW w:w="1696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I.INST</w:t>
            </w:r>
          </w:p>
        </w:tc>
        <w:tc>
          <w:tcPr>
            <w:tcW w:w="7365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Okablowanie instalacji wyposażenia pojazdu wraz z anteną GPS i GSM.</w:t>
            </w:r>
          </w:p>
        </w:tc>
      </w:tr>
    </w:tbl>
    <w:p w:rsidR="009A6FC0" w:rsidRDefault="009A6FC0">
      <w:pPr>
        <w:spacing w:after="0" w:line="276" w:lineRule="auto"/>
        <w:jc w:val="both"/>
        <w:rPr>
          <w:rFonts w:ascii="Arial" w:hAnsi="Arial" w:cs="Arial"/>
        </w:rPr>
      </w:pPr>
    </w:p>
    <w:p w:rsidR="009A6FC0" w:rsidRDefault="008E0750">
      <w:p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Cechy urządzeń:</w:t>
      </w:r>
    </w:p>
    <w:tbl>
      <w:tblPr>
        <w:tblStyle w:val="Tabela-Siatka"/>
        <w:tblW w:w="9062" w:type="dxa"/>
        <w:tblLayout w:type="fixed"/>
        <w:tblLook w:val="04A0"/>
      </w:tblPr>
      <w:tblGrid>
        <w:gridCol w:w="1696"/>
        <w:gridCol w:w="7366"/>
      </w:tblGrid>
      <w:tr w:rsidR="009A6FC0">
        <w:tc>
          <w:tcPr>
            <w:tcW w:w="1696" w:type="dxa"/>
            <w:shd w:val="clear" w:color="auto" w:fill="D9D9D9" w:themeFill="background1" w:themeFillShade="D9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I.UKP</w:t>
            </w:r>
          </w:p>
        </w:tc>
        <w:tc>
          <w:tcPr>
            <w:tcW w:w="7365" w:type="dxa"/>
            <w:shd w:val="clear" w:color="auto" w:fill="D9D9D9" w:themeFill="background1" w:themeFillShade="D9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Komputer pokładowy wraz z uchwytem montażowym</w:t>
            </w:r>
          </w:p>
        </w:tc>
      </w:tr>
      <w:tr w:rsidR="009A6FC0">
        <w:tc>
          <w:tcPr>
            <w:tcW w:w="1696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I.UKP.1</w:t>
            </w:r>
          </w:p>
        </w:tc>
        <w:tc>
          <w:tcPr>
            <w:tcW w:w="7365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Wymiary i cechy </w:t>
            </w:r>
            <w:r>
              <w:rPr>
                <w:rFonts w:ascii="Arial" w:eastAsia="Calibri" w:hAnsi="Arial" w:cs="Arial"/>
              </w:rPr>
              <w:t>konstrukcji: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kompaktowa, zwarta konstrukcja,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objętość nie może przekroczyć 1140 </w:t>
            </w:r>
            <w:proofErr w:type="spellStart"/>
            <w:r>
              <w:rPr>
                <w:rFonts w:ascii="Arial" w:eastAsia="Calibri" w:hAnsi="Arial" w:cs="Arial"/>
              </w:rPr>
              <w:t>cm³</w:t>
            </w:r>
            <w:proofErr w:type="spellEnd"/>
            <w:r>
              <w:rPr>
                <w:rFonts w:ascii="Arial" w:eastAsia="Calibri" w:hAnsi="Arial" w:cs="Arial"/>
              </w:rPr>
              <w:t xml:space="preserve"> (pomiar bez uchwytów montażowych), przy czym największy wymiar nie może przekraczać 19 cm,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maksymalne wymiary: 19 cm x 15 cm x 4 cm,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montaż w standardzie VESA wraz z </w:t>
            </w:r>
            <w:r>
              <w:rPr>
                <w:rFonts w:ascii="Arial" w:eastAsia="Calibri" w:hAnsi="Arial" w:cs="Arial"/>
              </w:rPr>
              <w:t>odpowiednim uchwytem montażowym,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 x przycisk zasilania, 5 x programowalne przyciski funkcyjne,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dioda zasilania/pamięci,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brak wentylatora mechanicznego.</w:t>
            </w:r>
          </w:p>
        </w:tc>
      </w:tr>
      <w:tr w:rsidR="009A6FC0">
        <w:tc>
          <w:tcPr>
            <w:tcW w:w="1696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I.UKP.2</w:t>
            </w:r>
          </w:p>
        </w:tc>
        <w:tc>
          <w:tcPr>
            <w:tcW w:w="7365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Procesor: 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64 bitowy,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2 rdzenie,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częstotliwość bazowa: 1,10 </w:t>
            </w:r>
            <w:proofErr w:type="spellStart"/>
            <w:r>
              <w:rPr>
                <w:rFonts w:ascii="Arial" w:eastAsia="Calibri" w:hAnsi="Arial" w:cs="Arial"/>
              </w:rPr>
              <w:t>Ghz</w:t>
            </w:r>
            <w:proofErr w:type="spellEnd"/>
            <w:r>
              <w:rPr>
                <w:rFonts w:ascii="Arial" w:eastAsia="Calibri" w:hAnsi="Arial" w:cs="Arial"/>
              </w:rPr>
              <w:t>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częstotliwość zwiększania moc</w:t>
            </w:r>
            <w:r>
              <w:rPr>
                <w:rFonts w:ascii="Arial" w:eastAsia="Calibri" w:hAnsi="Arial" w:cs="Arial"/>
              </w:rPr>
              <w:t xml:space="preserve">y: 2,40 </w:t>
            </w:r>
            <w:proofErr w:type="spellStart"/>
            <w:r>
              <w:rPr>
                <w:rFonts w:ascii="Arial" w:eastAsia="Calibri" w:hAnsi="Arial" w:cs="Arial"/>
              </w:rPr>
              <w:t>Ghz</w:t>
            </w:r>
            <w:proofErr w:type="spellEnd"/>
            <w:r>
              <w:rPr>
                <w:rFonts w:ascii="Arial" w:eastAsia="Calibri" w:hAnsi="Arial" w:cs="Arial"/>
              </w:rPr>
              <w:t>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cache</w:t>
            </w:r>
            <w:proofErr w:type="spellEnd"/>
            <w:r>
              <w:rPr>
                <w:rFonts w:ascii="Arial" w:eastAsia="Calibri" w:hAnsi="Arial" w:cs="Arial"/>
              </w:rPr>
              <w:t xml:space="preserve">: 2MB L2 </w:t>
            </w:r>
            <w:proofErr w:type="spellStart"/>
            <w:r>
              <w:rPr>
                <w:rFonts w:ascii="Arial" w:eastAsia="Calibri" w:hAnsi="Arial" w:cs="Arial"/>
              </w:rPr>
              <w:t>Cache</w:t>
            </w:r>
            <w:proofErr w:type="spellEnd"/>
            <w:r>
              <w:rPr>
                <w:rFonts w:ascii="Arial" w:eastAsia="Calibri" w:hAnsi="Arial" w:cs="Arial"/>
              </w:rPr>
              <w:t>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wbudowany układ graficzny.</w:t>
            </w:r>
          </w:p>
        </w:tc>
      </w:tr>
      <w:tr w:rsidR="009A6FC0">
        <w:tc>
          <w:tcPr>
            <w:tcW w:w="1696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I.UKP.3</w:t>
            </w:r>
          </w:p>
        </w:tc>
        <w:tc>
          <w:tcPr>
            <w:tcW w:w="7365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System operacyjny:</w:t>
            </w:r>
          </w:p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Windows 10 </w:t>
            </w:r>
            <w:proofErr w:type="spellStart"/>
            <w:r>
              <w:rPr>
                <w:rFonts w:ascii="Arial" w:eastAsia="Calibri" w:hAnsi="Arial" w:cs="Arial"/>
              </w:rPr>
              <w:t>IoT</w:t>
            </w:r>
            <w:proofErr w:type="spellEnd"/>
            <w:r>
              <w:rPr>
                <w:rFonts w:ascii="Arial" w:eastAsia="Calibri" w:hAnsi="Arial" w:cs="Arial"/>
              </w:rPr>
              <w:t xml:space="preserve"> lub równoważny, umożliwiający uruchomienie aplikacji </w:t>
            </w:r>
            <w:proofErr w:type="spellStart"/>
            <w:r>
              <w:rPr>
                <w:rFonts w:ascii="Arial" w:eastAsia="Calibri" w:hAnsi="Arial" w:cs="Arial"/>
              </w:rPr>
              <w:t>ŚKUP.UKP_T</w:t>
            </w:r>
            <w:proofErr w:type="spellEnd"/>
            <w:r>
              <w:rPr>
                <w:rFonts w:ascii="Arial" w:eastAsia="Calibri" w:hAnsi="Arial" w:cs="Arial"/>
              </w:rPr>
              <w:t xml:space="preserve"> (aplikacja komputera pokładowego ŚKUP wykonana </w:t>
            </w:r>
            <w:r>
              <w:rPr>
                <w:rFonts w:ascii="Arial" w:eastAsia="Calibri" w:hAnsi="Arial" w:cs="Arial"/>
              </w:rPr>
              <w:br/>
              <w:t xml:space="preserve">w technologii Dot.Net producent </w:t>
            </w:r>
            <w:proofErr w:type="spellStart"/>
            <w:r>
              <w:rPr>
                <w:rFonts w:ascii="Arial" w:eastAsia="Calibri" w:hAnsi="Arial" w:cs="Arial"/>
              </w:rPr>
              <w:t>Basment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Sp. z o.o.).</w:t>
            </w:r>
          </w:p>
          <w:p w:rsidR="009A6FC0" w:rsidRDefault="009A6FC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</w:p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Parametry równoważności wynikające z zastosowanej technologii: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zapewniające połączenie z komputerem za pomocą funkcji pulpit zdalny za pomocą protokołu RDP,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pełna integracja z domeną </w:t>
            </w:r>
            <w:proofErr w:type="spellStart"/>
            <w:r>
              <w:rPr>
                <w:rFonts w:ascii="Arial" w:eastAsia="Calibri" w:hAnsi="Arial" w:cs="Arial"/>
              </w:rPr>
              <w:t>Active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Directory</w:t>
            </w:r>
            <w:proofErr w:type="spellEnd"/>
            <w:r>
              <w:rPr>
                <w:rFonts w:ascii="Arial" w:eastAsia="Calibri" w:hAnsi="Arial" w:cs="Arial"/>
              </w:rPr>
              <w:t xml:space="preserve"> MS Windows,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zarządzanie komputerami poprze</w:t>
            </w:r>
            <w:r>
              <w:rPr>
                <w:rFonts w:ascii="Arial" w:eastAsia="Calibri" w:hAnsi="Arial" w:cs="Arial"/>
              </w:rPr>
              <w:t xml:space="preserve">z Zasady Grup (GPO) </w:t>
            </w:r>
            <w:proofErr w:type="spellStart"/>
            <w:r>
              <w:rPr>
                <w:rFonts w:ascii="Arial" w:eastAsia="Calibri" w:hAnsi="Arial" w:cs="Arial"/>
              </w:rPr>
              <w:t>Active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Directory</w:t>
            </w:r>
            <w:proofErr w:type="spellEnd"/>
            <w:r>
              <w:rPr>
                <w:rFonts w:ascii="Arial" w:eastAsia="Calibri" w:hAnsi="Arial" w:cs="Arial"/>
              </w:rPr>
              <w:t xml:space="preserve"> MS Windows,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zaawansowane funkcje kontroli aplikacji i funkcjonalności zasad ograniczeń oprogramowania. Możliwości i rozszerzenia, które pozwolą na tworzenie reguł zezwalających lub blokujących uruchamianie aplikacji na </w:t>
            </w:r>
            <w:r>
              <w:rPr>
                <w:rFonts w:ascii="Arial" w:eastAsia="Calibri" w:hAnsi="Arial" w:cs="Arial"/>
              </w:rPr>
              <w:t>podstawie unikalnych tożsamości plików oraz określające, którzy użytkownicy lub grupy mogą uruchamiać te aplikacje,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zaawansowane zarządzanie funkcjami ekranu dotykowego, m.in. przesunięcie palcem od krawędzi ekranu, aby wywołać interfejs użytkownika system</w:t>
            </w:r>
            <w:r>
              <w:rPr>
                <w:rFonts w:ascii="Arial" w:eastAsia="Calibri" w:hAnsi="Arial" w:cs="Arial"/>
              </w:rPr>
              <w:t>u. W zależności od kierunku przesunięcia może pojawić się centrum akcji, tryb tabletu lub pasek zadań,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wielowarstwowe podejście do zabezpieczania nośników </w:t>
            </w:r>
            <w:r>
              <w:rPr>
                <w:rFonts w:ascii="Arial" w:eastAsia="Calibri" w:hAnsi="Arial" w:cs="Arial"/>
              </w:rPr>
              <w:lastRenderedPageBreak/>
              <w:t>wymiennych, zapewnienie wielu funkcji monitorowania i kontroli, które pomagają zapobiegać zagrożeniom</w:t>
            </w:r>
            <w:r>
              <w:rPr>
                <w:rFonts w:ascii="Arial" w:eastAsia="Calibri" w:hAnsi="Arial" w:cs="Arial"/>
              </w:rPr>
              <w:t xml:space="preserve"> z nieautoryzowanych urządzeń peryferyjnych przed atakiem na urządzenia,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obsługa dotykowej klawiatury ekranowej,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monitorowanie zdarzeń związanych z połączeniem typu „</w:t>
            </w:r>
            <w:proofErr w:type="spellStart"/>
            <w:r>
              <w:rPr>
                <w:rFonts w:ascii="Arial" w:eastAsia="Calibri" w:hAnsi="Arial" w:cs="Arial"/>
              </w:rPr>
              <w:t>plug</w:t>
            </w:r>
            <w:proofErr w:type="spellEnd"/>
            <w:r>
              <w:rPr>
                <w:rFonts w:ascii="Arial" w:eastAsia="Calibri" w:hAnsi="Arial" w:cs="Arial"/>
              </w:rPr>
              <w:t xml:space="preserve"> and play” dla urządzeń peryferyjnych,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zapobieganie zagrożeniom ze strony wymiennych n</w:t>
            </w:r>
            <w:r>
              <w:rPr>
                <w:rFonts w:ascii="Arial" w:eastAsia="Calibri" w:hAnsi="Arial" w:cs="Arial"/>
              </w:rPr>
              <w:t>ośników danych wprowadzanych przez wymienne urządzenia pamięci masowej, umożliwiając:</w:t>
            </w:r>
          </w:p>
          <w:p w:rsidR="009A6FC0" w:rsidRDefault="008E0750">
            <w:pPr>
              <w:pStyle w:val="Akapitzlist"/>
              <w:widowControl w:val="0"/>
              <w:numPr>
                <w:ilvl w:val="1"/>
                <w:numId w:val="23"/>
              </w:numPr>
              <w:spacing w:after="0" w:line="276" w:lineRule="auto"/>
              <w:ind w:left="998" w:hanging="284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ochronę w czasie rzeczywistym (RTP) do skanowania wymiennej pamięci masowej w poszukiwaniu złośliwego oprogramowania,</w:t>
            </w:r>
          </w:p>
          <w:p w:rsidR="009A6FC0" w:rsidRDefault="008E0750">
            <w:pPr>
              <w:pStyle w:val="Akapitzlist"/>
              <w:widowControl w:val="0"/>
              <w:numPr>
                <w:ilvl w:val="1"/>
                <w:numId w:val="23"/>
              </w:numPr>
              <w:spacing w:after="0" w:line="276" w:lineRule="auto"/>
              <w:ind w:left="998" w:hanging="284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regułę </w:t>
            </w:r>
            <w:proofErr w:type="spellStart"/>
            <w:r>
              <w:rPr>
                <w:rFonts w:ascii="Arial" w:eastAsia="Calibri" w:hAnsi="Arial" w:cs="Arial"/>
              </w:rPr>
              <w:t>Attack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Surface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Reduction</w:t>
            </w:r>
            <w:proofErr w:type="spellEnd"/>
            <w:r>
              <w:rPr>
                <w:rFonts w:ascii="Arial" w:eastAsia="Calibri" w:hAnsi="Arial" w:cs="Arial"/>
              </w:rPr>
              <w:t xml:space="preserve"> (ASR) USB do </w:t>
            </w:r>
            <w:r>
              <w:rPr>
                <w:rFonts w:ascii="Arial" w:eastAsia="Calibri" w:hAnsi="Arial" w:cs="Arial"/>
              </w:rPr>
              <w:t>blokowania niezaufanych i niepodpisanych procesów uruchamianych z USB,</w:t>
            </w:r>
          </w:p>
          <w:p w:rsidR="009A6FC0" w:rsidRDefault="008E0750">
            <w:pPr>
              <w:pStyle w:val="Akapitzlist"/>
              <w:widowControl w:val="0"/>
              <w:numPr>
                <w:ilvl w:val="1"/>
                <w:numId w:val="23"/>
              </w:numPr>
              <w:spacing w:after="0" w:line="276" w:lineRule="auto"/>
              <w:ind w:left="998" w:hanging="284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ustawienia ochrony </w:t>
            </w:r>
            <w:proofErr w:type="spellStart"/>
            <w:r>
              <w:rPr>
                <w:rFonts w:ascii="Arial" w:eastAsia="Calibri" w:hAnsi="Arial" w:cs="Arial"/>
              </w:rPr>
              <w:t>Direct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Memory</w:t>
            </w:r>
            <w:proofErr w:type="spellEnd"/>
            <w:r>
              <w:rPr>
                <w:rFonts w:ascii="Arial" w:eastAsia="Calibri" w:hAnsi="Arial" w:cs="Arial"/>
              </w:rPr>
              <w:t xml:space="preserve"> Access (DMA) w celu złagodzenia ataków DMA, w tym </w:t>
            </w:r>
            <w:proofErr w:type="spellStart"/>
            <w:r>
              <w:rPr>
                <w:rFonts w:ascii="Arial" w:eastAsia="Calibri" w:hAnsi="Arial" w:cs="Arial"/>
              </w:rPr>
              <w:t>Kernel</w:t>
            </w:r>
            <w:proofErr w:type="spellEnd"/>
            <w:r>
              <w:rPr>
                <w:rFonts w:ascii="Arial" w:eastAsia="Calibri" w:hAnsi="Arial" w:cs="Arial"/>
              </w:rPr>
              <w:t xml:space="preserve"> DMA </w:t>
            </w:r>
            <w:proofErr w:type="spellStart"/>
            <w:r>
              <w:rPr>
                <w:rFonts w:ascii="Arial" w:eastAsia="Calibri" w:hAnsi="Arial" w:cs="Arial"/>
              </w:rPr>
              <w:t>Protection</w:t>
            </w:r>
            <w:proofErr w:type="spellEnd"/>
            <w:r>
              <w:rPr>
                <w:rFonts w:ascii="Arial" w:eastAsia="Calibri" w:hAnsi="Arial" w:cs="Arial"/>
              </w:rPr>
              <w:t xml:space="preserve"> for </w:t>
            </w:r>
            <w:proofErr w:type="spellStart"/>
            <w:r>
              <w:rPr>
                <w:rFonts w:ascii="Arial" w:eastAsia="Calibri" w:hAnsi="Arial" w:cs="Arial"/>
              </w:rPr>
              <w:t>Thunderbolt</w:t>
            </w:r>
            <w:proofErr w:type="spellEnd"/>
            <w:r>
              <w:rPr>
                <w:rFonts w:ascii="Arial" w:eastAsia="Calibri" w:hAnsi="Arial" w:cs="Arial"/>
              </w:rPr>
              <w:t xml:space="preserve"> i blokowanie DMA do czasu zalogowania się użytkownika,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tworzenie</w:t>
            </w:r>
            <w:r>
              <w:rPr>
                <w:rFonts w:ascii="Arial" w:eastAsia="Calibri" w:hAnsi="Arial" w:cs="Arial"/>
              </w:rPr>
              <w:t xml:space="preserve"> niestandardowych alertów i akcji odpowiedzi, aby monitorować użycie urządzeń wymiennych na podstawie tych zdarzeń typu „</w:t>
            </w:r>
            <w:proofErr w:type="spellStart"/>
            <w:r>
              <w:rPr>
                <w:rFonts w:ascii="Arial" w:eastAsia="Calibri" w:hAnsi="Arial" w:cs="Arial"/>
              </w:rPr>
              <w:t>plug</w:t>
            </w:r>
            <w:proofErr w:type="spellEnd"/>
            <w:r>
              <w:rPr>
                <w:rFonts w:ascii="Arial" w:eastAsia="Calibri" w:hAnsi="Arial" w:cs="Arial"/>
              </w:rPr>
              <w:t xml:space="preserve"> and play” lub dowolnych innych zdarzeń z niestandardowymi regułami wykrywania,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praca z wieloma aplikacjami. Możliwość dostosowania</w:t>
            </w:r>
            <w:r>
              <w:rPr>
                <w:rFonts w:ascii="Arial" w:eastAsia="Calibri" w:hAnsi="Arial" w:cs="Arial"/>
              </w:rPr>
              <w:t xml:space="preserve"> ekranu systemu operacyjnego tak, że pokazuje tylko kafelki dozwolonych aplikacji.</w:t>
            </w:r>
          </w:p>
        </w:tc>
      </w:tr>
      <w:tr w:rsidR="009A6FC0">
        <w:tc>
          <w:tcPr>
            <w:tcW w:w="1696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I.UKP.4</w:t>
            </w:r>
          </w:p>
        </w:tc>
        <w:tc>
          <w:tcPr>
            <w:tcW w:w="7365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Pamięć RAM: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4 x GB DDR3L 1600Mhz.</w:t>
            </w:r>
          </w:p>
        </w:tc>
      </w:tr>
      <w:tr w:rsidR="009A6FC0">
        <w:tc>
          <w:tcPr>
            <w:tcW w:w="1696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I.UKP.5</w:t>
            </w:r>
          </w:p>
        </w:tc>
        <w:tc>
          <w:tcPr>
            <w:tcW w:w="7365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Pamięć FLASH: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 x M.2 SSD 64GB.</w:t>
            </w:r>
          </w:p>
        </w:tc>
      </w:tr>
      <w:tr w:rsidR="009A6FC0">
        <w:tc>
          <w:tcPr>
            <w:tcW w:w="1696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I.UKP.6</w:t>
            </w:r>
          </w:p>
        </w:tc>
        <w:tc>
          <w:tcPr>
            <w:tcW w:w="7365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Ekran: 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rozmiar: 7 cali,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rozdzielczość: 1024x600,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kontrast: 700:1,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jasność: 1000</w:t>
            </w:r>
            <w:r>
              <w:rPr>
                <w:rFonts w:ascii="Arial" w:eastAsia="Calibri" w:hAnsi="Arial" w:cs="Arial"/>
              </w:rPr>
              <w:t xml:space="preserve"> nit,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obsługa dotyku: pojemnościowy, wielopunktowy,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kąty widzenia: 75, 75, 75, 70.</w:t>
            </w:r>
          </w:p>
        </w:tc>
      </w:tr>
      <w:tr w:rsidR="009A6FC0">
        <w:tc>
          <w:tcPr>
            <w:tcW w:w="1696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I.UKP.7</w:t>
            </w:r>
          </w:p>
        </w:tc>
        <w:tc>
          <w:tcPr>
            <w:tcW w:w="7365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Warunki środowiskowe: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odporność na wilgoć i pył IP65,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odporność na uderzenia i wstrząsy MIL-STD-810G,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wilgotność operacyjna: 10% - 95% RH,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temperatura operowania: od -20 do +60 stopni </w:t>
            </w:r>
            <w:r>
              <w:rPr>
                <w:rStyle w:val="hgkelc"/>
                <w:rFonts w:eastAsia="Calibri"/>
              </w:rPr>
              <w:t>°</w:t>
            </w:r>
            <w:r>
              <w:rPr>
                <w:rFonts w:ascii="Arial" w:eastAsia="Calibri" w:hAnsi="Arial" w:cs="Arial"/>
              </w:rPr>
              <w:t>C,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temperatura składowania: od -20 do +60 stopni </w:t>
            </w:r>
            <w:r>
              <w:rPr>
                <w:rStyle w:val="hgkelc"/>
                <w:rFonts w:eastAsia="Calibri"/>
              </w:rPr>
              <w:t>°</w:t>
            </w:r>
            <w:r>
              <w:rPr>
                <w:rFonts w:ascii="Arial" w:eastAsia="Calibri" w:hAnsi="Arial" w:cs="Arial"/>
              </w:rPr>
              <w:t>C,</w:t>
            </w:r>
          </w:p>
        </w:tc>
      </w:tr>
      <w:tr w:rsidR="009A6FC0">
        <w:tc>
          <w:tcPr>
            <w:tcW w:w="1696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I.UKP.8</w:t>
            </w:r>
          </w:p>
        </w:tc>
        <w:tc>
          <w:tcPr>
            <w:tcW w:w="7365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Zasilanie: 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9-36V DC.</w:t>
            </w:r>
          </w:p>
        </w:tc>
      </w:tr>
      <w:tr w:rsidR="009A6FC0">
        <w:tc>
          <w:tcPr>
            <w:tcW w:w="1696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I.UKP.9</w:t>
            </w:r>
          </w:p>
        </w:tc>
        <w:tc>
          <w:tcPr>
            <w:tcW w:w="7365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Wejścia i wyjścia: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2 x USB A,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1 x Gigabit Ethernet LAN (M12),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1 x </w:t>
            </w:r>
            <w:proofErr w:type="spellStart"/>
            <w:r>
              <w:rPr>
                <w:rFonts w:ascii="Arial" w:eastAsia="Calibri" w:hAnsi="Arial" w:cs="Arial"/>
              </w:rPr>
              <w:t>CANBus</w:t>
            </w:r>
            <w:proofErr w:type="spellEnd"/>
            <w:r>
              <w:rPr>
                <w:rFonts w:ascii="Arial" w:eastAsia="Calibri" w:hAnsi="Arial" w:cs="Arial"/>
              </w:rPr>
              <w:t>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 x Port szeregowy COM,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5 x Wejścia/ 3 x </w:t>
            </w:r>
            <w:r>
              <w:rPr>
                <w:rFonts w:ascii="Arial" w:eastAsia="Calibri" w:hAnsi="Arial" w:cs="Arial"/>
              </w:rPr>
              <w:t>Wyjścia Cyfrowe,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głośnik.</w:t>
            </w:r>
          </w:p>
        </w:tc>
      </w:tr>
      <w:tr w:rsidR="009A6FC0">
        <w:tc>
          <w:tcPr>
            <w:tcW w:w="1696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I.UKP.10</w:t>
            </w:r>
          </w:p>
        </w:tc>
        <w:tc>
          <w:tcPr>
            <w:tcW w:w="7365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Certyfikaty: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CE.</w:t>
            </w:r>
          </w:p>
        </w:tc>
      </w:tr>
    </w:tbl>
    <w:p w:rsidR="009A6FC0" w:rsidRDefault="009A6FC0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9062" w:type="dxa"/>
        <w:tblLayout w:type="fixed"/>
        <w:tblLook w:val="04A0"/>
      </w:tblPr>
      <w:tblGrid>
        <w:gridCol w:w="1696"/>
        <w:gridCol w:w="7366"/>
      </w:tblGrid>
      <w:tr w:rsidR="009A6FC0">
        <w:tc>
          <w:tcPr>
            <w:tcW w:w="1696" w:type="dxa"/>
            <w:shd w:val="clear" w:color="auto" w:fill="D9D9D9" w:themeFill="background1" w:themeFillShade="D9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I.NET</w:t>
            </w:r>
          </w:p>
        </w:tc>
        <w:tc>
          <w:tcPr>
            <w:tcW w:w="7365" w:type="dxa"/>
            <w:shd w:val="clear" w:color="auto" w:fill="D9D9D9" w:themeFill="background1" w:themeFillShade="D9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Moduł komunikacyjny do transmisji GSM/4G w standardzie LTE, obsługujący lokalizację GPS</w:t>
            </w:r>
          </w:p>
        </w:tc>
      </w:tr>
      <w:tr w:rsidR="009A6FC0">
        <w:tc>
          <w:tcPr>
            <w:tcW w:w="1696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I.NET.1</w:t>
            </w:r>
          </w:p>
        </w:tc>
        <w:tc>
          <w:tcPr>
            <w:tcW w:w="7365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Obsługa GSM: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obsługa 2 x SIM z funkcją </w:t>
            </w:r>
            <w:proofErr w:type="spellStart"/>
            <w:r>
              <w:rPr>
                <w:rFonts w:ascii="Arial" w:eastAsia="Calibri" w:hAnsi="Arial" w:cs="Arial"/>
              </w:rPr>
              <w:t>auto-switch</w:t>
            </w:r>
            <w:proofErr w:type="spellEnd"/>
            <w:r>
              <w:rPr>
                <w:rFonts w:ascii="Arial" w:eastAsia="Calibri" w:hAnsi="Arial" w:cs="Arial"/>
              </w:rPr>
              <w:t xml:space="preserve"> (słaby sygnał, limit danych, brak sieci, błędy </w:t>
            </w:r>
            <w:r>
              <w:rPr>
                <w:rFonts w:ascii="Arial" w:eastAsia="Calibri" w:hAnsi="Arial" w:cs="Arial"/>
              </w:rPr>
              <w:t>transmisji),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obsługa transmisji 4G (LTE) – Kat. 4 do 150 </w:t>
            </w:r>
            <w:proofErr w:type="spellStart"/>
            <w:r>
              <w:rPr>
                <w:rFonts w:ascii="Arial" w:eastAsia="Calibri" w:hAnsi="Arial" w:cs="Arial"/>
              </w:rPr>
              <w:t>Mbps</w:t>
            </w:r>
            <w:proofErr w:type="spellEnd"/>
            <w:r>
              <w:rPr>
                <w:rFonts w:ascii="Arial" w:eastAsia="Calibri" w:hAnsi="Arial" w:cs="Arial"/>
              </w:rPr>
              <w:t xml:space="preserve">, 3G – do 42 </w:t>
            </w:r>
            <w:proofErr w:type="spellStart"/>
            <w:r>
              <w:rPr>
                <w:rFonts w:ascii="Arial" w:eastAsia="Calibri" w:hAnsi="Arial" w:cs="Arial"/>
              </w:rPr>
              <w:t>Mbps</w:t>
            </w:r>
            <w:proofErr w:type="spellEnd"/>
            <w:r>
              <w:rPr>
                <w:rFonts w:ascii="Arial" w:eastAsia="Calibri" w:hAnsi="Arial" w:cs="Arial"/>
              </w:rPr>
              <w:t xml:space="preserve">, 2G – do 236,8 </w:t>
            </w:r>
            <w:proofErr w:type="spellStart"/>
            <w:r>
              <w:rPr>
                <w:rFonts w:ascii="Arial" w:eastAsia="Calibri" w:hAnsi="Arial" w:cs="Arial"/>
              </w:rPr>
              <w:t>kbps</w:t>
            </w:r>
            <w:proofErr w:type="spellEnd"/>
            <w:r>
              <w:rPr>
                <w:rFonts w:ascii="Arial" w:eastAsia="Calibri" w:hAnsi="Arial" w:cs="Arial"/>
              </w:rPr>
              <w:t>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umożliwia mostkowanie GSM/LAN, przypisanie mobilnego IP WAN do urządzenia LAN,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auto APN,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definiowalne limity transmisji danych dla obydwu kart SIM.</w:t>
            </w:r>
          </w:p>
        </w:tc>
      </w:tr>
      <w:tr w:rsidR="009A6FC0">
        <w:tc>
          <w:tcPr>
            <w:tcW w:w="1696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I.NET.2</w:t>
            </w:r>
          </w:p>
        </w:tc>
        <w:tc>
          <w:tcPr>
            <w:tcW w:w="7365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Obsługa </w:t>
            </w:r>
            <w:proofErr w:type="spellStart"/>
            <w:r>
              <w:rPr>
                <w:rFonts w:ascii="Arial" w:eastAsia="Calibri" w:hAnsi="Arial" w:cs="Arial"/>
              </w:rPr>
              <w:t>WiFi</w:t>
            </w:r>
            <w:proofErr w:type="spellEnd"/>
            <w:r>
              <w:rPr>
                <w:rFonts w:ascii="Arial" w:eastAsia="Calibri" w:hAnsi="Arial" w:cs="Arial"/>
              </w:rPr>
              <w:t>: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IEEE 802.11 b/g/n,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Access Point (AP), Station (STA),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WPA2-Enterprise, WPA2-PSK, WPA-PSK, WEP, TLS, TTLS,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Filtr MAC, Ukrywanie SSID, kontrola dostępu w oparciu o MAC,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do 100 równoczesnych połączeń.</w:t>
            </w:r>
          </w:p>
        </w:tc>
      </w:tr>
      <w:tr w:rsidR="009A6FC0">
        <w:tc>
          <w:tcPr>
            <w:tcW w:w="1696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I.NET.3</w:t>
            </w:r>
          </w:p>
        </w:tc>
        <w:tc>
          <w:tcPr>
            <w:tcW w:w="7365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Interfejsy/porty: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 xml:space="preserve">4 x LAN Ethernet </w:t>
            </w:r>
            <w:r>
              <w:rPr>
                <w:rFonts w:ascii="Arial" w:eastAsia="Calibri" w:hAnsi="Arial" w:cs="Arial"/>
                <w:lang w:val="en-GB"/>
              </w:rPr>
              <w:t>port (RJ45, 10/100 Mbps),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 x WAN Ethernet port,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 x RS232 port (gniazdo DB9),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 x RS 485 port,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 x I/O port,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1 x zasilanie (złącze przemysłowe, 9-30 VDC, obsługa </w:t>
            </w:r>
            <w:proofErr w:type="spellStart"/>
            <w:r>
              <w:rPr>
                <w:rFonts w:ascii="Arial" w:eastAsia="Calibri" w:hAnsi="Arial" w:cs="Arial"/>
              </w:rPr>
              <w:t>PoE</w:t>
            </w:r>
            <w:proofErr w:type="spellEnd"/>
            <w:r>
              <w:rPr>
                <w:rFonts w:ascii="Arial" w:eastAsia="Calibri" w:hAnsi="Arial" w:cs="Arial"/>
              </w:rPr>
              <w:t>),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2 x port zewnętrznej anteny GSM,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 x port zewnętrznej anteny GPS,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2 x port karty SIM </w:t>
            </w:r>
            <w:r>
              <w:rPr>
                <w:rFonts w:ascii="Arial" w:eastAsia="Calibri" w:hAnsi="Arial" w:cs="Arial"/>
              </w:rPr>
              <w:t>(Mini SIM),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2 x port zewnętrznej anteny </w:t>
            </w:r>
            <w:proofErr w:type="spellStart"/>
            <w:r>
              <w:rPr>
                <w:rFonts w:ascii="Arial" w:eastAsia="Calibri" w:hAnsi="Arial" w:cs="Arial"/>
              </w:rPr>
              <w:t>WiFi</w:t>
            </w:r>
            <w:proofErr w:type="spellEnd"/>
            <w:r>
              <w:rPr>
                <w:rFonts w:ascii="Arial" w:eastAsia="Calibri" w:hAnsi="Arial" w:cs="Arial"/>
              </w:rPr>
              <w:t>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1 x port </w:t>
            </w:r>
            <w:proofErr w:type="spellStart"/>
            <w:r>
              <w:rPr>
                <w:rFonts w:ascii="Arial" w:eastAsia="Calibri" w:hAnsi="Arial" w:cs="Arial"/>
              </w:rPr>
              <w:t>USB-A</w:t>
            </w:r>
            <w:proofErr w:type="spellEnd"/>
            <w:r>
              <w:rPr>
                <w:rFonts w:ascii="Arial" w:eastAsia="Calibri" w:hAnsi="Arial" w:cs="Arial"/>
              </w:rPr>
              <w:t xml:space="preserve"> 2.0 umożliwiający podłączanie np. zewnętrznego dysku, pamięci </w:t>
            </w:r>
            <w:proofErr w:type="spellStart"/>
            <w:r>
              <w:rPr>
                <w:rFonts w:ascii="Arial" w:eastAsia="Calibri" w:hAnsi="Arial" w:cs="Arial"/>
              </w:rPr>
              <w:t>flash</w:t>
            </w:r>
            <w:proofErr w:type="spellEnd"/>
            <w:r>
              <w:rPr>
                <w:rFonts w:ascii="Arial" w:eastAsia="Calibri" w:hAnsi="Arial" w:cs="Arial"/>
              </w:rPr>
              <w:t>, modemu, drukarki itp.,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1 x SD Card (Micro SD do 32 GB),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diody informujące o sile sygnału GSM,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przycisk umożliwiający reset urz</w:t>
            </w:r>
            <w:r>
              <w:rPr>
                <w:rFonts w:ascii="Arial" w:eastAsia="Calibri" w:hAnsi="Arial" w:cs="Arial"/>
              </w:rPr>
              <w:t>ądzenia.</w:t>
            </w:r>
          </w:p>
        </w:tc>
      </w:tr>
      <w:tr w:rsidR="009A6FC0">
        <w:tc>
          <w:tcPr>
            <w:tcW w:w="1696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I.NET.4</w:t>
            </w:r>
          </w:p>
        </w:tc>
        <w:tc>
          <w:tcPr>
            <w:tcW w:w="7365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Obsługa sieci: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routing</w:t>
            </w:r>
            <w:proofErr w:type="spellEnd"/>
            <w:r>
              <w:rPr>
                <w:rFonts w:ascii="Arial" w:eastAsia="Calibri" w:hAnsi="Arial" w:cs="Arial"/>
              </w:rPr>
              <w:t xml:space="preserve"> statyczny i dynamiczny (BGP, OSPFv2, RIPv1/v2),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protokoły TCP, UDP, IPv4, IPv6, ICMP, NTP, DNS, http, HTTPS, FTP, SMTP, SSLv3, TLS, ARP, VRRP, PPP, </w:t>
            </w:r>
            <w:proofErr w:type="spellStart"/>
            <w:r>
              <w:rPr>
                <w:rFonts w:ascii="Arial" w:eastAsia="Calibri" w:hAnsi="Arial" w:cs="Arial"/>
              </w:rPr>
              <w:t>PPPoE</w:t>
            </w:r>
            <w:proofErr w:type="spellEnd"/>
            <w:r>
              <w:rPr>
                <w:rFonts w:ascii="Arial" w:eastAsia="Calibri" w:hAnsi="Arial" w:cs="Arial"/>
              </w:rPr>
              <w:t xml:space="preserve">, UPNP, </w:t>
            </w:r>
            <w:r>
              <w:rPr>
                <w:rFonts w:ascii="Arial" w:eastAsia="Calibri" w:hAnsi="Arial" w:cs="Arial"/>
              </w:rPr>
              <w:lastRenderedPageBreak/>
              <w:t>SSH, DHCP, Telnet, SMPP, MQTT, WOL,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mechanizmy </w:t>
            </w:r>
            <w:proofErr w:type="spellStart"/>
            <w:r>
              <w:rPr>
                <w:rFonts w:ascii="Arial" w:eastAsia="Calibri" w:hAnsi="Arial" w:cs="Arial"/>
              </w:rPr>
              <w:t>QoS</w:t>
            </w:r>
            <w:proofErr w:type="spellEnd"/>
            <w:r>
              <w:rPr>
                <w:rFonts w:ascii="Arial" w:eastAsia="Calibri" w:hAnsi="Arial" w:cs="Arial"/>
              </w:rPr>
              <w:t xml:space="preserve"> / S</w:t>
            </w:r>
            <w:r>
              <w:rPr>
                <w:rFonts w:ascii="Arial" w:eastAsia="Calibri" w:hAnsi="Arial" w:cs="Arial"/>
              </w:rPr>
              <w:t>QM,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obsługa DNS/DDNS,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Network backup.</w:t>
            </w:r>
          </w:p>
        </w:tc>
      </w:tr>
      <w:tr w:rsidR="009A6FC0">
        <w:tc>
          <w:tcPr>
            <w:tcW w:w="1696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I.NET.5</w:t>
            </w:r>
          </w:p>
        </w:tc>
        <w:tc>
          <w:tcPr>
            <w:tcW w:w="7365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Bezpieczeństwo: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eastAsia="Calibri" w:hAnsi="Arial" w:cs="Arial"/>
                <w:lang w:val="en-GB"/>
              </w:rPr>
              <w:t>mechanizmy</w:t>
            </w:r>
            <w:proofErr w:type="spellEnd"/>
            <w:r>
              <w:rPr>
                <w:rFonts w:ascii="Arial" w:eastAsia="Calibri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lang w:val="en-GB"/>
              </w:rPr>
              <w:t>autentykacji</w:t>
            </w:r>
            <w:proofErr w:type="spellEnd"/>
            <w:r>
              <w:rPr>
                <w:rFonts w:ascii="Arial" w:eastAsia="Calibri" w:hAnsi="Arial" w:cs="Arial"/>
                <w:lang w:val="en-GB"/>
              </w:rPr>
              <w:t xml:space="preserve">: pre-shared key, </w:t>
            </w:r>
            <w:proofErr w:type="spellStart"/>
            <w:r>
              <w:rPr>
                <w:rFonts w:ascii="Arial" w:eastAsia="Calibri" w:hAnsi="Arial" w:cs="Arial"/>
                <w:lang w:val="en-GB"/>
              </w:rPr>
              <w:t>certyfikaty</w:t>
            </w:r>
            <w:proofErr w:type="spellEnd"/>
            <w:r>
              <w:rPr>
                <w:rFonts w:ascii="Arial" w:eastAsia="Calibri" w:hAnsi="Arial" w:cs="Arial"/>
                <w:lang w:val="en-GB"/>
              </w:rPr>
              <w:t>, X.509,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eastAsia="Calibri" w:hAnsi="Arial" w:cs="Arial"/>
                <w:lang w:val="en-GB"/>
              </w:rPr>
              <w:t>konfigurowalne</w:t>
            </w:r>
            <w:proofErr w:type="spellEnd"/>
            <w:r>
              <w:rPr>
                <w:rFonts w:ascii="Arial" w:eastAsia="Calibri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lang w:val="en-GB"/>
              </w:rPr>
              <w:t>reguły</w:t>
            </w:r>
            <w:proofErr w:type="spellEnd"/>
            <w:r>
              <w:rPr>
                <w:rFonts w:ascii="Arial" w:eastAsia="Calibri" w:hAnsi="Arial" w:cs="Arial"/>
                <w:lang w:val="en-GB"/>
              </w:rPr>
              <w:t xml:space="preserve"> firewall,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zapobieganie atakom: DDOS, Port </w:t>
            </w:r>
            <w:proofErr w:type="spellStart"/>
            <w:r>
              <w:rPr>
                <w:rFonts w:ascii="Arial" w:eastAsia="Calibri" w:hAnsi="Arial" w:cs="Arial"/>
              </w:rPr>
              <w:t>Scan</w:t>
            </w:r>
            <w:proofErr w:type="spellEnd"/>
            <w:r>
              <w:rPr>
                <w:rFonts w:ascii="Arial" w:eastAsia="Calibri" w:hAnsi="Arial" w:cs="Arial"/>
              </w:rPr>
              <w:t>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Arial" w:hAnsi="Arial" w:cs="Arial"/>
                <w:bCs/>
                <w:lang w:val="en-GB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GB"/>
              </w:rPr>
              <w:t>separacja</w:t>
            </w:r>
            <w:proofErr w:type="spellEnd"/>
            <w:r>
              <w:rPr>
                <w:rFonts w:ascii="Arial" w:eastAsia="Calibri" w:hAnsi="Arial" w:cs="Arial"/>
                <w:bCs/>
                <w:lang w:val="en-GB"/>
              </w:rPr>
              <w:t xml:space="preserve"> VLAN (port/tag based),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eastAsia="Calibri" w:hAnsi="Arial" w:cs="Arial"/>
                <w:lang w:val="en-GB"/>
              </w:rPr>
              <w:t>mechanizm</w:t>
            </w:r>
            <w:proofErr w:type="spellEnd"/>
            <w:r>
              <w:rPr>
                <w:rFonts w:ascii="Arial" w:eastAsia="Calibri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lang w:val="en-GB"/>
              </w:rPr>
              <w:t>whitelist</w:t>
            </w:r>
            <w:proofErr w:type="spellEnd"/>
            <w:r>
              <w:rPr>
                <w:rFonts w:ascii="Arial" w:eastAsia="Calibri" w:hAnsi="Arial" w:cs="Arial"/>
                <w:lang w:val="en-GB"/>
              </w:rPr>
              <w:t>/blacklist,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obsługa </w:t>
            </w:r>
            <w:proofErr w:type="spellStart"/>
            <w:r>
              <w:rPr>
                <w:rFonts w:ascii="Arial" w:eastAsia="Calibri" w:hAnsi="Arial" w:cs="Arial"/>
              </w:rPr>
              <w:t>OpenVPN</w:t>
            </w:r>
            <w:proofErr w:type="spellEnd"/>
            <w:r>
              <w:rPr>
                <w:rFonts w:ascii="Arial" w:eastAsia="Calibri" w:hAnsi="Arial" w:cs="Arial"/>
              </w:rPr>
              <w:t xml:space="preserve"> ze wsparciem co najmniej 12 metod szyfrowania,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obsługa co najmniej 4 instancji tuneli VPN </w:t>
            </w:r>
            <w:proofErr w:type="spellStart"/>
            <w:r>
              <w:rPr>
                <w:rFonts w:ascii="Arial" w:eastAsia="Calibri" w:hAnsi="Arial" w:cs="Arial"/>
              </w:rPr>
              <w:t>IPSec</w:t>
            </w:r>
            <w:proofErr w:type="spellEnd"/>
            <w:r>
              <w:rPr>
                <w:rFonts w:ascii="Arial" w:eastAsia="Calibri" w:hAnsi="Arial" w:cs="Arial"/>
              </w:rPr>
              <w:t>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wsparcie dla GRE/PPTP/L2TP/</w:t>
            </w:r>
            <w:proofErr w:type="spellStart"/>
            <w:r>
              <w:rPr>
                <w:rFonts w:ascii="Arial" w:eastAsia="Calibri" w:hAnsi="Arial" w:cs="Arial"/>
              </w:rPr>
              <w:t>Stunnel</w:t>
            </w:r>
            <w:proofErr w:type="spellEnd"/>
            <w:r>
              <w:rPr>
                <w:rFonts w:ascii="Arial" w:eastAsia="Calibri" w:hAnsi="Arial" w:cs="Arial"/>
              </w:rPr>
              <w:t>/SSTP/</w:t>
            </w:r>
            <w:proofErr w:type="spellStart"/>
            <w:r>
              <w:rPr>
                <w:rFonts w:ascii="Arial" w:eastAsia="Calibri" w:hAnsi="Arial" w:cs="Arial"/>
              </w:rPr>
              <w:t>ZeroTier</w:t>
            </w:r>
            <w:proofErr w:type="spellEnd"/>
            <w:r>
              <w:rPr>
                <w:rFonts w:ascii="Arial" w:eastAsia="Calibri" w:hAnsi="Arial" w:cs="Arial"/>
              </w:rPr>
              <w:t>.</w:t>
            </w:r>
          </w:p>
        </w:tc>
      </w:tr>
      <w:tr w:rsidR="009A6FC0">
        <w:tc>
          <w:tcPr>
            <w:tcW w:w="1696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I.NET.6</w:t>
            </w:r>
          </w:p>
        </w:tc>
        <w:tc>
          <w:tcPr>
            <w:tcW w:w="7365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Monitorowanie i zarządzanie: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udostępnia konsolę administratora </w:t>
            </w:r>
            <w:r>
              <w:rPr>
                <w:rFonts w:ascii="Arial" w:eastAsia="Calibri" w:hAnsi="Arial" w:cs="Arial"/>
              </w:rPr>
              <w:t>w postaci strony WEB,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umożliwia aktualizację </w:t>
            </w:r>
            <w:proofErr w:type="spellStart"/>
            <w:r>
              <w:rPr>
                <w:rFonts w:ascii="Arial" w:eastAsia="Calibri" w:hAnsi="Arial" w:cs="Arial"/>
              </w:rPr>
              <w:t>firmware</w:t>
            </w:r>
            <w:proofErr w:type="spellEnd"/>
            <w:r>
              <w:rPr>
                <w:rFonts w:ascii="Arial" w:eastAsia="Calibri" w:hAnsi="Arial" w:cs="Arial"/>
              </w:rPr>
              <w:t xml:space="preserve"> z serwera.</w:t>
            </w:r>
          </w:p>
        </w:tc>
      </w:tr>
      <w:tr w:rsidR="009A6FC0">
        <w:tc>
          <w:tcPr>
            <w:tcW w:w="1696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I.NET.7</w:t>
            </w:r>
          </w:p>
        </w:tc>
        <w:tc>
          <w:tcPr>
            <w:tcW w:w="7365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Obsługa GPS: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GNSS: GPS, Galileo, QZSS,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udostępnia współrzędne GNSS za pomocą </w:t>
            </w:r>
            <w:proofErr w:type="spellStart"/>
            <w:r>
              <w:rPr>
                <w:rFonts w:ascii="Arial" w:eastAsia="Calibri" w:hAnsi="Arial" w:cs="Arial"/>
              </w:rPr>
              <w:t>WebUI</w:t>
            </w:r>
            <w:proofErr w:type="spellEnd"/>
            <w:r>
              <w:rPr>
                <w:rFonts w:ascii="Arial" w:eastAsia="Calibri" w:hAnsi="Arial" w:cs="Arial"/>
              </w:rPr>
              <w:t>, SMS, TAVL, RMS,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obsługuje </w:t>
            </w:r>
            <w:proofErr w:type="spellStart"/>
            <w:r>
              <w:rPr>
                <w:rFonts w:ascii="Arial" w:eastAsia="Calibri" w:hAnsi="Arial" w:cs="Arial"/>
              </w:rPr>
              <w:t>Geolokację</w:t>
            </w:r>
            <w:proofErr w:type="spellEnd"/>
            <w:r>
              <w:rPr>
                <w:rFonts w:ascii="Arial" w:eastAsia="Calibri" w:hAnsi="Arial" w:cs="Arial"/>
              </w:rPr>
              <w:t xml:space="preserve"> w oparciu o infrastrukturę GSM bez wykorzystania GPS.</w:t>
            </w:r>
          </w:p>
        </w:tc>
      </w:tr>
      <w:tr w:rsidR="009A6FC0">
        <w:tc>
          <w:tcPr>
            <w:tcW w:w="1696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I.NET.8</w:t>
            </w:r>
          </w:p>
        </w:tc>
        <w:tc>
          <w:tcPr>
            <w:tcW w:w="7365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Obudowa i parametry środowiskowe: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wzmocniona konstrukcja,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wymiary maksymalne: 10 cm x 11 cm x 5 cm (dł./szer./wys.),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możliwość montażu w standardzie szyn DIN,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temperatura pracy: od -40 do +75 stopni </w:t>
            </w:r>
            <w:r>
              <w:rPr>
                <w:rStyle w:val="hgkelc"/>
                <w:rFonts w:eastAsia="Calibri"/>
              </w:rPr>
              <w:t>°</w:t>
            </w:r>
            <w:r>
              <w:rPr>
                <w:rFonts w:ascii="Arial" w:eastAsia="Calibri" w:hAnsi="Arial" w:cs="Arial"/>
              </w:rPr>
              <w:t>C,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wilgotność pracy: od 10 do 90%,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IP30.</w:t>
            </w:r>
          </w:p>
        </w:tc>
      </w:tr>
      <w:tr w:rsidR="009A6FC0">
        <w:tc>
          <w:tcPr>
            <w:tcW w:w="1696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I.NET.9</w:t>
            </w:r>
          </w:p>
        </w:tc>
        <w:tc>
          <w:tcPr>
            <w:tcW w:w="7365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Certyfikaty i normy: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odporność na wstrząsy: DNVGL-CG-0339:2016, EN60068-2-6:2008,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standardy bezpieczeństwa: IEC 60950-1:2005/2009/2013, AS/NZS 60950.1:2015,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zgodność ze standardami i normami telekomunikacyjnymi obowiązującymi na terenie Polski.</w:t>
            </w:r>
          </w:p>
        </w:tc>
      </w:tr>
    </w:tbl>
    <w:p w:rsidR="009A6FC0" w:rsidRDefault="009A6FC0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9062" w:type="dxa"/>
        <w:tblLayout w:type="fixed"/>
        <w:tblLook w:val="04A0"/>
      </w:tblPr>
      <w:tblGrid>
        <w:gridCol w:w="1696"/>
        <w:gridCol w:w="7366"/>
      </w:tblGrid>
      <w:tr w:rsidR="009A6FC0">
        <w:tc>
          <w:tcPr>
            <w:tcW w:w="1696" w:type="dxa"/>
            <w:shd w:val="clear" w:color="auto" w:fill="D9D9D9" w:themeFill="background1" w:themeFillShade="D9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I.SWIT</w:t>
            </w:r>
          </w:p>
        </w:tc>
        <w:tc>
          <w:tcPr>
            <w:tcW w:w="7365" w:type="dxa"/>
            <w:shd w:val="clear" w:color="auto" w:fill="D9D9D9" w:themeFill="background1" w:themeFillShade="D9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Dodatkowy </w:t>
            </w:r>
            <w:proofErr w:type="spellStart"/>
            <w:r>
              <w:rPr>
                <w:rFonts w:ascii="Arial" w:eastAsia="Calibri" w:hAnsi="Arial" w:cs="Arial"/>
              </w:rPr>
              <w:t>switch</w:t>
            </w:r>
            <w:proofErr w:type="spellEnd"/>
            <w:r>
              <w:rPr>
                <w:rFonts w:ascii="Arial" w:eastAsia="Calibri" w:hAnsi="Arial" w:cs="Arial"/>
              </w:rPr>
              <w:t xml:space="preserve">, niezbędny w przypadku konfiguracji pojazdu </w:t>
            </w:r>
          </w:p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z ponad 3 kasownikami</w:t>
            </w:r>
          </w:p>
        </w:tc>
      </w:tr>
      <w:tr w:rsidR="009A6FC0">
        <w:tc>
          <w:tcPr>
            <w:tcW w:w="1696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I.SWIT.1</w:t>
            </w:r>
          </w:p>
        </w:tc>
        <w:tc>
          <w:tcPr>
            <w:tcW w:w="7365" w:type="dxa"/>
          </w:tcPr>
          <w:p w:rsidR="009A6FC0" w:rsidRDefault="008E0750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prędkość transmisji = Fast Ethernet 10/100 </w:t>
            </w:r>
            <w:proofErr w:type="spellStart"/>
            <w:r>
              <w:rPr>
                <w:rFonts w:ascii="Arial" w:eastAsia="Calibri" w:hAnsi="Arial" w:cs="Arial"/>
              </w:rPr>
              <w:t>Mbit</w:t>
            </w:r>
            <w:proofErr w:type="spellEnd"/>
            <w:r>
              <w:rPr>
                <w:rFonts w:ascii="Arial" w:eastAsia="Calibri" w:hAnsi="Arial" w:cs="Arial"/>
              </w:rPr>
              <w:t>/s,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liczba portów RJ45 dostosowana do liczby urządzeń,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napięcie zasilania 9 V do 60 V prądu stałego,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zgodny </w:t>
            </w:r>
            <w:r>
              <w:rPr>
                <w:rFonts w:ascii="Arial" w:eastAsia="Calibri" w:hAnsi="Arial" w:cs="Arial"/>
              </w:rPr>
              <w:t>ze standardem IEEE 802.3.,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temperatura pracy: od -40 do +70 stopni </w:t>
            </w:r>
            <w:r>
              <w:rPr>
                <w:rStyle w:val="hgkelc"/>
                <w:rFonts w:eastAsia="Calibri"/>
              </w:rPr>
              <w:t>°</w:t>
            </w:r>
            <w:r>
              <w:rPr>
                <w:rFonts w:ascii="Arial" w:eastAsia="Calibri" w:hAnsi="Arial" w:cs="Arial"/>
              </w:rPr>
              <w:t>C,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odporność na wstrząsy i wibracje,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spełniający niezbędne normy wymagane przy montażu urządzenia w pojazdach samochodowych.</w:t>
            </w:r>
          </w:p>
        </w:tc>
      </w:tr>
    </w:tbl>
    <w:p w:rsidR="009A6FC0" w:rsidRDefault="009A6FC0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9062" w:type="dxa"/>
        <w:tblLayout w:type="fixed"/>
        <w:tblLook w:val="04A0"/>
      </w:tblPr>
      <w:tblGrid>
        <w:gridCol w:w="1696"/>
        <w:gridCol w:w="7366"/>
      </w:tblGrid>
      <w:tr w:rsidR="009A6FC0">
        <w:tc>
          <w:tcPr>
            <w:tcW w:w="1696" w:type="dxa"/>
            <w:shd w:val="clear" w:color="auto" w:fill="D9D9D9" w:themeFill="background1" w:themeFillShade="D9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I.PWR</w:t>
            </w:r>
          </w:p>
        </w:tc>
        <w:tc>
          <w:tcPr>
            <w:tcW w:w="7365" w:type="dxa"/>
            <w:shd w:val="clear" w:color="auto" w:fill="D9D9D9" w:themeFill="background1" w:themeFillShade="D9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Przekaźnik aktywacji urządzeń</w:t>
            </w:r>
          </w:p>
        </w:tc>
      </w:tr>
      <w:tr w:rsidR="009A6FC0">
        <w:tc>
          <w:tcPr>
            <w:tcW w:w="1696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I.PWR.1</w:t>
            </w:r>
          </w:p>
        </w:tc>
        <w:tc>
          <w:tcPr>
            <w:tcW w:w="7365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Przekaźnik - </w:t>
            </w:r>
            <w:r>
              <w:rPr>
                <w:rFonts w:ascii="Arial" w:eastAsia="Calibri" w:hAnsi="Arial" w:cs="Arial"/>
              </w:rPr>
              <w:t>dostosowany do montażu w pojazdach.</w:t>
            </w:r>
          </w:p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Parametry podstawowe: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napięcie sterowania – Uster5V (dostosowane do napięcia sygnału sterującego z komputera pokładowego),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minimalna ilość zestyków – 1,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napięcie przełączane – 24V,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maksymalny prąd przełączany – 5A,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odpor</w:t>
            </w:r>
            <w:r>
              <w:rPr>
                <w:rFonts w:ascii="Arial" w:eastAsia="Calibri" w:hAnsi="Arial" w:cs="Arial"/>
              </w:rPr>
              <w:t>ność na wstrząsy i wibracje.</w:t>
            </w:r>
          </w:p>
        </w:tc>
      </w:tr>
    </w:tbl>
    <w:p w:rsidR="009A6FC0" w:rsidRDefault="009A6FC0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9062" w:type="dxa"/>
        <w:tblLayout w:type="fixed"/>
        <w:tblLook w:val="04A0"/>
      </w:tblPr>
      <w:tblGrid>
        <w:gridCol w:w="1696"/>
        <w:gridCol w:w="7366"/>
      </w:tblGrid>
      <w:tr w:rsidR="009A6FC0">
        <w:tc>
          <w:tcPr>
            <w:tcW w:w="1696" w:type="dxa"/>
            <w:shd w:val="clear" w:color="auto" w:fill="D9D9D9" w:themeFill="background1" w:themeFillShade="D9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eastAsia="Calibri" w:hAnsi="Arial" w:cs="Arial"/>
                <w:bCs/>
              </w:rPr>
              <w:t>I.UKAS-M</w:t>
            </w:r>
            <w:proofErr w:type="spellEnd"/>
          </w:p>
        </w:tc>
        <w:tc>
          <w:tcPr>
            <w:tcW w:w="7365" w:type="dxa"/>
            <w:shd w:val="clear" w:color="auto" w:fill="D9D9D9" w:themeFill="background1" w:themeFillShade="D9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Kasownik główny pojazdu z uchwytem montażowym</w:t>
            </w:r>
          </w:p>
        </w:tc>
      </w:tr>
      <w:tr w:rsidR="009A6FC0">
        <w:tc>
          <w:tcPr>
            <w:tcW w:w="1696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I.UKAS-M.1</w:t>
            </w:r>
          </w:p>
        </w:tc>
        <w:tc>
          <w:tcPr>
            <w:tcW w:w="7365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Obudowa i montaż: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kompaktowa obudowa z odpowiednio ukształtowanymi krawędziami, która nie stwarza niebezpieczeństwa uszkodzenia odzieży lub obrażeń pasażerów,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odporność na akty wandalizmu, dzięki ukryciu lub zamaskowaniu wszystkich elementów montażowych,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montaż na specjalnym uchwycie przytwierdzanym do rur poręczowych lub ścian pojazdu, wyposażonym w złącze elektryczne i zamek patentowy, umożliwiając szybki ora</w:t>
            </w:r>
            <w:r>
              <w:rPr>
                <w:rFonts w:ascii="Arial" w:eastAsia="Calibri" w:hAnsi="Arial" w:cs="Arial"/>
              </w:rPr>
              <w:t>z prosty montaż/demontaż urządzenia,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maksymalne wymiary urządzenia (bez uchwytu montażowego): 32 cm x 16 cm x 12 </w:t>
            </w:r>
            <w:proofErr w:type="spellStart"/>
            <w:r>
              <w:rPr>
                <w:rFonts w:ascii="Arial" w:eastAsia="Calibri" w:hAnsi="Arial" w:cs="Arial"/>
              </w:rPr>
              <w:t>cm</w:t>
            </w:r>
            <w:proofErr w:type="spellEnd"/>
            <w:r>
              <w:rPr>
                <w:rFonts w:ascii="Arial" w:eastAsia="Calibri" w:hAnsi="Arial" w:cs="Arial"/>
              </w:rPr>
              <w:t>.</w:t>
            </w:r>
          </w:p>
        </w:tc>
      </w:tr>
      <w:tr w:rsidR="009A6FC0">
        <w:tc>
          <w:tcPr>
            <w:tcW w:w="1696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I.UKAS-M.2</w:t>
            </w:r>
          </w:p>
        </w:tc>
        <w:tc>
          <w:tcPr>
            <w:tcW w:w="7365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Ekran i interfejs użytkownika: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kolorowy, dotykowy wyświetlacz TFT o przekątnej 8 cali,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rozdzielczość: 800 x 480,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wbudowany </w:t>
            </w:r>
            <w:r>
              <w:rPr>
                <w:rFonts w:ascii="Arial" w:eastAsia="Calibri" w:hAnsi="Arial" w:cs="Arial"/>
              </w:rPr>
              <w:t>głośnik,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podświetlenie czytnika kart w kolorze czerwonym i zielonym,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czujnik natężenia światła,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ochrona za pomocą szkła hartowanego o grubości min. 4mm.</w:t>
            </w:r>
          </w:p>
        </w:tc>
      </w:tr>
      <w:tr w:rsidR="009A6FC0">
        <w:tc>
          <w:tcPr>
            <w:tcW w:w="1696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I.UKAS-M.3</w:t>
            </w:r>
          </w:p>
        </w:tc>
        <w:tc>
          <w:tcPr>
            <w:tcW w:w="7365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Zasilanie: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nominalne zasilanie: 24 VDC,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nominalny pobór mocy: 0,5A,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operacyjne zasilanie: 1</w:t>
            </w:r>
            <w:r>
              <w:rPr>
                <w:rFonts w:ascii="Arial" w:eastAsia="Calibri" w:hAnsi="Arial" w:cs="Arial"/>
              </w:rPr>
              <w:t>0.8 – 32 VDC,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zabezpieczenie przed skokami napięcia,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zabezpieczenie przed skokami natężenia,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zabezpieczenie przed odwróceniem biegunów.</w:t>
            </w:r>
          </w:p>
        </w:tc>
      </w:tr>
      <w:tr w:rsidR="009A6FC0">
        <w:tc>
          <w:tcPr>
            <w:tcW w:w="1696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I.UKAS-M.4</w:t>
            </w:r>
          </w:p>
        </w:tc>
        <w:tc>
          <w:tcPr>
            <w:tcW w:w="7365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Warunki środowiskowe: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odporność na wilgoć i zapylenie zgodnie z IP54,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temperatura pracy: od -30 do +60 stopni </w:t>
            </w:r>
            <w:r>
              <w:rPr>
                <w:rStyle w:val="hgkelc"/>
                <w:rFonts w:eastAsia="Calibri"/>
              </w:rPr>
              <w:t>°</w:t>
            </w:r>
            <w:r>
              <w:rPr>
                <w:rFonts w:ascii="Arial" w:eastAsia="Calibri" w:hAnsi="Arial" w:cs="Arial"/>
              </w:rPr>
              <w:t>C,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temperatura przechowywania: od -30 do +70 stopni </w:t>
            </w:r>
            <w:r>
              <w:rPr>
                <w:rStyle w:val="hgkelc"/>
                <w:rFonts w:eastAsia="Calibri"/>
              </w:rPr>
              <w:t>°</w:t>
            </w:r>
            <w:r>
              <w:rPr>
                <w:rFonts w:ascii="Arial" w:eastAsia="Calibri" w:hAnsi="Arial" w:cs="Arial"/>
              </w:rPr>
              <w:t>C,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wilgotność pracy: od 20% do 85%,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wilgotność przechowywania: od 3% do 95%.</w:t>
            </w:r>
          </w:p>
        </w:tc>
      </w:tr>
      <w:tr w:rsidR="009A6FC0">
        <w:tc>
          <w:tcPr>
            <w:tcW w:w="1696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I.UKAS-M.5</w:t>
            </w:r>
          </w:p>
        </w:tc>
        <w:tc>
          <w:tcPr>
            <w:tcW w:w="7365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Jednostka centralna: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procesor 32bit 2 x </w:t>
            </w:r>
            <w:proofErr w:type="spellStart"/>
            <w:r>
              <w:rPr>
                <w:rFonts w:ascii="Arial" w:eastAsia="Calibri" w:hAnsi="Arial" w:cs="Arial"/>
              </w:rPr>
              <w:t>Core</w:t>
            </w:r>
            <w:proofErr w:type="spellEnd"/>
            <w:r>
              <w:rPr>
                <w:rFonts w:ascii="Arial" w:eastAsia="Calibri" w:hAnsi="Arial" w:cs="Arial"/>
              </w:rPr>
              <w:t xml:space="preserve"> o częstotliwości taktowania </w:t>
            </w:r>
            <w:r>
              <w:rPr>
                <w:rFonts w:ascii="Arial" w:eastAsia="Calibri" w:hAnsi="Arial" w:cs="Arial"/>
              </w:rPr>
              <w:t>co najmniej 1 </w:t>
            </w:r>
            <w:proofErr w:type="spellStart"/>
            <w:r>
              <w:rPr>
                <w:rFonts w:ascii="Arial" w:eastAsia="Calibri" w:hAnsi="Arial" w:cs="Arial"/>
              </w:rPr>
              <w:t>Ghz</w:t>
            </w:r>
            <w:proofErr w:type="spellEnd"/>
            <w:r>
              <w:rPr>
                <w:rFonts w:ascii="Arial" w:eastAsia="Calibri" w:hAnsi="Arial" w:cs="Arial"/>
              </w:rPr>
              <w:t xml:space="preserve"> z wbudowanym L2 </w:t>
            </w:r>
            <w:proofErr w:type="spellStart"/>
            <w:r>
              <w:rPr>
                <w:rFonts w:ascii="Arial" w:eastAsia="Calibri" w:hAnsi="Arial" w:cs="Arial"/>
              </w:rPr>
              <w:t>cache</w:t>
            </w:r>
            <w:proofErr w:type="spellEnd"/>
            <w:r>
              <w:rPr>
                <w:rFonts w:ascii="Arial" w:eastAsia="Calibri" w:hAnsi="Arial" w:cs="Arial"/>
              </w:rPr>
              <w:t>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pamięć SD-RAM DDR2 512 MB,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lang w:val="en-US"/>
              </w:rPr>
              <w:t>pamięć</w:t>
            </w:r>
            <w:proofErr w:type="spellEnd"/>
            <w:r>
              <w:rPr>
                <w:rFonts w:ascii="Arial" w:eastAsia="Calibri" w:hAnsi="Arial" w:cs="Arial"/>
                <w:lang w:val="en-US"/>
              </w:rPr>
              <w:t xml:space="preserve"> NAND Flash 128MB, </w:t>
            </w:r>
            <w:proofErr w:type="spellStart"/>
            <w:r>
              <w:rPr>
                <w:rFonts w:ascii="Arial" w:eastAsia="Calibri" w:hAnsi="Arial" w:cs="Arial"/>
                <w:lang w:val="en-US"/>
              </w:rPr>
              <w:t>eMMC</w:t>
            </w:r>
            <w:proofErr w:type="spellEnd"/>
            <w:r>
              <w:rPr>
                <w:rFonts w:ascii="Arial" w:eastAsia="Calibri" w:hAnsi="Arial" w:cs="Arial"/>
                <w:lang w:val="en-US"/>
              </w:rPr>
              <w:t xml:space="preserve"> 8GB,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 x slot na kartę SD,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 x Interfejs Ethernet,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3 x slot na kartę SAM,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system operacyjny Linux ze skompilowanymi bibliotekami i </w:t>
            </w:r>
            <w:proofErr w:type="spellStart"/>
            <w:r>
              <w:rPr>
                <w:rFonts w:ascii="Arial" w:eastAsia="Calibri" w:hAnsi="Arial" w:cs="Arial"/>
              </w:rPr>
              <w:t>firmware</w:t>
            </w:r>
            <w:proofErr w:type="spellEnd"/>
            <w:r>
              <w:rPr>
                <w:rFonts w:ascii="Arial" w:eastAsia="Calibri" w:hAnsi="Arial" w:cs="Arial"/>
              </w:rPr>
              <w:t xml:space="preserve"> umożliwiającymi in</w:t>
            </w:r>
            <w:r>
              <w:rPr>
                <w:rFonts w:ascii="Arial" w:eastAsia="Calibri" w:hAnsi="Arial" w:cs="Arial"/>
              </w:rPr>
              <w:t>tegrację aplikacji z peryferiami kasownika, co najmniej:</w:t>
            </w:r>
          </w:p>
          <w:p w:rsidR="009A6FC0" w:rsidRDefault="008E0750">
            <w:pPr>
              <w:pStyle w:val="Akapitzlist"/>
              <w:widowControl w:val="0"/>
              <w:numPr>
                <w:ilvl w:val="1"/>
                <w:numId w:val="24"/>
              </w:numPr>
              <w:spacing w:after="0" w:line="276" w:lineRule="auto"/>
              <w:ind w:hanging="366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biblioteka </w:t>
            </w:r>
            <w:proofErr w:type="spellStart"/>
            <w:r>
              <w:rPr>
                <w:rFonts w:ascii="Arial" w:eastAsia="Calibri" w:hAnsi="Arial" w:cs="Arial"/>
              </w:rPr>
              <w:t>Qt</w:t>
            </w:r>
            <w:proofErr w:type="spellEnd"/>
            <w:r>
              <w:rPr>
                <w:rFonts w:ascii="Arial" w:eastAsia="Calibri" w:hAnsi="Arial" w:cs="Arial"/>
              </w:rPr>
              <w:t xml:space="preserve"> v5.9.6,</w:t>
            </w:r>
          </w:p>
          <w:p w:rsidR="009A6FC0" w:rsidRDefault="008E0750">
            <w:pPr>
              <w:pStyle w:val="Akapitzlist"/>
              <w:widowControl w:val="0"/>
              <w:numPr>
                <w:ilvl w:val="1"/>
                <w:numId w:val="24"/>
              </w:numPr>
              <w:spacing w:after="0" w:line="276" w:lineRule="auto"/>
              <w:ind w:hanging="366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biblioteka do zarządzania czytnikiem NFC </w:t>
            </w:r>
            <w:proofErr w:type="spellStart"/>
            <w:r>
              <w:rPr>
                <w:rFonts w:ascii="Arial" w:eastAsia="Calibri" w:hAnsi="Arial" w:cs="Arial"/>
              </w:rPr>
              <w:t>mesdk-api</w:t>
            </w:r>
            <w:proofErr w:type="spellEnd"/>
            <w:r>
              <w:rPr>
                <w:rFonts w:ascii="Arial" w:eastAsia="Calibri" w:hAnsi="Arial" w:cs="Arial"/>
              </w:rPr>
              <w:t xml:space="preserve"> v1.14.0,</w:t>
            </w:r>
          </w:p>
          <w:p w:rsidR="009A6FC0" w:rsidRDefault="008E0750">
            <w:pPr>
              <w:pStyle w:val="Akapitzlist"/>
              <w:widowControl w:val="0"/>
              <w:numPr>
                <w:ilvl w:val="1"/>
                <w:numId w:val="24"/>
              </w:numPr>
              <w:spacing w:after="0" w:line="276" w:lineRule="auto"/>
              <w:ind w:hanging="366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biblioteka do zarządzania dźwiękiem </w:t>
            </w:r>
            <w:proofErr w:type="spellStart"/>
            <w:r>
              <w:rPr>
                <w:rFonts w:ascii="Arial" w:eastAsia="Calibri" w:hAnsi="Arial" w:cs="Arial"/>
              </w:rPr>
              <w:t>pulseaudio</w:t>
            </w:r>
            <w:proofErr w:type="spellEnd"/>
            <w:r>
              <w:rPr>
                <w:rFonts w:ascii="Arial" w:eastAsia="Calibri" w:hAnsi="Arial" w:cs="Arial"/>
              </w:rPr>
              <w:t xml:space="preserve"> v13.0,</w:t>
            </w:r>
          </w:p>
          <w:p w:rsidR="009A6FC0" w:rsidRDefault="008E0750">
            <w:pPr>
              <w:pStyle w:val="Akapitzlist"/>
              <w:widowControl w:val="0"/>
              <w:numPr>
                <w:ilvl w:val="1"/>
                <w:numId w:val="24"/>
              </w:numPr>
              <w:spacing w:after="0" w:line="276" w:lineRule="auto"/>
              <w:ind w:hanging="366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biblioteka do zarządzania grafiką mesa v20.0.6,</w:t>
            </w:r>
          </w:p>
          <w:p w:rsidR="009A6FC0" w:rsidRDefault="008E0750">
            <w:pPr>
              <w:pStyle w:val="Akapitzlist"/>
              <w:widowControl w:val="0"/>
              <w:numPr>
                <w:ilvl w:val="1"/>
                <w:numId w:val="24"/>
              </w:numPr>
              <w:spacing w:after="0" w:line="276" w:lineRule="auto"/>
              <w:ind w:hanging="366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biblioteka </w:t>
            </w:r>
            <w:proofErr w:type="spellStart"/>
            <w:r>
              <w:rPr>
                <w:rFonts w:ascii="Arial" w:eastAsia="Calibri" w:hAnsi="Arial" w:cs="Arial"/>
              </w:rPr>
              <w:t>zlib</w:t>
            </w:r>
            <w:proofErr w:type="spellEnd"/>
            <w:r>
              <w:rPr>
                <w:rFonts w:ascii="Arial" w:eastAsia="Calibri" w:hAnsi="Arial" w:cs="Arial"/>
              </w:rPr>
              <w:t xml:space="preserve"> v1.2.11,</w:t>
            </w:r>
          </w:p>
          <w:p w:rsidR="009A6FC0" w:rsidRDefault="008E0750">
            <w:pPr>
              <w:pStyle w:val="Akapitzlist"/>
              <w:widowControl w:val="0"/>
              <w:numPr>
                <w:ilvl w:val="1"/>
                <w:numId w:val="24"/>
              </w:numPr>
              <w:spacing w:after="0" w:line="276" w:lineRule="auto"/>
              <w:ind w:hanging="366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biblioteka </w:t>
            </w:r>
            <w:proofErr w:type="spellStart"/>
            <w:r>
              <w:rPr>
                <w:rFonts w:ascii="Arial" w:eastAsia="Calibri" w:hAnsi="Arial" w:cs="Arial"/>
              </w:rPr>
              <w:t>libffi</w:t>
            </w:r>
            <w:proofErr w:type="spellEnd"/>
            <w:r>
              <w:rPr>
                <w:rFonts w:ascii="Arial" w:eastAsia="Calibri" w:hAnsi="Arial" w:cs="Arial"/>
              </w:rPr>
              <w:t xml:space="preserve"> v3.2.1,</w:t>
            </w:r>
          </w:p>
          <w:p w:rsidR="009A6FC0" w:rsidRDefault="008E0750">
            <w:pPr>
              <w:pStyle w:val="Akapitzlist"/>
              <w:widowControl w:val="0"/>
              <w:numPr>
                <w:ilvl w:val="1"/>
                <w:numId w:val="24"/>
              </w:numPr>
              <w:spacing w:after="0" w:line="276" w:lineRule="auto"/>
              <w:ind w:hanging="366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biblioteka </w:t>
            </w:r>
            <w:proofErr w:type="spellStart"/>
            <w:r>
              <w:rPr>
                <w:rFonts w:ascii="Arial" w:eastAsia="Calibri" w:hAnsi="Arial" w:cs="Arial"/>
              </w:rPr>
              <w:t>gdbm</w:t>
            </w:r>
            <w:proofErr w:type="spellEnd"/>
            <w:r>
              <w:rPr>
                <w:rFonts w:ascii="Arial" w:eastAsia="Calibri" w:hAnsi="Arial" w:cs="Arial"/>
              </w:rPr>
              <w:t xml:space="preserve"> v1.17,</w:t>
            </w:r>
          </w:p>
          <w:p w:rsidR="009A6FC0" w:rsidRDefault="008E0750">
            <w:pPr>
              <w:pStyle w:val="Akapitzlist"/>
              <w:widowControl w:val="0"/>
              <w:numPr>
                <w:ilvl w:val="1"/>
                <w:numId w:val="24"/>
              </w:numPr>
              <w:spacing w:after="0" w:line="276" w:lineRule="auto"/>
              <w:ind w:hanging="366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biblioteka </w:t>
            </w:r>
            <w:proofErr w:type="spellStart"/>
            <w:r>
              <w:rPr>
                <w:rFonts w:ascii="Arial" w:eastAsia="Calibri" w:hAnsi="Arial" w:cs="Arial"/>
              </w:rPr>
              <w:t>openssl</w:t>
            </w:r>
            <w:proofErr w:type="spellEnd"/>
            <w:r>
              <w:rPr>
                <w:rFonts w:ascii="Arial" w:eastAsia="Calibri" w:hAnsi="Arial" w:cs="Arial"/>
              </w:rPr>
              <w:t xml:space="preserve"> v1.1.1,</w:t>
            </w:r>
          </w:p>
          <w:p w:rsidR="009A6FC0" w:rsidRDefault="008E0750">
            <w:pPr>
              <w:pStyle w:val="Akapitzlist"/>
              <w:widowControl w:val="0"/>
              <w:numPr>
                <w:ilvl w:val="1"/>
                <w:numId w:val="24"/>
              </w:numPr>
              <w:spacing w:after="0" w:line="276" w:lineRule="auto"/>
              <w:ind w:hanging="366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narzędzie </w:t>
            </w:r>
            <w:proofErr w:type="spellStart"/>
            <w:r>
              <w:rPr>
                <w:rFonts w:ascii="Arial" w:eastAsia="Calibri" w:hAnsi="Arial" w:cs="Arial"/>
              </w:rPr>
              <w:t>rsync</w:t>
            </w:r>
            <w:proofErr w:type="spellEnd"/>
            <w:r>
              <w:rPr>
                <w:rFonts w:ascii="Arial" w:eastAsia="Calibri" w:hAnsi="Arial" w:cs="Arial"/>
              </w:rPr>
              <w:t xml:space="preserve"> v3.1.3,</w:t>
            </w:r>
          </w:p>
          <w:p w:rsidR="009A6FC0" w:rsidRDefault="008E0750">
            <w:pPr>
              <w:pStyle w:val="Akapitzlist"/>
              <w:widowControl w:val="0"/>
              <w:numPr>
                <w:ilvl w:val="1"/>
                <w:numId w:val="24"/>
              </w:numPr>
              <w:spacing w:after="0" w:line="276" w:lineRule="auto"/>
              <w:ind w:hanging="366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biblioteka </w:t>
            </w:r>
            <w:proofErr w:type="spellStart"/>
            <w:r>
              <w:rPr>
                <w:rFonts w:ascii="Arial" w:eastAsia="Calibri" w:hAnsi="Arial" w:cs="Arial"/>
              </w:rPr>
              <w:t>libxslt</w:t>
            </w:r>
            <w:proofErr w:type="spellEnd"/>
            <w:r>
              <w:rPr>
                <w:rFonts w:ascii="Arial" w:eastAsia="Calibri" w:hAnsi="Arial" w:cs="Arial"/>
              </w:rPr>
              <w:t xml:space="preserve"> v1.1.33,</w:t>
            </w:r>
          </w:p>
          <w:p w:rsidR="009A6FC0" w:rsidRDefault="008E0750">
            <w:pPr>
              <w:pStyle w:val="Akapitzlist"/>
              <w:widowControl w:val="0"/>
              <w:numPr>
                <w:ilvl w:val="1"/>
                <w:numId w:val="24"/>
              </w:numPr>
              <w:spacing w:after="0" w:line="276" w:lineRule="auto"/>
              <w:ind w:hanging="366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biblioteka </w:t>
            </w:r>
            <w:proofErr w:type="spellStart"/>
            <w:r>
              <w:rPr>
                <w:rFonts w:ascii="Arial" w:eastAsia="Calibri" w:hAnsi="Arial" w:cs="Arial"/>
              </w:rPr>
              <w:t>lxml</w:t>
            </w:r>
            <w:proofErr w:type="spellEnd"/>
            <w:r>
              <w:rPr>
                <w:rFonts w:ascii="Arial" w:eastAsia="Calibri" w:hAnsi="Arial" w:cs="Arial"/>
              </w:rPr>
              <w:t xml:space="preserve"> v4.3.2,</w:t>
            </w:r>
          </w:p>
          <w:p w:rsidR="009A6FC0" w:rsidRDefault="008E0750">
            <w:pPr>
              <w:pStyle w:val="Akapitzlist"/>
              <w:widowControl w:val="0"/>
              <w:numPr>
                <w:ilvl w:val="1"/>
                <w:numId w:val="24"/>
              </w:numPr>
              <w:spacing w:after="0" w:line="276" w:lineRule="auto"/>
              <w:ind w:hanging="366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python</w:t>
            </w:r>
            <w:proofErr w:type="spellEnd"/>
            <w:r>
              <w:rPr>
                <w:rFonts w:ascii="Arial" w:eastAsia="Calibri" w:hAnsi="Arial" w:cs="Arial"/>
              </w:rPr>
              <w:t xml:space="preserve"> v&gt;= 3.7,</w:t>
            </w:r>
          </w:p>
          <w:p w:rsidR="009A6FC0" w:rsidRDefault="008E0750">
            <w:pPr>
              <w:pStyle w:val="Akapitzlist"/>
              <w:widowControl w:val="0"/>
              <w:numPr>
                <w:ilvl w:val="1"/>
                <w:numId w:val="24"/>
              </w:numPr>
              <w:spacing w:after="0" w:line="276" w:lineRule="auto"/>
              <w:ind w:hanging="366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biblioteka PySide2 wspierająca wersję </w:t>
            </w:r>
            <w:proofErr w:type="spellStart"/>
            <w:r>
              <w:rPr>
                <w:rFonts w:ascii="Arial" w:eastAsia="Calibri" w:hAnsi="Arial" w:cs="Arial"/>
              </w:rPr>
              <w:t>Qt</w:t>
            </w:r>
            <w:proofErr w:type="spellEnd"/>
            <w:r>
              <w:rPr>
                <w:rFonts w:ascii="Arial" w:eastAsia="Calibri" w:hAnsi="Arial" w:cs="Arial"/>
              </w:rPr>
              <w:t xml:space="preserve"> v5.9.6 dla </w:t>
            </w:r>
            <w:proofErr w:type="spellStart"/>
            <w:r>
              <w:rPr>
                <w:rFonts w:ascii="Arial" w:eastAsia="Calibri" w:hAnsi="Arial" w:cs="Arial"/>
              </w:rPr>
              <w:t>pythona</w:t>
            </w:r>
            <w:proofErr w:type="spellEnd"/>
            <w:r>
              <w:rPr>
                <w:rFonts w:ascii="Arial" w:eastAsia="Calibri" w:hAnsi="Arial" w:cs="Arial"/>
              </w:rPr>
              <w:t>,</w:t>
            </w:r>
          </w:p>
          <w:p w:rsidR="009A6FC0" w:rsidRDefault="008E0750">
            <w:pPr>
              <w:pStyle w:val="Akapitzlist"/>
              <w:widowControl w:val="0"/>
              <w:numPr>
                <w:ilvl w:val="1"/>
                <w:numId w:val="24"/>
              </w:numPr>
              <w:spacing w:after="0" w:line="276" w:lineRule="auto"/>
              <w:ind w:hanging="366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biblioteka </w:t>
            </w:r>
            <w:proofErr w:type="spellStart"/>
            <w:r>
              <w:rPr>
                <w:rFonts w:ascii="Arial" w:eastAsia="Calibri" w:hAnsi="Arial" w:cs="Arial"/>
              </w:rPr>
              <w:t>pycryp</w:t>
            </w:r>
            <w:r>
              <w:rPr>
                <w:rFonts w:ascii="Arial" w:eastAsia="Calibri" w:hAnsi="Arial" w:cs="Arial"/>
              </w:rPr>
              <w:t>todome</w:t>
            </w:r>
            <w:proofErr w:type="spellEnd"/>
            <w:r>
              <w:rPr>
                <w:rFonts w:ascii="Arial" w:eastAsia="Calibri" w:hAnsi="Arial" w:cs="Arial"/>
              </w:rPr>
              <w:t xml:space="preserve"> v3.7.2 dla </w:t>
            </w:r>
            <w:proofErr w:type="spellStart"/>
            <w:r>
              <w:rPr>
                <w:rFonts w:ascii="Arial" w:eastAsia="Calibri" w:hAnsi="Arial" w:cs="Arial"/>
              </w:rPr>
              <w:t>pythona</w:t>
            </w:r>
            <w:proofErr w:type="spellEnd"/>
            <w:r>
              <w:rPr>
                <w:rFonts w:ascii="Arial" w:eastAsia="Calibri" w:hAnsi="Arial" w:cs="Arial"/>
              </w:rPr>
              <w:t>,</w:t>
            </w:r>
          </w:p>
          <w:p w:rsidR="009A6FC0" w:rsidRDefault="008E0750">
            <w:pPr>
              <w:pStyle w:val="Akapitzlist"/>
              <w:widowControl w:val="0"/>
              <w:numPr>
                <w:ilvl w:val="1"/>
                <w:numId w:val="24"/>
              </w:numPr>
              <w:spacing w:after="0" w:line="276" w:lineRule="auto"/>
              <w:ind w:hanging="366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biblioteka </w:t>
            </w:r>
            <w:proofErr w:type="spellStart"/>
            <w:r>
              <w:rPr>
                <w:rFonts w:ascii="Arial" w:eastAsia="Calibri" w:hAnsi="Arial" w:cs="Arial"/>
              </w:rPr>
              <w:t>unixODBC</w:t>
            </w:r>
            <w:proofErr w:type="spellEnd"/>
            <w:r>
              <w:rPr>
                <w:rFonts w:ascii="Arial" w:eastAsia="Calibri" w:hAnsi="Arial" w:cs="Arial"/>
              </w:rPr>
              <w:t xml:space="preserve"> v2.3.7,</w:t>
            </w:r>
          </w:p>
          <w:p w:rsidR="009A6FC0" w:rsidRDefault="008E0750">
            <w:pPr>
              <w:pStyle w:val="Akapitzlist"/>
              <w:widowControl w:val="0"/>
              <w:numPr>
                <w:ilvl w:val="1"/>
                <w:numId w:val="24"/>
              </w:numPr>
              <w:spacing w:after="0" w:line="276" w:lineRule="auto"/>
              <w:ind w:hanging="366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biblioteka </w:t>
            </w:r>
            <w:proofErr w:type="spellStart"/>
            <w:r>
              <w:rPr>
                <w:rFonts w:ascii="Arial" w:eastAsia="Calibri" w:hAnsi="Arial" w:cs="Arial"/>
              </w:rPr>
              <w:t>freetds</w:t>
            </w:r>
            <w:proofErr w:type="spellEnd"/>
            <w:r>
              <w:rPr>
                <w:rFonts w:ascii="Arial" w:eastAsia="Calibri" w:hAnsi="Arial" w:cs="Arial"/>
              </w:rPr>
              <w:t xml:space="preserve"> v1.00.111,</w:t>
            </w:r>
          </w:p>
          <w:p w:rsidR="009A6FC0" w:rsidRDefault="008E0750">
            <w:pPr>
              <w:pStyle w:val="Akapitzlist"/>
              <w:widowControl w:val="0"/>
              <w:numPr>
                <w:ilvl w:val="1"/>
                <w:numId w:val="24"/>
              </w:numPr>
              <w:spacing w:after="0" w:line="276" w:lineRule="auto"/>
              <w:ind w:hanging="366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biblioteka </w:t>
            </w:r>
            <w:proofErr w:type="spellStart"/>
            <w:r>
              <w:rPr>
                <w:rFonts w:ascii="Arial" w:eastAsia="Calibri" w:hAnsi="Arial" w:cs="Arial"/>
              </w:rPr>
              <w:t>pyodbc</w:t>
            </w:r>
            <w:proofErr w:type="spellEnd"/>
            <w:r>
              <w:rPr>
                <w:rFonts w:ascii="Arial" w:eastAsia="Calibri" w:hAnsi="Arial" w:cs="Arial"/>
              </w:rPr>
              <w:t xml:space="preserve"> v4.0.25,</w:t>
            </w:r>
          </w:p>
          <w:p w:rsidR="009A6FC0" w:rsidRDefault="008E0750">
            <w:pPr>
              <w:pStyle w:val="Akapitzlist"/>
              <w:widowControl w:val="0"/>
              <w:numPr>
                <w:ilvl w:val="1"/>
                <w:numId w:val="24"/>
              </w:numPr>
              <w:spacing w:after="0" w:line="276" w:lineRule="auto"/>
              <w:ind w:hanging="366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biblioteka </w:t>
            </w:r>
            <w:proofErr w:type="spellStart"/>
            <w:r>
              <w:rPr>
                <w:rFonts w:ascii="Arial" w:eastAsia="Calibri" w:hAnsi="Arial" w:cs="Arial"/>
              </w:rPr>
              <w:t>SQLAlchemy</w:t>
            </w:r>
            <w:proofErr w:type="spellEnd"/>
            <w:r>
              <w:rPr>
                <w:rFonts w:ascii="Arial" w:eastAsia="Calibri" w:hAnsi="Arial" w:cs="Arial"/>
              </w:rPr>
              <w:t xml:space="preserve"> v1.2.17 dla pytona.</w:t>
            </w:r>
          </w:p>
        </w:tc>
      </w:tr>
      <w:tr w:rsidR="009A6FC0">
        <w:tc>
          <w:tcPr>
            <w:tcW w:w="1696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I.UKAS-M.6</w:t>
            </w:r>
          </w:p>
        </w:tc>
        <w:tc>
          <w:tcPr>
            <w:tcW w:w="7365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Czytnik </w:t>
            </w:r>
            <w:proofErr w:type="spellStart"/>
            <w:r>
              <w:rPr>
                <w:rFonts w:ascii="Arial" w:eastAsia="Calibri" w:hAnsi="Arial" w:cs="Arial"/>
              </w:rPr>
              <w:t>MIFARE+EMV</w:t>
            </w:r>
            <w:proofErr w:type="spellEnd"/>
            <w:r>
              <w:rPr>
                <w:rFonts w:ascii="Arial" w:eastAsia="Calibri" w:hAnsi="Arial" w:cs="Arial"/>
              </w:rPr>
              <w:t xml:space="preserve">– Producent Mikroelektronika </w:t>
            </w:r>
            <w:proofErr w:type="spellStart"/>
            <w:r>
              <w:rPr>
                <w:rFonts w:ascii="Arial" w:eastAsia="Calibri" w:hAnsi="Arial" w:cs="Arial"/>
              </w:rPr>
              <w:t>s.s.r.o</w:t>
            </w:r>
            <w:proofErr w:type="spellEnd"/>
            <w:r>
              <w:rPr>
                <w:rFonts w:ascii="Arial" w:eastAsia="Calibri" w:hAnsi="Arial" w:cs="Arial"/>
              </w:rPr>
              <w:t>. Model CRE10 v1.0 lub równoważny.</w:t>
            </w:r>
          </w:p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Cechy równoważności: posiadający certyfikat Agenta Rozliczeniowego transakcji kartami płatniczymi: Monet+ i Polskie </w:t>
            </w:r>
            <w:proofErr w:type="spellStart"/>
            <w:r>
              <w:rPr>
                <w:rFonts w:ascii="Arial" w:eastAsia="Calibri" w:hAnsi="Arial" w:cs="Arial"/>
              </w:rPr>
              <w:t>ePłatności</w:t>
            </w:r>
            <w:proofErr w:type="spellEnd"/>
            <w:r>
              <w:rPr>
                <w:rFonts w:ascii="Arial" w:eastAsia="Calibri" w:hAnsi="Arial" w:cs="Arial"/>
              </w:rPr>
              <w:t xml:space="preserve"> (agenci rozliczeniowi obsługujący System ŚKUP). W przypadku czytnika posiadającego równoważne funkcjonalności wymienione poniżej,</w:t>
            </w:r>
            <w:r>
              <w:rPr>
                <w:rFonts w:ascii="Arial" w:eastAsia="Calibri" w:hAnsi="Arial" w:cs="Arial"/>
              </w:rPr>
              <w:t xml:space="preserve"> ale nieposiadające certyfikatu, dostawca kasownika jest zobowiązany do pozyskania certyfikacji we własnym zakresie.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76" w:lineRule="auto"/>
              <w:ind w:left="714" w:hanging="283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eastAsia="Calibri" w:hAnsi="Arial" w:cs="Arial"/>
                <w:lang w:val="en-GB"/>
              </w:rPr>
              <w:t>interfejs</w:t>
            </w:r>
            <w:proofErr w:type="spellEnd"/>
            <w:r>
              <w:rPr>
                <w:rFonts w:ascii="Arial" w:eastAsia="Calibri" w:hAnsi="Arial" w:cs="Arial"/>
                <w:lang w:val="en-GB"/>
              </w:rPr>
              <w:t xml:space="preserve"> RFID ISO 14443 A/B, NFC,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wbudowany procesor w architekturze ARM z wbudowaną pamięcią L2 </w:t>
            </w:r>
            <w:proofErr w:type="spellStart"/>
            <w:r>
              <w:rPr>
                <w:rFonts w:ascii="Arial" w:eastAsia="Calibri" w:hAnsi="Arial" w:cs="Arial"/>
              </w:rPr>
              <w:t>cache</w:t>
            </w:r>
            <w:proofErr w:type="spellEnd"/>
            <w:r>
              <w:rPr>
                <w:rFonts w:ascii="Arial" w:eastAsia="Calibri" w:hAnsi="Arial" w:cs="Arial"/>
              </w:rPr>
              <w:t xml:space="preserve"> i częstotliwością taktowania co </w:t>
            </w:r>
            <w:r>
              <w:rPr>
                <w:rFonts w:ascii="Arial" w:eastAsia="Calibri" w:hAnsi="Arial" w:cs="Arial"/>
              </w:rPr>
              <w:t>najmniej 528MHz,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system operacyjny Linux,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zabezpieczenia przed manipulacją/demontażem,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sprzętowa akceleracja kryptografii: SHA, DES, 3DES, AES,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interfejs USB 2.0,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udostępnia protokół komunikacyjny </w:t>
            </w:r>
            <w:proofErr w:type="spellStart"/>
            <w:r>
              <w:rPr>
                <w:rFonts w:ascii="Arial" w:eastAsia="Calibri" w:hAnsi="Arial" w:cs="Arial"/>
              </w:rPr>
              <w:t>B-Protocol</w:t>
            </w:r>
            <w:proofErr w:type="spellEnd"/>
            <w:r>
              <w:rPr>
                <w:rFonts w:ascii="Arial" w:eastAsia="Calibri" w:hAnsi="Arial" w:cs="Arial"/>
              </w:rPr>
              <w:t xml:space="preserve"> w wersji co najmniej 1.35,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76" w:lineRule="auto"/>
              <w:ind w:left="714" w:hanging="283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lang w:val="en-US"/>
              </w:rPr>
              <w:lastRenderedPageBreak/>
              <w:t>certyfikacja</w:t>
            </w:r>
            <w:proofErr w:type="spellEnd"/>
            <w:r>
              <w:rPr>
                <w:rFonts w:ascii="Arial" w:eastAsia="Calibri" w:hAnsi="Arial" w:cs="Arial"/>
                <w:lang w:val="en-US"/>
              </w:rPr>
              <w:t xml:space="preserve"> EMV </w:t>
            </w:r>
            <w:proofErr w:type="spellStart"/>
            <w:r>
              <w:rPr>
                <w:rFonts w:ascii="Arial" w:eastAsia="Calibri" w:hAnsi="Arial" w:cs="Arial"/>
                <w:lang w:val="en-US"/>
              </w:rPr>
              <w:t>Cont</w:t>
            </w:r>
            <w:r>
              <w:rPr>
                <w:rFonts w:ascii="Arial" w:eastAsia="Calibri" w:hAnsi="Arial" w:cs="Arial"/>
                <w:lang w:val="en-US"/>
              </w:rPr>
              <w:t>actles</w:t>
            </w:r>
            <w:proofErr w:type="spellEnd"/>
            <w:r>
              <w:rPr>
                <w:rFonts w:ascii="Arial" w:eastAsia="Calibri" w:hAnsi="Arial" w:cs="Arial"/>
                <w:lang w:val="en-US"/>
              </w:rPr>
              <w:t xml:space="preserve"> L1 &amp; L2, </w:t>
            </w:r>
            <w:proofErr w:type="spellStart"/>
            <w:r>
              <w:rPr>
                <w:rFonts w:ascii="Arial" w:eastAsia="Calibri" w:hAnsi="Arial" w:cs="Arial"/>
                <w:lang w:val="en-US"/>
              </w:rPr>
              <w:t>payWave</w:t>
            </w:r>
            <w:proofErr w:type="spellEnd"/>
            <w:r>
              <w:rPr>
                <w:rFonts w:ascii="Arial" w:eastAsia="Calibri" w:hAnsi="Arial" w:cs="Arial"/>
                <w:lang w:val="en-US"/>
              </w:rPr>
              <w:t xml:space="preserve"> 2.2, MCL 3.1.1,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zgodność z aplikacją płatniczą EMV ŚKUP dla pojazdów potwierdzona certyfikatem L3 dla Agenta Rozliczeniowego ŚKUP,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zgodność z rozwiązaniem TMS EMV agenta rozliczeniowego Monet+,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zgodność z biblioteką Karty ŚKUP.</w:t>
            </w:r>
          </w:p>
        </w:tc>
      </w:tr>
    </w:tbl>
    <w:p w:rsidR="009A6FC0" w:rsidRDefault="009A6FC0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9062" w:type="dxa"/>
        <w:tblLayout w:type="fixed"/>
        <w:tblLook w:val="04A0"/>
      </w:tblPr>
      <w:tblGrid>
        <w:gridCol w:w="1696"/>
        <w:gridCol w:w="7366"/>
      </w:tblGrid>
      <w:tr w:rsidR="009A6FC0">
        <w:tc>
          <w:tcPr>
            <w:tcW w:w="1696" w:type="dxa"/>
            <w:shd w:val="clear" w:color="auto" w:fill="D9D9D9" w:themeFill="background1" w:themeFillShade="D9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eastAsia="Calibri" w:hAnsi="Arial" w:cs="Arial"/>
                <w:bCs/>
              </w:rPr>
              <w:t>I.</w:t>
            </w:r>
            <w:r>
              <w:rPr>
                <w:rFonts w:ascii="Arial" w:eastAsia="Calibri" w:hAnsi="Arial" w:cs="Arial"/>
                <w:bCs/>
              </w:rPr>
              <w:t>UKAS-C</w:t>
            </w:r>
            <w:proofErr w:type="spellEnd"/>
          </w:p>
        </w:tc>
        <w:tc>
          <w:tcPr>
            <w:tcW w:w="7365" w:type="dxa"/>
            <w:shd w:val="clear" w:color="auto" w:fill="D9D9D9" w:themeFill="background1" w:themeFillShade="D9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Kasownik pomocniczy pojazdu z uchwytem montażowym</w:t>
            </w:r>
          </w:p>
        </w:tc>
      </w:tr>
      <w:tr w:rsidR="009A6FC0">
        <w:tc>
          <w:tcPr>
            <w:tcW w:w="1696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I.UKAS-C.1</w:t>
            </w:r>
          </w:p>
        </w:tc>
        <w:tc>
          <w:tcPr>
            <w:tcW w:w="7365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Obudowa i montaż: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kompaktowa obudowa z odpowiednio ukształtowanymi krawędziami niestwarzającymi niebezpieczeństwa uszkodzenia odzieży lub obrażeń pasażerów,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odporność na akty wandalizmu </w:t>
            </w:r>
            <w:r>
              <w:rPr>
                <w:rFonts w:ascii="Arial" w:eastAsia="Calibri" w:hAnsi="Arial" w:cs="Arial"/>
              </w:rPr>
              <w:t>dzięki ukryciu lub zamaskowaniu wszystkich elementów montażowych,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montaż na specjalnym uchwycie przytwierdzanym do rur poręczowych lub ścian pojazdu wyposażonym w złącze elektryczne i zamek patentowy, umożliwiając szybki i prosty montaż/demontaż urządzenia</w:t>
            </w:r>
            <w:r>
              <w:rPr>
                <w:rFonts w:ascii="Arial" w:eastAsia="Calibri" w:hAnsi="Arial" w:cs="Arial"/>
              </w:rPr>
              <w:t>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maksymalne wymiary urządzenia (bez uchwytu montażowego) to 23cm x 7 cm x 13 </w:t>
            </w:r>
            <w:proofErr w:type="spellStart"/>
            <w:r>
              <w:rPr>
                <w:rFonts w:ascii="Arial" w:eastAsia="Calibri" w:hAnsi="Arial" w:cs="Arial"/>
              </w:rPr>
              <w:t>cm</w:t>
            </w:r>
            <w:proofErr w:type="spellEnd"/>
            <w:r>
              <w:rPr>
                <w:rFonts w:ascii="Arial" w:eastAsia="Calibri" w:hAnsi="Arial" w:cs="Arial"/>
              </w:rPr>
              <w:t>.</w:t>
            </w:r>
          </w:p>
        </w:tc>
      </w:tr>
      <w:tr w:rsidR="009A6FC0">
        <w:tc>
          <w:tcPr>
            <w:tcW w:w="1696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I.UKAS-C.2</w:t>
            </w:r>
          </w:p>
        </w:tc>
        <w:tc>
          <w:tcPr>
            <w:tcW w:w="7365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Ekran i interfejs użytkownika: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kolorowy wyświetlacz o przekątnej 3,5 cala,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rozdzielczość: 320 x 240,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wbudowany głośnik,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czujnik natężenia światła,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ochrona za </w:t>
            </w:r>
            <w:r>
              <w:rPr>
                <w:rFonts w:ascii="Arial" w:eastAsia="Calibri" w:hAnsi="Arial" w:cs="Arial"/>
              </w:rPr>
              <w:t>pomocą szkła hartowanego o grubości min. 3 mm,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3 x dotykowe klawisze funkcyjne (programowalne),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 x zintegrowany czytnik kodów 2D, umieszczony w dolnej części obudowy w sposób umożliwiający ergonomiczne korzystanie przez pasażerów.</w:t>
            </w:r>
          </w:p>
        </w:tc>
      </w:tr>
      <w:tr w:rsidR="009A6FC0">
        <w:tc>
          <w:tcPr>
            <w:tcW w:w="1696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I.UKAS-C.3</w:t>
            </w:r>
          </w:p>
        </w:tc>
        <w:tc>
          <w:tcPr>
            <w:tcW w:w="7365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Zasilanie: 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nominalne zasilanie: 24 VDC,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nominalny pobór mocy: 0,3 A,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operacyjne zasilanie: 9 – 36 VDC,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zabezpieczenie przed skokami napięcia,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zabezpieczenie przed skokami natężenia,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zabezpieczenie przed odwróceniem biegunów.</w:t>
            </w:r>
          </w:p>
        </w:tc>
      </w:tr>
      <w:tr w:rsidR="009A6FC0">
        <w:tc>
          <w:tcPr>
            <w:tcW w:w="1696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I.UKAS-C.4</w:t>
            </w:r>
          </w:p>
        </w:tc>
        <w:tc>
          <w:tcPr>
            <w:tcW w:w="7365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Warunki środowiskowe: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odporność na wilgoć i zapylenie zgodnie z IP54,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temperatura pracy: od -20 do +60 stopni </w:t>
            </w:r>
            <w:r>
              <w:rPr>
                <w:rStyle w:val="hgkelc"/>
                <w:rFonts w:eastAsia="Calibri"/>
              </w:rPr>
              <w:t>°</w:t>
            </w:r>
            <w:r>
              <w:rPr>
                <w:rFonts w:ascii="Arial" w:eastAsia="Calibri" w:hAnsi="Arial" w:cs="Arial"/>
              </w:rPr>
              <w:t>C,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temperatura przechowywania: od -30 do +70 stopni </w:t>
            </w:r>
            <w:r>
              <w:rPr>
                <w:rStyle w:val="hgkelc"/>
                <w:rFonts w:eastAsia="Calibri"/>
              </w:rPr>
              <w:t>°</w:t>
            </w:r>
            <w:r>
              <w:rPr>
                <w:rFonts w:ascii="Arial" w:eastAsia="Calibri" w:hAnsi="Arial" w:cs="Arial"/>
              </w:rPr>
              <w:t>C,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wilgotność pracy: od 20% do 85%,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wilgotność przechowywania: od 3% do 95%.</w:t>
            </w:r>
          </w:p>
        </w:tc>
      </w:tr>
      <w:tr w:rsidR="009A6FC0">
        <w:tc>
          <w:tcPr>
            <w:tcW w:w="1696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I.UKAS-C.5</w:t>
            </w:r>
          </w:p>
        </w:tc>
        <w:tc>
          <w:tcPr>
            <w:tcW w:w="7365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Jednostka centralna: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32-b</w:t>
            </w:r>
            <w:r>
              <w:rPr>
                <w:rFonts w:ascii="Arial" w:eastAsia="Calibri" w:hAnsi="Arial" w:cs="Arial"/>
              </w:rPr>
              <w:t xml:space="preserve">it procesor klasy ARM o częstotliwości taktowania co najmniej 180 </w:t>
            </w:r>
            <w:proofErr w:type="spellStart"/>
            <w:r>
              <w:rPr>
                <w:rFonts w:ascii="Arial" w:eastAsia="Calibri" w:hAnsi="Arial" w:cs="Arial"/>
              </w:rPr>
              <w:t>Mhz</w:t>
            </w:r>
            <w:proofErr w:type="spellEnd"/>
            <w:r>
              <w:rPr>
                <w:rFonts w:ascii="Arial" w:eastAsia="Calibri" w:hAnsi="Arial" w:cs="Arial"/>
              </w:rPr>
              <w:t>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pamięć SD-RAM DDR2 32 MB,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pamięć </w:t>
            </w:r>
            <w:proofErr w:type="spellStart"/>
            <w:r>
              <w:rPr>
                <w:rFonts w:ascii="Arial" w:eastAsia="Calibri" w:hAnsi="Arial" w:cs="Arial"/>
              </w:rPr>
              <w:t>Flash</w:t>
            </w:r>
            <w:proofErr w:type="spellEnd"/>
            <w:r>
              <w:rPr>
                <w:rFonts w:ascii="Arial" w:eastAsia="Calibri" w:hAnsi="Arial" w:cs="Arial"/>
              </w:rPr>
              <w:t xml:space="preserve"> 2MB,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interfejs Ethernet,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system operacyjny Linux </w:t>
            </w:r>
            <w:proofErr w:type="spellStart"/>
            <w:r>
              <w:rPr>
                <w:rFonts w:ascii="Arial" w:eastAsia="Calibri" w:hAnsi="Arial" w:cs="Arial"/>
              </w:rPr>
              <w:t>bootowalny</w:t>
            </w:r>
            <w:proofErr w:type="spellEnd"/>
            <w:r>
              <w:rPr>
                <w:rFonts w:ascii="Arial" w:eastAsia="Calibri" w:hAnsi="Arial" w:cs="Arial"/>
              </w:rPr>
              <w:t xml:space="preserve"> via Ethernet z kompilowanymi co najmniej:</w:t>
            </w:r>
          </w:p>
          <w:p w:rsidR="009A6FC0" w:rsidRDefault="008E0750">
            <w:pPr>
              <w:pStyle w:val="Akapitzlist"/>
              <w:widowControl w:val="0"/>
              <w:numPr>
                <w:ilvl w:val="1"/>
                <w:numId w:val="25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biblioteka programistyczna </w:t>
            </w:r>
            <w:proofErr w:type="spellStart"/>
            <w:r>
              <w:rPr>
                <w:rFonts w:ascii="Arial" w:eastAsia="Calibri" w:hAnsi="Arial" w:cs="Arial"/>
              </w:rPr>
              <w:t>Qt</w:t>
            </w:r>
            <w:proofErr w:type="spellEnd"/>
            <w:r>
              <w:rPr>
                <w:rFonts w:ascii="Arial" w:eastAsia="Calibri" w:hAnsi="Arial" w:cs="Arial"/>
              </w:rPr>
              <w:t>,</w:t>
            </w:r>
          </w:p>
          <w:p w:rsidR="009A6FC0" w:rsidRDefault="008E0750">
            <w:pPr>
              <w:pStyle w:val="Akapitzlist"/>
              <w:widowControl w:val="0"/>
              <w:numPr>
                <w:ilvl w:val="1"/>
                <w:numId w:val="25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biblioteka </w:t>
            </w:r>
            <w:r>
              <w:rPr>
                <w:rFonts w:ascii="Arial" w:eastAsia="Calibri" w:hAnsi="Arial" w:cs="Arial"/>
              </w:rPr>
              <w:t>programistyczna czytnika NFC,</w:t>
            </w:r>
          </w:p>
          <w:p w:rsidR="009A6FC0" w:rsidRDefault="008E0750">
            <w:pPr>
              <w:pStyle w:val="Akapitzlist"/>
              <w:widowControl w:val="0"/>
              <w:numPr>
                <w:ilvl w:val="1"/>
                <w:numId w:val="25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firmware</w:t>
            </w:r>
            <w:proofErr w:type="spellEnd"/>
            <w:r>
              <w:rPr>
                <w:rFonts w:ascii="Arial" w:eastAsia="Calibri" w:hAnsi="Arial" w:cs="Arial"/>
              </w:rPr>
              <w:t>/sterowniki umożliwiające integracje aplikacji z peryferiami kasownika (np. obsługę ekranu, przycisków).</w:t>
            </w:r>
          </w:p>
        </w:tc>
      </w:tr>
      <w:tr w:rsidR="009A6FC0">
        <w:tc>
          <w:tcPr>
            <w:tcW w:w="1696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I.UKAS-C.6</w:t>
            </w:r>
          </w:p>
        </w:tc>
        <w:tc>
          <w:tcPr>
            <w:tcW w:w="7365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Czytnik MIFARE: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76" w:lineRule="auto"/>
              <w:ind w:left="714" w:hanging="283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lang w:val="en-US"/>
              </w:rPr>
              <w:t>interfejs</w:t>
            </w:r>
            <w:proofErr w:type="spellEnd"/>
            <w:r>
              <w:rPr>
                <w:rFonts w:ascii="Arial" w:eastAsia="Calibri" w:hAnsi="Arial" w:cs="Arial"/>
                <w:lang w:val="en-US"/>
              </w:rPr>
              <w:t xml:space="preserve"> RFID ISO 14443 A/B, NFC,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wbudowany procesor w architekturze ARM ze </w:t>
            </w:r>
            <w:r>
              <w:rPr>
                <w:rFonts w:ascii="Arial" w:eastAsia="Calibri" w:hAnsi="Arial" w:cs="Arial"/>
              </w:rPr>
              <w:t xml:space="preserve">zintegrowaną pamięcią </w:t>
            </w:r>
            <w:proofErr w:type="spellStart"/>
            <w:r>
              <w:rPr>
                <w:rFonts w:ascii="Arial" w:eastAsia="Calibri" w:hAnsi="Arial" w:cs="Arial"/>
              </w:rPr>
              <w:t>cache</w:t>
            </w:r>
            <w:proofErr w:type="spellEnd"/>
            <w:r>
              <w:rPr>
                <w:rFonts w:ascii="Arial" w:eastAsia="Calibri" w:hAnsi="Arial" w:cs="Arial"/>
              </w:rPr>
              <w:t xml:space="preserve"> i częstotliwością taktowania co najmniej 528 </w:t>
            </w:r>
            <w:proofErr w:type="spellStart"/>
            <w:r>
              <w:rPr>
                <w:rFonts w:ascii="Arial" w:eastAsia="Calibri" w:hAnsi="Arial" w:cs="Arial"/>
              </w:rPr>
              <w:t>MHz</w:t>
            </w:r>
            <w:proofErr w:type="spellEnd"/>
            <w:r>
              <w:rPr>
                <w:rFonts w:ascii="Arial" w:eastAsia="Calibri" w:hAnsi="Arial" w:cs="Arial"/>
              </w:rPr>
              <w:t>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system operacyjny Linux,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zabezpieczenia przed manipulacją/demontażem,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sprzętowa akceleracja kryptografii: SHA, DES, 3DES, AES,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interfejs ETH 100BASE-TX,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interfejs USB 2.0,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zgodno</w:t>
            </w:r>
            <w:r>
              <w:rPr>
                <w:rFonts w:ascii="Arial" w:eastAsia="Calibri" w:hAnsi="Arial" w:cs="Arial"/>
              </w:rPr>
              <w:t>ść z biblioteką karty ŚKUP.</w:t>
            </w:r>
          </w:p>
        </w:tc>
      </w:tr>
    </w:tbl>
    <w:p w:rsidR="009A6FC0" w:rsidRDefault="009A6FC0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9062" w:type="dxa"/>
        <w:tblLayout w:type="fixed"/>
        <w:tblLook w:val="04A0"/>
      </w:tblPr>
      <w:tblGrid>
        <w:gridCol w:w="1696"/>
        <w:gridCol w:w="7366"/>
      </w:tblGrid>
      <w:tr w:rsidR="009A6FC0">
        <w:tc>
          <w:tcPr>
            <w:tcW w:w="1696" w:type="dxa"/>
            <w:shd w:val="clear" w:color="auto" w:fill="D9D9D9" w:themeFill="background1" w:themeFillShade="D9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I.INST</w:t>
            </w:r>
          </w:p>
        </w:tc>
        <w:tc>
          <w:tcPr>
            <w:tcW w:w="7365" w:type="dxa"/>
            <w:shd w:val="clear" w:color="auto" w:fill="D9D9D9" w:themeFill="background1" w:themeFillShade="D9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Okablowanie instalacji wyposażenia pojazdu wraz z antenami GSM i GPS</w:t>
            </w:r>
          </w:p>
        </w:tc>
      </w:tr>
      <w:tr w:rsidR="009A6FC0">
        <w:tc>
          <w:tcPr>
            <w:tcW w:w="1696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I.GSM.1</w:t>
            </w:r>
          </w:p>
        </w:tc>
        <w:tc>
          <w:tcPr>
            <w:tcW w:w="7365" w:type="dxa"/>
          </w:tcPr>
          <w:p w:rsidR="009A6FC0" w:rsidRDefault="008E0750">
            <w:pPr>
              <w:widowControl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Wykonane zgodnie z poniższym schematem ideowym (Załącznik nr 1 „Schemat ideowy instalacji wariant „</w:t>
            </w:r>
            <w:proofErr w:type="spellStart"/>
            <w:r>
              <w:rPr>
                <w:rFonts w:ascii="Arial" w:eastAsia="Calibri" w:hAnsi="Arial" w:cs="Arial"/>
              </w:rPr>
              <w:t>Metrolinia</w:t>
            </w:r>
            <w:proofErr w:type="spellEnd"/>
            <w:r>
              <w:rPr>
                <w:rFonts w:ascii="Arial" w:eastAsia="Calibri" w:hAnsi="Arial" w:cs="Arial"/>
              </w:rPr>
              <w:t xml:space="preserve">” do niniejszego Załącznika) i </w:t>
            </w:r>
            <w:r>
              <w:rPr>
                <w:rFonts w:ascii="Arial" w:eastAsia="Calibri" w:hAnsi="Arial" w:cs="Arial"/>
              </w:rPr>
              <w:t>projektem instalacji elektrycznych. Wytyczne dotyczące wykonania instalacji: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linie zasilające i logiczne ACT powinny zostać wykonane w autobusach przy pomocy kabli spełniających normę ISO 6722: 2002, klasa B (od -40 do +70 stopni </w:t>
            </w:r>
            <w:r>
              <w:rPr>
                <w:rStyle w:val="hgkelc"/>
                <w:rFonts w:eastAsia="Calibri"/>
              </w:rPr>
              <w:t>°</w:t>
            </w:r>
            <w:r>
              <w:rPr>
                <w:rFonts w:ascii="Arial" w:eastAsia="Calibri" w:hAnsi="Arial" w:cs="Arial"/>
              </w:rPr>
              <w:t>C) lub wyższej. Główne ka</w:t>
            </w:r>
            <w:r>
              <w:rPr>
                <w:rFonts w:ascii="Arial" w:eastAsia="Calibri" w:hAnsi="Arial" w:cs="Arial"/>
              </w:rPr>
              <w:t>ble zasilające doprowadzające zasilanie do listwy rozdzielczej o przekroju 1,5mm</w:t>
            </w:r>
            <w:r>
              <w:rPr>
                <w:rFonts w:ascii="Arial" w:eastAsia="Calibri" w:hAnsi="Arial" w:cs="Arial"/>
                <w:vertAlign w:val="superscript"/>
              </w:rPr>
              <w:t>2</w:t>
            </w:r>
            <w:r>
              <w:rPr>
                <w:rFonts w:ascii="Arial" w:eastAsia="Calibri" w:hAnsi="Arial" w:cs="Arial"/>
              </w:rPr>
              <w:t>. Kable zasilające poszczególne urządzenia o przekroju 0,75mm</w:t>
            </w:r>
            <w:r>
              <w:rPr>
                <w:rFonts w:ascii="Arial" w:eastAsia="Calibri" w:hAnsi="Arial" w:cs="Arial"/>
                <w:vertAlign w:val="superscript"/>
              </w:rPr>
              <w:t>2</w:t>
            </w:r>
            <w:r>
              <w:rPr>
                <w:rFonts w:ascii="Arial" w:eastAsia="Calibri" w:hAnsi="Arial" w:cs="Arial"/>
              </w:rPr>
              <w:t xml:space="preserve">. Wszystkie linie zasilające i logiczne (aktywacji urządzeń) powinny być wykonane w topologii gwiazdy połączonej </w:t>
            </w:r>
            <w:r>
              <w:rPr>
                <w:rFonts w:ascii="Arial" w:eastAsia="Calibri" w:hAnsi="Arial" w:cs="Arial"/>
              </w:rPr>
              <w:t>na listwie rozdzielczej. Każdy obwód zasilający ma być zabezpieczony dedykowanym bezpiecznikiem topikowym,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wszystkie połączenia ETHERNET 100 </w:t>
            </w:r>
            <w:proofErr w:type="spellStart"/>
            <w:r>
              <w:rPr>
                <w:rFonts w:ascii="Arial" w:eastAsia="Calibri" w:hAnsi="Arial" w:cs="Arial"/>
              </w:rPr>
              <w:t>Base-TX</w:t>
            </w:r>
            <w:proofErr w:type="spellEnd"/>
            <w:r>
              <w:rPr>
                <w:rFonts w:ascii="Arial" w:eastAsia="Calibri" w:hAnsi="Arial" w:cs="Arial"/>
              </w:rPr>
              <w:t xml:space="preserve"> pomiędzy urządzeniami pokładowymi powinny być wykonane w topologii gwiazdy kablem miedzianym ekranowanym si</w:t>
            </w:r>
            <w:r>
              <w:rPr>
                <w:rFonts w:ascii="Arial" w:eastAsia="Calibri" w:hAnsi="Arial" w:cs="Arial"/>
              </w:rPr>
              <w:t>atką SF/UTP (wg normy ISO/IEC 11801) klasy D (kategoria 5, wg normy PN-EN 50171) i zakończone wzmocnionym wtykiem RJ-45. Należy stosować kable cztero-żyłowy (dwie pary). Każda żyła wykonana z „linki” przekroju 0,34 mm</w:t>
            </w:r>
            <w:r>
              <w:rPr>
                <w:rFonts w:ascii="Arial" w:eastAsia="Calibri" w:hAnsi="Arial" w:cs="Arial"/>
                <w:vertAlign w:val="superscript"/>
              </w:rPr>
              <w:t>2</w:t>
            </w:r>
            <w:r>
              <w:rPr>
                <w:rFonts w:ascii="Arial" w:eastAsia="Calibri" w:hAnsi="Arial" w:cs="Arial"/>
              </w:rPr>
              <w:t xml:space="preserve"> (4xAWG22/7),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w przypadku pojazdów o i</w:t>
            </w:r>
            <w:r>
              <w:rPr>
                <w:rFonts w:ascii="Arial" w:eastAsia="Calibri" w:hAnsi="Arial" w:cs="Arial"/>
              </w:rPr>
              <w:t>nstalacji o innym napięciu nominalnym niż 24V należy zastosować przetwornice napięcia w celu zapewniania nominalnego napięcia zasilania 24V,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antena GSM ma być dostosowana do współpracy z modułem </w:t>
            </w:r>
            <w:r>
              <w:rPr>
                <w:rFonts w:ascii="Arial" w:eastAsia="Calibri" w:hAnsi="Arial" w:cs="Arial"/>
              </w:rPr>
              <w:lastRenderedPageBreak/>
              <w:t xml:space="preserve">komunikacyjnym. Typ anteny należy dobrać zależnie od miejsca </w:t>
            </w:r>
            <w:r>
              <w:rPr>
                <w:rFonts w:ascii="Arial" w:eastAsia="Calibri" w:hAnsi="Arial" w:cs="Arial"/>
              </w:rPr>
              <w:t>montażu na danym pojeździe. Antena nie powinna być osłonięta przez żadne elementy pogorszające jakość transmisji. Należy ograniczyć długość kabla antenowego,</w:t>
            </w:r>
          </w:p>
          <w:p w:rsidR="009A6FC0" w:rsidRDefault="008E0750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antena GPS (aktywna) ma być dostosowana do współpracy z modułem komunikacyjnym/GPS. Typ anteny nal</w:t>
            </w:r>
            <w:r>
              <w:rPr>
                <w:rFonts w:ascii="Arial" w:eastAsia="Calibri" w:hAnsi="Arial" w:cs="Arial"/>
              </w:rPr>
              <w:t>eży dobierać zależnie od miejsca montażu na danym pojeździe. Antena nie powinna być osłonięta od góry przez żadne elementy pogorszające jakość odbioru.</w:t>
            </w:r>
          </w:p>
        </w:tc>
      </w:tr>
    </w:tbl>
    <w:p w:rsidR="009A6FC0" w:rsidRDefault="009A6FC0">
      <w:pPr>
        <w:spacing w:after="0" w:line="276" w:lineRule="auto"/>
        <w:jc w:val="both"/>
        <w:rPr>
          <w:rFonts w:ascii="Arial" w:hAnsi="Arial" w:cs="Arial"/>
        </w:rPr>
      </w:pPr>
    </w:p>
    <w:p w:rsidR="009A6FC0" w:rsidRDefault="008E0750">
      <w:pPr>
        <w:pStyle w:val="Heading2"/>
        <w:numPr>
          <w:ilvl w:val="0"/>
          <w:numId w:val="1"/>
        </w:numPr>
        <w:spacing w:before="0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Certyfikowane zestawy:</w:t>
      </w:r>
    </w:p>
    <w:p w:rsidR="009A6FC0" w:rsidRDefault="008E0750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zapewni oprogramowanie systemu ŚKUP certyfikowane do pracy w </w:t>
      </w:r>
      <w:r>
        <w:rPr>
          <w:rFonts w:ascii="Arial" w:hAnsi="Arial" w:cs="Arial"/>
        </w:rPr>
        <w:t>oparciu</w:t>
      </w:r>
      <w:r>
        <w:rPr>
          <w:rFonts w:ascii="Arial" w:hAnsi="Arial" w:cs="Arial"/>
        </w:rPr>
        <w:br/>
        <w:t xml:space="preserve">o poniższe warianty wyposażenia pojazdu. </w:t>
      </w:r>
    </w:p>
    <w:p w:rsidR="009A6FC0" w:rsidRDefault="008E0750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potrzeby wyposażenia pojazdów w innym standardzie – najpierw niezbędne jest uzgodnienie możliwości i warunków z GZM za pośrednictwem PKM.</w:t>
      </w:r>
    </w:p>
    <w:p w:rsidR="009A6FC0" w:rsidRDefault="008E0750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Uwaga: Nie jest możliwe łączenie lub zmiana konfiguracji</w:t>
      </w:r>
      <w:r>
        <w:rPr>
          <w:rFonts w:ascii="Arial" w:hAnsi="Arial" w:cs="Arial"/>
        </w:rPr>
        <w:t xml:space="preserve"> opisanego wyposażenia bez uzyskania akceptacji GZM.</w:t>
      </w:r>
    </w:p>
    <w:p w:rsidR="009A6FC0" w:rsidRDefault="008E0750">
      <w:pPr>
        <w:pStyle w:val="Heading2"/>
        <w:numPr>
          <w:ilvl w:val="0"/>
          <w:numId w:val="1"/>
        </w:numPr>
        <w:spacing w:before="0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Zapewnienie funkcjonowania wyposażenia pojazdu w okresie utrzymania:</w:t>
      </w:r>
    </w:p>
    <w:p w:rsidR="009A6FC0" w:rsidRDefault="008E0750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dostawca rozwiązania jest zobowiązany do zapewnienia usług utrzymania w zakresie dostarczonych przez niego komponentów systemu poboru </w:t>
      </w:r>
      <w:r>
        <w:rPr>
          <w:rFonts w:ascii="Arial" w:hAnsi="Arial" w:cs="Arial"/>
        </w:rPr>
        <w:t>opłat,</w:t>
      </w:r>
    </w:p>
    <w:p w:rsidR="009A6FC0" w:rsidRDefault="008E0750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parametry SLA odpowiadające umowie ŚKUP (w tym 12 godzin na naprawę lub wymianę uszkodzonego sprzętu),</w:t>
      </w:r>
    </w:p>
    <w:p w:rsidR="009A6FC0" w:rsidRDefault="008E0750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dostawca rozwiązania będzie pełnił rolę 3. linii wsparcia w obsłudze zgłoszeń dot. wyposażenia pojazdów. Przy czym 1. i 2. linia będą zapewnione p</w:t>
      </w:r>
      <w:r>
        <w:rPr>
          <w:rFonts w:ascii="Arial" w:hAnsi="Arial" w:cs="Arial"/>
        </w:rPr>
        <w:t>rzez GZM w ramach systemu ŚKUP,</w:t>
      </w:r>
    </w:p>
    <w:p w:rsidR="009A6FC0" w:rsidRDefault="008E0750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hAnsi="Arial" w:cs="Arial"/>
        </w:rPr>
        <w:sectPr w:rsidR="009A6FC0" w:rsidSect="008E0750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47"/>
          <w:cols w:space="708"/>
          <w:formProt w:val="0"/>
          <w:docGrid w:linePitch="360" w:charSpace="4096"/>
        </w:sectPr>
      </w:pPr>
      <w:r>
        <w:rPr>
          <w:rFonts w:ascii="Arial" w:hAnsi="Arial" w:cs="Arial"/>
        </w:rPr>
        <w:t>GZM przekaże szczegółową procedurę obsługi serwisowej i utrzymaniowej rozwiązania.</w:t>
      </w:r>
    </w:p>
    <w:p w:rsidR="009A6FC0" w:rsidRDefault="008E0750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nr 1</w:t>
      </w:r>
    </w:p>
    <w:p w:rsidR="009A6FC0" w:rsidRDefault="008E0750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„Schemat ideowy instalacji wariant</w:t>
      </w:r>
      <w:r>
        <w:rPr>
          <w:rFonts w:ascii="Arial" w:hAnsi="Arial" w:cs="Arial"/>
          <w:sz w:val="20"/>
          <w:szCs w:val="20"/>
        </w:rPr>
        <w:t xml:space="preserve"> „</w:t>
      </w:r>
      <w:proofErr w:type="spellStart"/>
      <w:r>
        <w:rPr>
          <w:rFonts w:ascii="Arial" w:hAnsi="Arial" w:cs="Arial"/>
          <w:sz w:val="20"/>
          <w:szCs w:val="20"/>
        </w:rPr>
        <w:t>Metrolinia</w:t>
      </w:r>
      <w:proofErr w:type="spellEnd"/>
      <w:r>
        <w:rPr>
          <w:rFonts w:ascii="Arial" w:hAnsi="Arial" w:cs="Arial"/>
          <w:sz w:val="20"/>
          <w:szCs w:val="20"/>
        </w:rPr>
        <w:t>”</w:t>
      </w:r>
    </w:p>
    <w:p w:rsidR="009A6FC0" w:rsidRDefault="008E0750">
      <w:pPr>
        <w:spacing w:after="0"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 Załącznika nr 5a „Standard wyposażenia pojazdów w urządzenia poboru opłat</w:t>
      </w:r>
    </w:p>
    <w:p w:rsidR="009A6FC0" w:rsidRDefault="008E0750">
      <w:pPr>
        <w:spacing w:after="0"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wariant </w:t>
      </w:r>
      <w:proofErr w:type="spellStart"/>
      <w:r>
        <w:rPr>
          <w:rFonts w:ascii="Arial" w:eastAsia="Arial" w:hAnsi="Arial" w:cs="Arial"/>
          <w:sz w:val="20"/>
          <w:szCs w:val="20"/>
        </w:rPr>
        <w:t>Metrolinia</w:t>
      </w:r>
      <w:proofErr w:type="spellEnd"/>
      <w:r>
        <w:rPr>
          <w:rFonts w:ascii="Arial" w:eastAsia="Arial" w:hAnsi="Arial" w:cs="Arial"/>
          <w:sz w:val="20"/>
          <w:szCs w:val="20"/>
        </w:rPr>
        <w:t>” do Umowy</w:t>
      </w:r>
    </w:p>
    <w:p w:rsidR="009A6FC0" w:rsidRDefault="009A6FC0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p w:rsidR="009A6FC0" w:rsidRDefault="009A6FC0">
      <w:pPr>
        <w:spacing w:after="0" w:line="276" w:lineRule="auto"/>
        <w:jc w:val="center"/>
        <w:rPr>
          <w:rFonts w:ascii="Arial" w:hAnsi="Arial" w:cs="Arial"/>
        </w:rPr>
      </w:pPr>
      <w:r w:rsidRPr="009A6FC0">
        <w:pict>
          <v:shapetype id="_x0000_tole_rId4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4" o:spid="_x0000_i1025" type="#_x0000_t75" style="width:561.75pt;height:404.25pt;visibility:visible;mso-wrap-distance-right:0">
            <v:imagedata r:id="rId12" o:title=""/>
          </v:shape>
        </w:pict>
      </w:r>
    </w:p>
    <w:sectPr w:rsidR="009A6FC0" w:rsidSect="009A6FC0">
      <w:headerReference w:type="default" r:id="rId13"/>
      <w:footerReference w:type="default" r:id="rId14"/>
      <w:pgSz w:w="16838" w:h="11906" w:orient="landscape"/>
      <w:pgMar w:top="851" w:right="1417" w:bottom="851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FC0" w:rsidRDefault="009A6FC0" w:rsidP="009A6FC0">
      <w:pPr>
        <w:spacing w:after="0" w:line="240" w:lineRule="auto"/>
      </w:pPr>
      <w:r>
        <w:separator/>
      </w:r>
    </w:p>
  </w:endnote>
  <w:endnote w:type="continuationSeparator" w:id="0">
    <w:p w:rsidR="009A6FC0" w:rsidRDefault="009A6FC0" w:rsidP="009A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640019"/>
      <w:docPartObj>
        <w:docPartGallery w:val="Page Numbers (Bottom of Page)"/>
        <w:docPartUnique/>
      </w:docPartObj>
    </w:sdtPr>
    <w:sdtContent>
      <w:p w:rsidR="009A6FC0" w:rsidRDefault="009A6FC0">
        <w:pPr>
          <w:pStyle w:val="Footer"/>
          <w:jc w:val="center"/>
        </w:pPr>
        <w:r>
          <w:rPr>
            <w:rFonts w:ascii="Arial" w:hAnsi="Arial" w:cs="Arial"/>
            <w:sz w:val="20"/>
            <w:szCs w:val="20"/>
          </w:rPr>
          <w:fldChar w:fldCharType="begin"/>
        </w:r>
        <w:r w:rsidR="008E0750">
          <w:rPr>
            <w:rFonts w:ascii="Arial" w:hAnsi="Arial" w:cs="Arial"/>
            <w:sz w:val="20"/>
            <w:szCs w:val="20"/>
          </w:rPr>
          <w:instrText>PAGE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8E0750">
          <w:rPr>
            <w:rFonts w:ascii="Arial" w:hAnsi="Arial" w:cs="Arial"/>
            <w:noProof/>
            <w:sz w:val="20"/>
            <w:szCs w:val="20"/>
          </w:rPr>
          <w:t>57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9A6FC0" w:rsidRDefault="009A6F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840045"/>
      <w:docPartObj>
        <w:docPartGallery w:val="Page Numbers (Bottom of Page)"/>
        <w:docPartUnique/>
      </w:docPartObj>
    </w:sdtPr>
    <w:sdtContent>
      <w:p w:rsidR="009A6FC0" w:rsidRDefault="009A6FC0">
        <w:pPr>
          <w:pStyle w:val="Footer"/>
          <w:jc w:val="center"/>
        </w:pPr>
        <w:r>
          <w:rPr>
            <w:rFonts w:ascii="Arial" w:hAnsi="Arial" w:cs="Arial"/>
            <w:sz w:val="20"/>
            <w:szCs w:val="20"/>
          </w:rPr>
          <w:fldChar w:fldCharType="begin"/>
        </w:r>
        <w:r w:rsidR="008E0750">
          <w:rPr>
            <w:rFonts w:ascii="Arial" w:hAnsi="Arial" w:cs="Arial"/>
            <w:sz w:val="20"/>
            <w:szCs w:val="20"/>
          </w:rPr>
          <w:instrText>PAGE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8E0750">
          <w:rPr>
            <w:rFonts w:ascii="Arial" w:hAnsi="Arial" w:cs="Arial"/>
            <w:noProof/>
            <w:sz w:val="20"/>
            <w:szCs w:val="20"/>
          </w:rPr>
          <w:t>58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9A6FC0" w:rsidRDefault="009A6F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FC0" w:rsidRDefault="009A6FC0" w:rsidP="009A6FC0">
      <w:pPr>
        <w:spacing w:after="0" w:line="240" w:lineRule="auto"/>
      </w:pPr>
      <w:r>
        <w:separator/>
      </w:r>
    </w:p>
  </w:footnote>
  <w:footnote w:type="continuationSeparator" w:id="0">
    <w:p w:rsidR="009A6FC0" w:rsidRDefault="009A6FC0" w:rsidP="009A6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FC0" w:rsidRDefault="009A6FC0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FC0" w:rsidRDefault="009A6FC0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C73"/>
    <w:multiLevelType w:val="multilevel"/>
    <w:tmpl w:val="07A6A7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582D82"/>
    <w:multiLevelType w:val="multilevel"/>
    <w:tmpl w:val="1A9EA0B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0D065C4D"/>
    <w:multiLevelType w:val="multilevel"/>
    <w:tmpl w:val="7130BD8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D9660E5"/>
    <w:multiLevelType w:val="multilevel"/>
    <w:tmpl w:val="E0E2C1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8F34DAE"/>
    <w:multiLevelType w:val="multilevel"/>
    <w:tmpl w:val="AFE6B6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C3C6978"/>
    <w:multiLevelType w:val="multilevel"/>
    <w:tmpl w:val="DE027C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6442DFE"/>
    <w:multiLevelType w:val="multilevel"/>
    <w:tmpl w:val="2A8464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045166"/>
    <w:multiLevelType w:val="multilevel"/>
    <w:tmpl w:val="EC3A14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B882910"/>
    <w:multiLevelType w:val="multilevel"/>
    <w:tmpl w:val="F16A05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2CB30BFA"/>
    <w:multiLevelType w:val="multilevel"/>
    <w:tmpl w:val="31749AB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2F906BF5"/>
    <w:multiLevelType w:val="multilevel"/>
    <w:tmpl w:val="A35EBC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83756C7"/>
    <w:multiLevelType w:val="multilevel"/>
    <w:tmpl w:val="95D6DDC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E0A4C9F"/>
    <w:multiLevelType w:val="multilevel"/>
    <w:tmpl w:val="6066A6E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2D479BA"/>
    <w:multiLevelType w:val="multilevel"/>
    <w:tmpl w:val="513A79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3BB24C2"/>
    <w:multiLevelType w:val="multilevel"/>
    <w:tmpl w:val="FFD062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44C868F3"/>
    <w:multiLevelType w:val="multilevel"/>
    <w:tmpl w:val="21400CB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48703FFD"/>
    <w:multiLevelType w:val="multilevel"/>
    <w:tmpl w:val="F8AED4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4AAF50CE"/>
    <w:multiLevelType w:val="multilevel"/>
    <w:tmpl w:val="71426B4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D5B6566"/>
    <w:multiLevelType w:val="multilevel"/>
    <w:tmpl w:val="93964D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2A719FA"/>
    <w:multiLevelType w:val="multilevel"/>
    <w:tmpl w:val="6AAA997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0">
    <w:nsid w:val="539C6157"/>
    <w:multiLevelType w:val="multilevel"/>
    <w:tmpl w:val="04523C6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4DE7F23"/>
    <w:multiLevelType w:val="multilevel"/>
    <w:tmpl w:val="7A72E6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7C15D94"/>
    <w:multiLevelType w:val="multilevel"/>
    <w:tmpl w:val="5F825A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58FA2522"/>
    <w:multiLevelType w:val="multilevel"/>
    <w:tmpl w:val="7EDEA4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5ABB0F07"/>
    <w:multiLevelType w:val="multilevel"/>
    <w:tmpl w:val="434299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1EA0C95"/>
    <w:multiLevelType w:val="multilevel"/>
    <w:tmpl w:val="C1C8C3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459030E"/>
    <w:multiLevelType w:val="multilevel"/>
    <w:tmpl w:val="AAAAC9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4804CDF"/>
    <w:multiLevelType w:val="multilevel"/>
    <w:tmpl w:val="8A905B5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8">
    <w:nsid w:val="759B02D0"/>
    <w:multiLevelType w:val="multilevel"/>
    <w:tmpl w:val="3E189B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24"/>
  </w:num>
  <w:num w:numId="5">
    <w:abstractNumId w:val="17"/>
  </w:num>
  <w:num w:numId="6">
    <w:abstractNumId w:val="18"/>
  </w:num>
  <w:num w:numId="7">
    <w:abstractNumId w:val="10"/>
  </w:num>
  <w:num w:numId="8">
    <w:abstractNumId w:val="2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25"/>
  </w:num>
  <w:num w:numId="14">
    <w:abstractNumId w:val="21"/>
  </w:num>
  <w:num w:numId="15">
    <w:abstractNumId w:val="12"/>
  </w:num>
  <w:num w:numId="16">
    <w:abstractNumId w:val="28"/>
  </w:num>
  <w:num w:numId="17">
    <w:abstractNumId w:val="20"/>
  </w:num>
  <w:num w:numId="18">
    <w:abstractNumId w:val="13"/>
  </w:num>
  <w:num w:numId="19">
    <w:abstractNumId w:val="1"/>
  </w:num>
  <w:num w:numId="20">
    <w:abstractNumId w:val="15"/>
  </w:num>
  <w:num w:numId="21">
    <w:abstractNumId w:val="26"/>
  </w:num>
  <w:num w:numId="22">
    <w:abstractNumId w:val="19"/>
  </w:num>
  <w:num w:numId="23">
    <w:abstractNumId w:val="4"/>
  </w:num>
  <w:num w:numId="24">
    <w:abstractNumId w:val="9"/>
  </w:num>
  <w:num w:numId="25">
    <w:abstractNumId w:val="27"/>
  </w:num>
  <w:num w:numId="26">
    <w:abstractNumId w:val="23"/>
  </w:num>
  <w:num w:numId="27">
    <w:abstractNumId w:val="8"/>
  </w:num>
  <w:num w:numId="28">
    <w:abstractNumId w:val="16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FC0"/>
    <w:rsid w:val="008E0750"/>
    <w:rsid w:val="009A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E6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B02F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2">
    <w:name w:val="Heading 2"/>
    <w:basedOn w:val="Normalny"/>
    <w:next w:val="Normalny"/>
    <w:link w:val="Nagwek2Znak"/>
    <w:uiPriority w:val="9"/>
    <w:unhideWhenUsed/>
    <w:qFormat/>
    <w:rsid w:val="001402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B02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unhideWhenUsed/>
    <w:qFormat/>
    <w:rsid w:val="00C0519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0519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0519B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unhideWhenUsed/>
    <w:qFormat/>
    <w:rsid w:val="00703261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qFormat/>
    <w:rsid w:val="00703261"/>
    <w:rPr>
      <w:color w:val="2B579A"/>
      <w:shd w:val="clear" w:color="auto" w:fill="E1DFDD"/>
    </w:rPr>
  </w:style>
  <w:style w:type="character" w:customStyle="1" w:styleId="Nagwek2Znak">
    <w:name w:val="Nagłówek 2 Znak"/>
    <w:basedOn w:val="Domylnaczcionkaakapitu"/>
    <w:link w:val="Heading2"/>
    <w:uiPriority w:val="9"/>
    <w:qFormat/>
    <w:rsid w:val="001402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kstprzypisukocowegoZnak">
    <w:name w:val="Tekst przypisu końcowego Znak"/>
    <w:basedOn w:val="Domylnaczcionkaakapitu"/>
    <w:link w:val="EndnoteText"/>
    <w:uiPriority w:val="99"/>
    <w:semiHidden/>
    <w:qFormat/>
    <w:rsid w:val="00591873"/>
    <w:rPr>
      <w:sz w:val="20"/>
      <w:szCs w:val="20"/>
    </w:rPr>
  </w:style>
  <w:style w:type="character" w:customStyle="1" w:styleId="Zakotwiczenieprzypisukocowego">
    <w:name w:val="Zakotwiczenie przypisu końcowego"/>
    <w:rsid w:val="009A6FC0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91873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EE510D"/>
  </w:style>
  <w:style w:type="character" w:customStyle="1" w:styleId="StopkaZnak">
    <w:name w:val="Stopka Znak"/>
    <w:basedOn w:val="Domylnaczcionkaakapitu"/>
    <w:link w:val="Footer"/>
    <w:uiPriority w:val="99"/>
    <w:qFormat/>
    <w:rsid w:val="00EE510D"/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600517"/>
    <w:rPr>
      <w:rFonts w:ascii="Calibri" w:hAnsi="Calibri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C308CF"/>
  </w:style>
  <w:style w:type="character" w:customStyle="1" w:styleId="hgkelc">
    <w:name w:val="hgkelc"/>
    <w:basedOn w:val="Domylnaczcionkaakapitu"/>
    <w:qFormat/>
    <w:rsid w:val="00CF1C69"/>
  </w:style>
  <w:style w:type="paragraph" w:styleId="Nagwek">
    <w:name w:val="header"/>
    <w:basedOn w:val="Normalny"/>
    <w:next w:val="Tekstpodstawowy"/>
    <w:link w:val="NagwekZnak"/>
    <w:qFormat/>
    <w:rsid w:val="009A6FC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9A6FC0"/>
    <w:pPr>
      <w:spacing w:after="140" w:line="276" w:lineRule="auto"/>
    </w:pPr>
  </w:style>
  <w:style w:type="paragraph" w:styleId="Lista">
    <w:name w:val="List"/>
    <w:basedOn w:val="Tekstpodstawowy"/>
    <w:rsid w:val="009A6FC0"/>
    <w:rPr>
      <w:rFonts w:cs="Lucida Sans"/>
    </w:rPr>
  </w:style>
  <w:style w:type="paragraph" w:customStyle="1" w:styleId="Caption">
    <w:name w:val="Caption"/>
    <w:basedOn w:val="Normalny"/>
    <w:qFormat/>
    <w:rsid w:val="009A6FC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A6FC0"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B02FE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0519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0519B"/>
    <w:rPr>
      <w:b/>
      <w:bCs/>
    </w:rPr>
  </w:style>
  <w:style w:type="paragraph" w:styleId="Poprawka">
    <w:name w:val="Revision"/>
    <w:uiPriority w:val="99"/>
    <w:semiHidden/>
    <w:qFormat/>
    <w:rsid w:val="00EC6B4A"/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rsid w:val="00591873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  <w:rsid w:val="009A6FC0"/>
  </w:style>
  <w:style w:type="paragraph" w:customStyle="1" w:styleId="Header">
    <w:name w:val="Header"/>
    <w:basedOn w:val="Normalny"/>
    <w:link w:val="NagwekZnak"/>
    <w:uiPriority w:val="99"/>
    <w:semiHidden/>
    <w:unhideWhenUsed/>
    <w:rsid w:val="00EE510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EE510D"/>
    <w:pPr>
      <w:tabs>
        <w:tab w:val="center" w:pos="4536"/>
        <w:tab w:val="right" w:pos="9072"/>
      </w:tabs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600517"/>
    <w:pPr>
      <w:spacing w:after="0" w:line="240" w:lineRule="auto"/>
    </w:pPr>
    <w:rPr>
      <w:rFonts w:ascii="Calibri" w:hAnsi="Calibri"/>
      <w:szCs w:val="21"/>
    </w:rPr>
  </w:style>
  <w:style w:type="table" w:styleId="Tabela-Siatka">
    <w:name w:val="Table Grid"/>
    <w:basedOn w:val="Standardowy"/>
    <w:uiPriority w:val="39"/>
    <w:rsid w:val="00E46E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91642D2A7FE14094FBE969C375400D" ma:contentTypeVersion="4" ma:contentTypeDescription="Utwórz nowy dokument." ma:contentTypeScope="" ma:versionID="2a8fddedb122cff32d9102e0d007c9b8">
  <xsd:schema xmlns:xsd="http://www.w3.org/2001/XMLSchema" xmlns:xs="http://www.w3.org/2001/XMLSchema" xmlns:p="http://schemas.microsoft.com/office/2006/metadata/properties" xmlns:ns2="ebfe3a31-7482-4ec3-a587-9f741a9a054b" xmlns:ns3="2f7f035c-690a-4202-8196-f5d7448fdb1a" targetNamespace="http://schemas.microsoft.com/office/2006/metadata/properties" ma:root="true" ma:fieldsID="99ca2423f1fc489af7fc7de1de404aae" ns2:_="" ns3:_="">
    <xsd:import namespace="ebfe3a31-7482-4ec3-a587-9f741a9a054b"/>
    <xsd:import namespace="2f7f035c-690a-4202-8196-f5d7448fdb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e3a31-7482-4ec3-a587-9f741a9a0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f035c-690a-4202-8196-f5d7448fd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8A03F0-A3B2-46BA-AC10-B3F865ACA4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A55A44-61D4-4CE7-8171-41CC08767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e3a31-7482-4ec3-a587-9f741a9a054b"/>
    <ds:schemaRef ds:uri="2f7f035c-690a-4202-8196-f5d7448fd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F87A43-DFE8-4656-9385-DCB7571D39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3052</Words>
  <Characters>18318</Characters>
  <Application>Microsoft Office Word</Application>
  <DocSecurity>0</DocSecurity>
  <Lines>152</Lines>
  <Paragraphs>42</Paragraphs>
  <ScaleCrop>false</ScaleCrop>
  <Company/>
  <LinksUpToDate>false</LinksUpToDate>
  <CharactersWithSpaces>21328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Koziej</dc:creator>
  <dc:description/>
  <cp:lastModifiedBy>Edyta Gruchała</cp:lastModifiedBy>
  <cp:revision>13</cp:revision>
  <dcterms:created xsi:type="dcterms:W3CDTF">2021-10-04T06:25:00Z</dcterms:created>
  <dcterms:modified xsi:type="dcterms:W3CDTF">2022-02-01T08:59:00Z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0x0101007E91642D2A7FE14094FBE969C375400D</vt:lpwstr>
  </property>
</Properties>
</file>