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C606A9" w:rsidRDefault="00CF4EC0" w:rsidP="00C606A9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C606A9" w:rsidRDefault="00FD3A0D" w:rsidP="00C606A9">
      <w:pPr>
        <w:pStyle w:val="Akapitzlist"/>
        <w:ind w:left="5664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       </w:t>
      </w:r>
      <w:r w:rsidR="00716658" w:rsidRPr="00C606A9">
        <w:rPr>
          <w:rFonts w:cs="Arial"/>
          <w:sz w:val="22"/>
          <w:szCs w:val="22"/>
        </w:rPr>
        <w:t xml:space="preserve">Szczecin, dnia </w:t>
      </w:r>
      <w:r w:rsidR="006A07ED" w:rsidRPr="00C606A9">
        <w:rPr>
          <w:rFonts w:cs="Arial"/>
          <w:sz w:val="22"/>
          <w:szCs w:val="22"/>
        </w:rPr>
        <w:t>25</w:t>
      </w:r>
      <w:r w:rsidR="00716658" w:rsidRPr="00C606A9">
        <w:rPr>
          <w:rFonts w:cs="Arial"/>
          <w:sz w:val="22"/>
          <w:szCs w:val="22"/>
        </w:rPr>
        <w:t>.0</w:t>
      </w:r>
      <w:r w:rsidR="006A07ED" w:rsidRPr="00C606A9">
        <w:rPr>
          <w:rFonts w:cs="Arial"/>
          <w:sz w:val="22"/>
          <w:szCs w:val="22"/>
        </w:rPr>
        <w:t>6</w:t>
      </w:r>
      <w:r w:rsidR="00DE7D4C" w:rsidRPr="00C606A9">
        <w:rPr>
          <w:rFonts w:cs="Arial"/>
          <w:sz w:val="22"/>
          <w:szCs w:val="22"/>
        </w:rPr>
        <w:t>.20</w:t>
      </w:r>
      <w:r w:rsidR="006A07ED" w:rsidRPr="00C606A9">
        <w:rPr>
          <w:rFonts w:cs="Arial"/>
          <w:sz w:val="22"/>
          <w:szCs w:val="22"/>
        </w:rPr>
        <w:t>21</w:t>
      </w:r>
      <w:r w:rsidR="00DE7D4C" w:rsidRPr="00C606A9">
        <w:rPr>
          <w:rFonts w:cs="Arial"/>
          <w:sz w:val="22"/>
          <w:szCs w:val="22"/>
        </w:rPr>
        <w:t>r.</w:t>
      </w:r>
    </w:p>
    <w:p w:rsidR="008325A5" w:rsidRPr="00C606A9" w:rsidRDefault="008325A5" w:rsidP="00C606A9">
      <w:pPr>
        <w:pStyle w:val="Akapitzlist"/>
        <w:ind w:left="0"/>
        <w:rPr>
          <w:rFonts w:cs="Arial"/>
          <w:sz w:val="22"/>
          <w:szCs w:val="22"/>
        </w:rPr>
      </w:pPr>
    </w:p>
    <w:p w:rsidR="006A07ED" w:rsidRPr="00C606A9" w:rsidRDefault="006A07ED" w:rsidP="00C606A9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C606A9" w:rsidRDefault="00DE7D4C" w:rsidP="00C606A9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C606A9">
        <w:rPr>
          <w:rFonts w:cs="Arial"/>
          <w:b/>
          <w:sz w:val="22"/>
          <w:szCs w:val="22"/>
        </w:rPr>
        <w:t xml:space="preserve">Modyfikacja Specyfikacji Warunków Zamówienia </w:t>
      </w:r>
      <w:r w:rsidR="00EA4CD5" w:rsidRPr="00C606A9">
        <w:rPr>
          <w:rFonts w:cs="Arial"/>
          <w:b/>
          <w:sz w:val="22"/>
          <w:szCs w:val="22"/>
        </w:rPr>
        <w:t>NR 1</w:t>
      </w:r>
    </w:p>
    <w:p w:rsidR="006A07ED" w:rsidRPr="00C606A9" w:rsidRDefault="006A07ED" w:rsidP="00C606A9">
      <w:pPr>
        <w:tabs>
          <w:tab w:val="left" w:pos="1412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C606A9" w:rsidRPr="00C606A9" w:rsidRDefault="00C606A9" w:rsidP="00C606A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48296793"/>
      <w:r w:rsidRPr="00C606A9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pn.:</w:t>
      </w:r>
      <w:r w:rsidRPr="00C606A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606A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C606A9">
        <w:rPr>
          <w:rFonts w:ascii="Arial" w:hAnsi="Arial" w:cs="Arial"/>
          <w:b/>
          <w:spacing w:val="-3"/>
          <w:sz w:val="22"/>
          <w:szCs w:val="22"/>
        </w:rPr>
        <w:t>Usługi serwisowe w zakresie oprogramowania AVEVA (dawniej Wonderware) oraz subskrypcja roczna licencji Supervisory Server</w:t>
      </w:r>
      <w:r w:rsidRPr="00C606A9">
        <w:rPr>
          <w:rFonts w:ascii="Arial" w:hAnsi="Arial" w:cs="Arial"/>
          <w:b/>
          <w:sz w:val="22"/>
          <w:szCs w:val="22"/>
        </w:rPr>
        <w:t xml:space="preserve">” </w:t>
      </w:r>
      <w:bookmarkEnd w:id="0"/>
    </w:p>
    <w:p w:rsidR="00DE7D4C" w:rsidRPr="00C606A9" w:rsidRDefault="00DE7D4C" w:rsidP="00C606A9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C606A9" w:rsidRDefault="006A07ED" w:rsidP="00C606A9">
      <w:pPr>
        <w:pStyle w:val="Akapitzlist"/>
        <w:ind w:left="0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Zamawiający na podstawie </w:t>
      </w:r>
      <w:r w:rsidR="00D80538" w:rsidRPr="00C606A9">
        <w:rPr>
          <w:rFonts w:cs="Arial"/>
          <w:sz w:val="22"/>
          <w:szCs w:val="22"/>
        </w:rPr>
        <w:t xml:space="preserve">Rozdział </w:t>
      </w:r>
      <w:r w:rsidRPr="00C606A9">
        <w:rPr>
          <w:rFonts w:cs="Arial"/>
          <w:sz w:val="22"/>
          <w:szCs w:val="22"/>
        </w:rPr>
        <w:t>X S</w:t>
      </w:r>
      <w:r w:rsidR="00D80538" w:rsidRPr="00C606A9">
        <w:rPr>
          <w:rFonts w:cs="Arial"/>
          <w:sz w:val="22"/>
          <w:szCs w:val="22"/>
        </w:rPr>
        <w:t>WZ dokonuje modyfikacji jej treści poprzez:</w:t>
      </w:r>
    </w:p>
    <w:p w:rsidR="006A07ED" w:rsidRPr="00C606A9" w:rsidRDefault="006A07ED" w:rsidP="00C606A9">
      <w:pPr>
        <w:pStyle w:val="Akapitzlist"/>
        <w:ind w:left="0"/>
        <w:rPr>
          <w:rFonts w:cs="Arial"/>
          <w:sz w:val="22"/>
          <w:szCs w:val="22"/>
        </w:rPr>
      </w:pPr>
    </w:p>
    <w:p w:rsidR="006A07ED" w:rsidRPr="00C606A9" w:rsidRDefault="006A07ED" w:rsidP="00C606A9">
      <w:pPr>
        <w:jc w:val="both"/>
        <w:rPr>
          <w:rFonts w:ascii="Arial" w:hAnsi="Arial" w:cs="Arial"/>
          <w:sz w:val="22"/>
          <w:szCs w:val="22"/>
        </w:rPr>
      </w:pPr>
    </w:p>
    <w:p w:rsidR="00FD3A0D" w:rsidRPr="00C606A9" w:rsidRDefault="00FD3A0D" w:rsidP="00C606A9">
      <w:pPr>
        <w:pStyle w:val="Akapitzlist"/>
        <w:numPr>
          <w:ilvl w:val="0"/>
          <w:numId w:val="3"/>
        </w:numPr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zmianę treści umowy w </w:t>
      </w:r>
      <w:r w:rsidRPr="00C606A9">
        <w:rPr>
          <w:rFonts w:cs="Arial"/>
          <w:b/>
          <w:sz w:val="22"/>
          <w:szCs w:val="22"/>
        </w:rPr>
        <w:t>§</w:t>
      </w:r>
      <w:r w:rsidRPr="00C606A9">
        <w:rPr>
          <w:rFonts w:cs="Arial"/>
          <w:b/>
          <w:sz w:val="22"/>
          <w:szCs w:val="22"/>
        </w:rPr>
        <w:t xml:space="preserve"> 2 ust 7 lit. d)</w:t>
      </w:r>
      <w:r w:rsidRPr="00C606A9">
        <w:rPr>
          <w:rFonts w:cs="Arial"/>
          <w:sz w:val="22"/>
          <w:szCs w:val="22"/>
        </w:rPr>
        <w:t>:</w:t>
      </w:r>
    </w:p>
    <w:p w:rsidR="00FD3A0D" w:rsidRPr="00C606A9" w:rsidRDefault="00FD3A0D" w:rsidP="00C606A9">
      <w:pPr>
        <w:pStyle w:val="Akapitzlist"/>
        <w:ind w:left="0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było: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„24h od momentu zgłoszenia w zakresie usterek lub awarii limitujących tj. powodujących nieprawidłowe działanie systemu AVEVA System Platform i AVEVA Historian</w:t>
      </w:r>
      <w:r w:rsidRPr="00C606A9">
        <w:rPr>
          <w:rFonts w:ascii="Arial" w:hAnsi="Arial" w:cs="Arial"/>
          <w:sz w:val="22"/>
          <w:szCs w:val="22"/>
        </w:rPr>
        <w:t>,</w:t>
      </w:r>
      <w:r w:rsidRPr="00C606A9">
        <w:rPr>
          <w:rFonts w:ascii="Arial" w:hAnsi="Arial" w:cs="Arial"/>
          <w:sz w:val="22"/>
          <w:szCs w:val="22"/>
        </w:rPr>
        <w:t>”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jest: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„</w:t>
      </w:r>
      <w:r w:rsidRPr="00C606A9">
        <w:rPr>
          <w:rFonts w:ascii="Arial" w:hAnsi="Arial" w:cs="Arial"/>
          <w:sz w:val="22"/>
          <w:szCs w:val="22"/>
        </w:rPr>
        <w:t>24h od momentu zgłoszenia w zakresie usterek lub awarii limitujących tj. powodujących nieprawidłowe działanie systemu AVEVA System Platform i AVEVA Historian [dotyczy to wyłącznie przypadków wynikających z błędów/wad oprogramowania AVEVA, a nie błędów wdrożonej aplikacji</w:t>
      </w:r>
      <w:r w:rsidRPr="00C606A9">
        <w:rPr>
          <w:rFonts w:ascii="Arial" w:hAnsi="Arial" w:cs="Arial"/>
          <w:sz w:val="22"/>
          <w:szCs w:val="22"/>
        </w:rPr>
        <w:t>”</w:t>
      </w:r>
    </w:p>
    <w:p w:rsidR="00FD3A0D" w:rsidRPr="00C606A9" w:rsidRDefault="00FD3A0D" w:rsidP="00C606A9">
      <w:pPr>
        <w:pStyle w:val="Akapitzlist"/>
        <w:ind w:left="0"/>
        <w:rPr>
          <w:rFonts w:cs="Arial"/>
          <w:sz w:val="22"/>
          <w:szCs w:val="22"/>
        </w:rPr>
      </w:pPr>
    </w:p>
    <w:p w:rsidR="00FD3A0D" w:rsidRPr="00C606A9" w:rsidRDefault="00FD3A0D" w:rsidP="00C606A9">
      <w:pPr>
        <w:pStyle w:val="Akapitzlist"/>
        <w:numPr>
          <w:ilvl w:val="0"/>
          <w:numId w:val="3"/>
        </w:numPr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zmianę treści umowy w </w:t>
      </w:r>
      <w:r w:rsidRPr="00C606A9">
        <w:rPr>
          <w:rFonts w:cs="Arial"/>
          <w:b/>
          <w:sz w:val="22"/>
          <w:szCs w:val="22"/>
        </w:rPr>
        <w:t>§</w:t>
      </w:r>
      <w:r w:rsidRPr="00C606A9">
        <w:rPr>
          <w:rFonts w:cs="Arial"/>
          <w:b/>
          <w:sz w:val="22"/>
          <w:szCs w:val="22"/>
        </w:rPr>
        <w:t xml:space="preserve"> 2 ust 7 lit. e</w:t>
      </w:r>
      <w:r w:rsidRPr="00C606A9">
        <w:rPr>
          <w:rFonts w:cs="Arial"/>
          <w:b/>
          <w:sz w:val="22"/>
          <w:szCs w:val="22"/>
        </w:rPr>
        <w:t>)</w:t>
      </w:r>
      <w:r w:rsidRPr="00C606A9">
        <w:rPr>
          <w:rFonts w:cs="Arial"/>
          <w:sz w:val="22"/>
          <w:szCs w:val="22"/>
        </w:rPr>
        <w:t>:</w:t>
      </w:r>
    </w:p>
    <w:p w:rsidR="00FD3A0D" w:rsidRPr="00C606A9" w:rsidRDefault="00FD3A0D" w:rsidP="00C606A9">
      <w:pPr>
        <w:pStyle w:val="Akapitzlist"/>
        <w:ind w:left="0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było: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„48h od momentu zgłoszenia w zakresie usterek nielimitujących</w:t>
      </w:r>
      <w:r w:rsidRPr="00C606A9">
        <w:rPr>
          <w:rFonts w:ascii="Arial" w:hAnsi="Arial" w:cs="Arial"/>
          <w:sz w:val="22"/>
          <w:szCs w:val="22"/>
        </w:rPr>
        <w:t>,</w:t>
      </w:r>
      <w:r w:rsidRPr="00C606A9">
        <w:rPr>
          <w:rFonts w:ascii="Arial" w:hAnsi="Arial" w:cs="Arial"/>
          <w:sz w:val="22"/>
          <w:szCs w:val="22"/>
        </w:rPr>
        <w:t>”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jest: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„</w:t>
      </w:r>
      <w:r w:rsidRPr="00C606A9">
        <w:rPr>
          <w:rFonts w:ascii="Arial" w:hAnsi="Arial" w:cs="Arial"/>
          <w:sz w:val="22"/>
          <w:szCs w:val="22"/>
        </w:rPr>
        <w:t>48h od momentu zgłoszenia w zakresie usterek nielimitujących [dotyczy to wyłącznie przypadków wynikających z błędów/wad oprogramowania AVEVA, a nie błędów wdrożonej aplikacji</w:t>
      </w:r>
      <w:r w:rsidRPr="00C606A9">
        <w:rPr>
          <w:rFonts w:ascii="Arial" w:hAnsi="Arial" w:cs="Arial"/>
          <w:sz w:val="22"/>
          <w:szCs w:val="22"/>
        </w:rPr>
        <w:t>”</w:t>
      </w:r>
      <w:r w:rsidRPr="00C606A9">
        <w:rPr>
          <w:rFonts w:ascii="Arial" w:hAnsi="Arial" w:cs="Arial"/>
          <w:sz w:val="22"/>
          <w:szCs w:val="22"/>
        </w:rPr>
        <w:t xml:space="preserve">  </w:t>
      </w:r>
    </w:p>
    <w:p w:rsidR="00FD3A0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</w:p>
    <w:p w:rsidR="00FD3A0D" w:rsidRPr="00C606A9" w:rsidRDefault="00FD3A0D" w:rsidP="00C606A9">
      <w:pPr>
        <w:pStyle w:val="Akapitzlist"/>
        <w:numPr>
          <w:ilvl w:val="0"/>
          <w:numId w:val="3"/>
        </w:numPr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zmianę treści umowy w </w:t>
      </w:r>
      <w:r w:rsidRPr="00C606A9">
        <w:rPr>
          <w:rFonts w:cs="Arial"/>
          <w:b/>
          <w:sz w:val="22"/>
          <w:szCs w:val="22"/>
        </w:rPr>
        <w:t>§</w:t>
      </w:r>
      <w:r w:rsidRPr="00C606A9">
        <w:rPr>
          <w:rFonts w:cs="Arial"/>
          <w:b/>
          <w:sz w:val="22"/>
          <w:szCs w:val="22"/>
        </w:rPr>
        <w:t xml:space="preserve"> 4</w:t>
      </w:r>
      <w:r w:rsidRPr="00C606A9">
        <w:rPr>
          <w:rFonts w:cs="Arial"/>
          <w:sz w:val="22"/>
          <w:szCs w:val="22"/>
        </w:rPr>
        <w:t>:</w:t>
      </w:r>
    </w:p>
    <w:p w:rsidR="00FD3A0D" w:rsidRPr="00C606A9" w:rsidRDefault="00FD3A0D" w:rsidP="00C606A9">
      <w:pPr>
        <w:pStyle w:val="Akapitzlist"/>
        <w:ind w:left="0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było:</w:t>
      </w:r>
    </w:p>
    <w:p w:rsidR="00FD3A0D" w:rsidRPr="00C606A9" w:rsidRDefault="00FD3A0D" w:rsidP="00C606A9">
      <w:pPr>
        <w:pStyle w:val="Akapitzlist"/>
        <w:numPr>
          <w:ilvl w:val="0"/>
          <w:numId w:val="4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Wykonawca zapłaci Zamawiającemu kary umowne w wysokości: </w:t>
      </w:r>
    </w:p>
    <w:p w:rsidR="00FD3A0D" w:rsidRPr="00C606A9" w:rsidRDefault="00FD3A0D" w:rsidP="00C606A9">
      <w:pPr>
        <w:pStyle w:val="Akapitzlist"/>
        <w:numPr>
          <w:ilvl w:val="0"/>
          <w:numId w:val="5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3% wynagrodzenia, o którym mowa w § 3 ust. 1, za każdy dzień zwłoki w dostawie przedmiotu umowy, </w:t>
      </w:r>
    </w:p>
    <w:p w:rsidR="00FD3A0D" w:rsidRPr="00C606A9" w:rsidRDefault="00FD3A0D" w:rsidP="00C606A9">
      <w:pPr>
        <w:pStyle w:val="Akapitzlist"/>
        <w:numPr>
          <w:ilvl w:val="0"/>
          <w:numId w:val="5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1% wynagrodzenia, o którym mowa w § 3 ust 1 za każdy dzień zwłoki w wykonaniu usług serwisowych </w:t>
      </w:r>
    </w:p>
    <w:p w:rsidR="00FD3A0D" w:rsidRPr="00C606A9" w:rsidRDefault="00FD3A0D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3) </w:t>
      </w:r>
      <w:r w:rsidRPr="00C606A9">
        <w:rPr>
          <w:rFonts w:cs="Arial"/>
          <w:sz w:val="22"/>
          <w:szCs w:val="22"/>
        </w:rPr>
        <w:tab/>
      </w:r>
      <w:r w:rsidRPr="00C606A9">
        <w:rPr>
          <w:rFonts w:cs="Arial"/>
          <w:sz w:val="22"/>
          <w:szCs w:val="22"/>
        </w:rPr>
        <w:t>20% wynagrodzenia, o którym mowa w § 3 ust. 1, w przypadku odstąpienia od umowy lub wypowiedzenia umowy z przyczyn leżących po stronie Wykonawcy.</w:t>
      </w:r>
    </w:p>
    <w:p w:rsidR="00FD3A0D" w:rsidRPr="00C606A9" w:rsidRDefault="00FD3A0D" w:rsidP="00C606A9">
      <w:pPr>
        <w:pStyle w:val="Akapitzlist"/>
        <w:numPr>
          <w:ilvl w:val="0"/>
          <w:numId w:val="4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Zamawiający zastrzega sobie prawo dochodzenia odszkodowania uzupełniającego w przypadku wystąpienia szkód przewyższających wartość kar umownych.</w:t>
      </w:r>
    </w:p>
    <w:p w:rsidR="00FD3A0D" w:rsidRPr="00C606A9" w:rsidRDefault="00FD3A0D" w:rsidP="00C606A9">
      <w:pPr>
        <w:pStyle w:val="Akapitzlist"/>
        <w:numPr>
          <w:ilvl w:val="0"/>
          <w:numId w:val="4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Wykonawca wyraża zgodę na potrącenie kar umownych z przysługującego mu wynagrodzenia. Potrącenie jest możliwe przed wymagalnością wynagrodzenia.</w:t>
      </w:r>
    </w:p>
    <w:p w:rsidR="00FD3A0D" w:rsidRPr="00C606A9" w:rsidRDefault="00FD3A0D" w:rsidP="00C606A9">
      <w:pPr>
        <w:pStyle w:val="Akapitzlist"/>
        <w:numPr>
          <w:ilvl w:val="0"/>
          <w:numId w:val="4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Roszczenie o zapłatę kar umownych z tytułu zwłoki, ustalonych za każdy rozpoczęty dzień zwłoki, staje się wymagalne: </w:t>
      </w:r>
    </w:p>
    <w:p w:rsidR="00FD3A0D" w:rsidRPr="00C606A9" w:rsidRDefault="00FD3A0D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1) </w:t>
      </w:r>
      <w:r w:rsidRPr="00C606A9">
        <w:rPr>
          <w:rFonts w:cs="Arial"/>
          <w:sz w:val="22"/>
          <w:szCs w:val="22"/>
        </w:rPr>
        <w:tab/>
      </w:r>
      <w:r w:rsidRPr="00C606A9">
        <w:rPr>
          <w:rFonts w:cs="Arial"/>
          <w:sz w:val="22"/>
          <w:szCs w:val="22"/>
        </w:rPr>
        <w:t xml:space="preserve">za pierwszy rozpoczęty dzień zwłoki w tym dniu; </w:t>
      </w:r>
    </w:p>
    <w:p w:rsidR="00FD3A0D" w:rsidRPr="00C606A9" w:rsidRDefault="00FD3A0D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2)</w:t>
      </w:r>
      <w:r w:rsidRPr="00C606A9">
        <w:rPr>
          <w:rFonts w:cs="Arial"/>
          <w:sz w:val="22"/>
          <w:szCs w:val="22"/>
        </w:rPr>
        <w:tab/>
      </w:r>
      <w:r w:rsidRPr="00C606A9">
        <w:rPr>
          <w:rFonts w:cs="Arial"/>
          <w:sz w:val="22"/>
          <w:szCs w:val="22"/>
        </w:rPr>
        <w:t xml:space="preserve"> za każdy następny rozpoczęty dzień zwłoki - odpowiednio w każdym z tych dni.</w:t>
      </w:r>
    </w:p>
    <w:p w:rsidR="00FD3A0D" w:rsidRDefault="00FD3A0D" w:rsidP="00C606A9">
      <w:pPr>
        <w:pStyle w:val="Akapitzlist"/>
        <w:numPr>
          <w:ilvl w:val="0"/>
          <w:numId w:val="4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Poza przypadkiem wskazanym w ust. 4, roszczenie o zapłatę kar umownych staje się wymagalne z dniem zaistnienia zdarzenia uzasadniającego obciążenie Wykonawcy karą umowną.</w:t>
      </w:r>
    </w:p>
    <w:p w:rsidR="00C606A9" w:rsidRPr="00C606A9" w:rsidRDefault="00C606A9" w:rsidP="00C606A9">
      <w:pPr>
        <w:pStyle w:val="Akapitzlist"/>
        <w:tabs>
          <w:tab w:val="left" w:pos="567"/>
        </w:tabs>
        <w:spacing w:after="160"/>
        <w:ind w:left="567"/>
        <w:contextualSpacing/>
        <w:rPr>
          <w:rFonts w:cs="Arial"/>
          <w:sz w:val="22"/>
          <w:szCs w:val="22"/>
        </w:rPr>
      </w:pPr>
    </w:p>
    <w:p w:rsidR="006A07ED" w:rsidRPr="00C606A9" w:rsidRDefault="00FD3A0D" w:rsidP="00C606A9">
      <w:pPr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lastRenderedPageBreak/>
        <w:t>jest: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hanging="720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Wykonawca zapłaci Zamawiającemu kary umowne w wysokości: </w:t>
      </w:r>
    </w:p>
    <w:p w:rsidR="00FC087B" w:rsidRPr="00C606A9" w:rsidRDefault="00FC087B" w:rsidP="00C606A9">
      <w:pPr>
        <w:pStyle w:val="Akapitzlist"/>
        <w:numPr>
          <w:ilvl w:val="0"/>
          <w:numId w:val="7"/>
        </w:numPr>
        <w:tabs>
          <w:tab w:val="left" w:pos="567"/>
        </w:tabs>
        <w:spacing w:after="160"/>
        <w:ind w:hanging="644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3% wynagrodzenia, o którym mowa w § 3 ust. 1, za każdy dzień zwłoki w dostawie przedmiotu umowy, </w:t>
      </w:r>
    </w:p>
    <w:p w:rsidR="00FC087B" w:rsidRPr="00C606A9" w:rsidRDefault="00FC087B" w:rsidP="00C606A9">
      <w:pPr>
        <w:pStyle w:val="Akapitzlist"/>
        <w:numPr>
          <w:ilvl w:val="0"/>
          <w:numId w:val="7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100 zł każdy dzień zwłoki w wykonaniu usług serwisowych,</w:t>
      </w:r>
    </w:p>
    <w:p w:rsidR="00FC087B" w:rsidRPr="00C606A9" w:rsidRDefault="00FC087B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3) </w:t>
      </w:r>
      <w:r w:rsidRPr="00C606A9">
        <w:rPr>
          <w:rFonts w:cs="Arial"/>
          <w:sz w:val="22"/>
          <w:szCs w:val="22"/>
        </w:rPr>
        <w:tab/>
        <w:t>20% wynagrodzenia, o którym mowa w § 3 ust. 1, w przypadku odstąpienia od umowy lub wypowiedzenia umowy z przyczyn leżących po stronie Wykonawcy.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Zamawiający zastrzega sobie prawo dochodzenia odszkodowania uzupełniającego w przypadku wystąpienia szkód przewyższających wartość kar umownych.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Łączna maksymalna wysokość kar umownych, których może dochodzić Zamawiający na postawie niniejszej umowy wynosi 15 % wynagrodzenia, o którym mowa w </w:t>
      </w:r>
      <w:r w:rsidRPr="00C606A9">
        <w:rPr>
          <w:rFonts w:cs="Arial"/>
          <w:sz w:val="22"/>
          <w:szCs w:val="22"/>
        </w:rPr>
        <w:t>§</w:t>
      </w:r>
      <w:r w:rsidRPr="00C606A9">
        <w:rPr>
          <w:rFonts w:cs="Arial"/>
          <w:sz w:val="22"/>
          <w:szCs w:val="22"/>
        </w:rPr>
        <w:t xml:space="preserve"> 3 ust. 1</w:t>
      </w:r>
      <w:r w:rsidRPr="00C606A9">
        <w:rPr>
          <w:rFonts w:cs="Arial"/>
          <w:sz w:val="22"/>
          <w:szCs w:val="22"/>
        </w:rPr>
        <w:t>.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Wykonawca wyraża zgodę na potrącenie kar umownych z przysługującego mu wynagrodzenia. Potrącenie jest możliwe przed wymagalnością wynagrodzenia.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Roszczenie o zapłatę kar umownych z tytułu zwłoki, ustalonych za każdy rozpoczęty dzień zwłoki, staje się wymagalne: </w:t>
      </w:r>
    </w:p>
    <w:p w:rsidR="00FC087B" w:rsidRPr="00C606A9" w:rsidRDefault="00FC087B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1) </w:t>
      </w:r>
      <w:r w:rsidRPr="00C606A9">
        <w:rPr>
          <w:rFonts w:cs="Arial"/>
          <w:sz w:val="22"/>
          <w:szCs w:val="22"/>
        </w:rPr>
        <w:tab/>
        <w:t xml:space="preserve">za pierwszy rozpoczęty dzień zwłoki w tym dniu; </w:t>
      </w:r>
    </w:p>
    <w:p w:rsidR="00FC087B" w:rsidRPr="00C606A9" w:rsidRDefault="00FC087B" w:rsidP="00C606A9">
      <w:pPr>
        <w:pStyle w:val="Akapitzlist"/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2)</w:t>
      </w:r>
      <w:r w:rsidRPr="00C606A9">
        <w:rPr>
          <w:rFonts w:cs="Arial"/>
          <w:sz w:val="22"/>
          <w:szCs w:val="22"/>
        </w:rPr>
        <w:tab/>
        <w:t xml:space="preserve"> za każdy następny rozpoczęty dzień zwłoki - odpowiednio w każdym z tych dni.</w:t>
      </w:r>
    </w:p>
    <w:p w:rsidR="00FC087B" w:rsidRPr="00C606A9" w:rsidRDefault="00FC087B" w:rsidP="00C606A9">
      <w:pPr>
        <w:pStyle w:val="Akapitzlist"/>
        <w:numPr>
          <w:ilvl w:val="0"/>
          <w:numId w:val="6"/>
        </w:numPr>
        <w:tabs>
          <w:tab w:val="left" w:pos="567"/>
        </w:tabs>
        <w:spacing w:after="160"/>
        <w:ind w:left="567" w:hanging="567"/>
        <w:contextualSpacing/>
        <w:rPr>
          <w:rFonts w:cs="Arial"/>
          <w:sz w:val="22"/>
          <w:szCs w:val="22"/>
        </w:rPr>
      </w:pPr>
      <w:r w:rsidRPr="00C606A9">
        <w:rPr>
          <w:rFonts w:cs="Arial"/>
          <w:sz w:val="22"/>
          <w:szCs w:val="22"/>
        </w:rPr>
        <w:t>Poza przypadkiem wskazanym w ust. 4, roszczenie o zapłatę kar umownych staje się wymagalne z dniem zaistnienia zdarzenia uzasadniającego obciążenie Wykonawcy karą umowną.</w:t>
      </w:r>
    </w:p>
    <w:p w:rsidR="00FC087B" w:rsidRPr="00C606A9" w:rsidRDefault="00FC087B" w:rsidP="00C606A9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C606A9" w:rsidRDefault="00C606A9" w:rsidP="00C606A9">
      <w:pPr>
        <w:pStyle w:val="Akapitzlist"/>
        <w:ind w:left="0" w:firstLine="567"/>
        <w:rPr>
          <w:rFonts w:cs="Arial"/>
          <w:b/>
          <w:sz w:val="22"/>
          <w:szCs w:val="22"/>
        </w:rPr>
      </w:pPr>
      <w:r w:rsidRPr="00C606A9">
        <w:rPr>
          <w:rFonts w:cs="Arial"/>
          <w:sz w:val="22"/>
          <w:szCs w:val="22"/>
        </w:rPr>
        <w:t>Ponadto p</w:t>
      </w:r>
      <w:r w:rsidR="00DE7D4C" w:rsidRPr="00C606A9">
        <w:rPr>
          <w:rFonts w:cs="Arial"/>
          <w:sz w:val="22"/>
          <w:szCs w:val="22"/>
        </w:rPr>
        <w:t xml:space="preserve">rzesuwa się termin  składania i otwarcia ofert oraz wniesienia wadium na dzień </w:t>
      </w:r>
      <w:r w:rsidR="006A07ED" w:rsidRPr="00C606A9">
        <w:rPr>
          <w:rFonts w:cs="Arial"/>
          <w:b/>
          <w:sz w:val="22"/>
          <w:szCs w:val="22"/>
        </w:rPr>
        <w:t>30</w:t>
      </w:r>
      <w:r w:rsidR="00CF4EC0" w:rsidRPr="00C606A9">
        <w:rPr>
          <w:rFonts w:cs="Arial"/>
          <w:b/>
          <w:sz w:val="22"/>
          <w:szCs w:val="22"/>
        </w:rPr>
        <w:t>.</w:t>
      </w:r>
      <w:r w:rsidR="006A07ED" w:rsidRPr="00C606A9">
        <w:rPr>
          <w:rFonts w:cs="Arial"/>
          <w:b/>
          <w:sz w:val="22"/>
          <w:szCs w:val="22"/>
        </w:rPr>
        <w:t>06</w:t>
      </w:r>
      <w:r w:rsidR="00DE7D4C" w:rsidRPr="00C606A9">
        <w:rPr>
          <w:rFonts w:cs="Arial"/>
          <w:b/>
          <w:sz w:val="22"/>
          <w:szCs w:val="22"/>
        </w:rPr>
        <w:t>.</w:t>
      </w:r>
      <w:r w:rsidR="00716658" w:rsidRPr="00C606A9">
        <w:rPr>
          <w:rFonts w:cs="Arial"/>
          <w:b/>
          <w:sz w:val="22"/>
          <w:szCs w:val="22"/>
        </w:rPr>
        <w:t>20</w:t>
      </w:r>
      <w:r w:rsidR="006A07ED" w:rsidRPr="00C606A9">
        <w:rPr>
          <w:rFonts w:cs="Arial"/>
          <w:b/>
          <w:sz w:val="22"/>
          <w:szCs w:val="22"/>
        </w:rPr>
        <w:t>21</w:t>
      </w:r>
      <w:r w:rsidR="00DE7D4C" w:rsidRPr="00C606A9">
        <w:rPr>
          <w:rFonts w:cs="Arial"/>
          <w:b/>
          <w:sz w:val="22"/>
          <w:szCs w:val="22"/>
        </w:rPr>
        <w:t xml:space="preserve"> r. </w:t>
      </w:r>
    </w:p>
    <w:p w:rsidR="00DE7D4C" w:rsidRPr="00C606A9" w:rsidRDefault="00DE7D4C" w:rsidP="00C606A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606A9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C606A9" w:rsidRDefault="00DE7D4C" w:rsidP="00C606A9">
      <w:pPr>
        <w:pStyle w:val="Akapitzlist"/>
        <w:ind w:left="0"/>
        <w:rPr>
          <w:rFonts w:cs="Arial"/>
          <w:b/>
          <w:sz w:val="22"/>
          <w:szCs w:val="22"/>
        </w:rPr>
      </w:pPr>
      <w:r w:rsidRPr="00C606A9">
        <w:rPr>
          <w:rFonts w:cs="Arial"/>
          <w:sz w:val="22"/>
          <w:szCs w:val="22"/>
        </w:rPr>
        <w:t xml:space="preserve">Ilekroć w SIWZ występuje data </w:t>
      </w:r>
      <w:r w:rsidR="0029615E" w:rsidRPr="00C606A9">
        <w:rPr>
          <w:rFonts w:cs="Arial"/>
          <w:b/>
          <w:sz w:val="22"/>
          <w:szCs w:val="22"/>
        </w:rPr>
        <w:t>28</w:t>
      </w:r>
      <w:r w:rsidR="007F2717" w:rsidRPr="00C606A9">
        <w:rPr>
          <w:rFonts w:cs="Arial"/>
          <w:b/>
          <w:sz w:val="22"/>
          <w:szCs w:val="22"/>
        </w:rPr>
        <w:t>.</w:t>
      </w:r>
      <w:r w:rsidR="00AA6C3A" w:rsidRPr="00C606A9">
        <w:rPr>
          <w:rFonts w:cs="Arial"/>
          <w:b/>
          <w:sz w:val="22"/>
          <w:szCs w:val="22"/>
        </w:rPr>
        <w:t>0</w:t>
      </w:r>
      <w:r w:rsidR="006A07ED" w:rsidRPr="00C606A9">
        <w:rPr>
          <w:rFonts w:cs="Arial"/>
          <w:b/>
          <w:sz w:val="22"/>
          <w:szCs w:val="22"/>
        </w:rPr>
        <w:t>6</w:t>
      </w:r>
      <w:r w:rsidR="00716658" w:rsidRPr="00C606A9">
        <w:rPr>
          <w:rFonts w:cs="Arial"/>
          <w:b/>
          <w:sz w:val="22"/>
          <w:szCs w:val="22"/>
        </w:rPr>
        <w:t>.20</w:t>
      </w:r>
      <w:r w:rsidR="006A07ED" w:rsidRPr="00C606A9">
        <w:rPr>
          <w:rFonts w:cs="Arial"/>
          <w:b/>
          <w:sz w:val="22"/>
          <w:szCs w:val="22"/>
        </w:rPr>
        <w:t>21</w:t>
      </w:r>
      <w:r w:rsidRPr="00C606A9">
        <w:rPr>
          <w:rFonts w:cs="Arial"/>
          <w:b/>
          <w:sz w:val="22"/>
          <w:szCs w:val="22"/>
        </w:rPr>
        <w:t xml:space="preserve"> r, </w:t>
      </w:r>
      <w:r w:rsidRPr="00C606A9">
        <w:rPr>
          <w:rFonts w:cs="Arial"/>
          <w:sz w:val="22"/>
          <w:szCs w:val="22"/>
        </w:rPr>
        <w:t xml:space="preserve">zastępuje się ją datą </w:t>
      </w:r>
      <w:r w:rsidR="006A07ED" w:rsidRPr="00C606A9">
        <w:rPr>
          <w:rFonts w:cs="Arial"/>
          <w:b/>
          <w:sz w:val="22"/>
          <w:szCs w:val="22"/>
        </w:rPr>
        <w:t>30</w:t>
      </w:r>
      <w:r w:rsidR="007F2717" w:rsidRPr="00C606A9">
        <w:rPr>
          <w:rFonts w:cs="Arial"/>
          <w:b/>
          <w:sz w:val="22"/>
          <w:szCs w:val="22"/>
        </w:rPr>
        <w:t>.</w:t>
      </w:r>
      <w:r w:rsidR="006A07ED" w:rsidRPr="00C606A9">
        <w:rPr>
          <w:rFonts w:cs="Arial"/>
          <w:b/>
          <w:sz w:val="22"/>
          <w:szCs w:val="22"/>
        </w:rPr>
        <w:t>06</w:t>
      </w:r>
      <w:r w:rsidRPr="00C606A9">
        <w:rPr>
          <w:rFonts w:cs="Arial"/>
          <w:b/>
          <w:sz w:val="22"/>
          <w:szCs w:val="22"/>
        </w:rPr>
        <w:t>.</w:t>
      </w:r>
      <w:r w:rsidR="00716658" w:rsidRPr="00C606A9">
        <w:rPr>
          <w:rFonts w:cs="Arial"/>
          <w:b/>
          <w:sz w:val="22"/>
          <w:szCs w:val="22"/>
        </w:rPr>
        <w:t>20</w:t>
      </w:r>
      <w:r w:rsidR="006A07ED" w:rsidRPr="00C606A9">
        <w:rPr>
          <w:rFonts w:cs="Arial"/>
          <w:b/>
          <w:sz w:val="22"/>
          <w:szCs w:val="22"/>
        </w:rPr>
        <w:t>21</w:t>
      </w:r>
      <w:r w:rsidRPr="00C606A9">
        <w:rPr>
          <w:rFonts w:cs="Arial"/>
          <w:b/>
          <w:sz w:val="22"/>
          <w:szCs w:val="22"/>
        </w:rPr>
        <w:t xml:space="preserve"> r.</w:t>
      </w:r>
    </w:p>
    <w:p w:rsidR="00DE7D4C" w:rsidRPr="00C606A9" w:rsidRDefault="00DE7D4C" w:rsidP="00C606A9">
      <w:pPr>
        <w:pStyle w:val="Akapitzlist"/>
        <w:ind w:left="0" w:firstLine="567"/>
        <w:rPr>
          <w:rFonts w:cs="Arial"/>
          <w:sz w:val="22"/>
          <w:szCs w:val="22"/>
        </w:rPr>
      </w:pPr>
      <w:r w:rsidRPr="00C606A9">
        <w:rPr>
          <w:rFonts w:eastAsia="Calibri" w:cs="Arial"/>
          <w:sz w:val="22"/>
          <w:szCs w:val="22"/>
        </w:rPr>
        <w:t>Niniejsza modyfik</w:t>
      </w:r>
      <w:r w:rsidR="006A07ED" w:rsidRPr="00C606A9">
        <w:rPr>
          <w:rFonts w:eastAsia="Calibri" w:cs="Arial"/>
          <w:sz w:val="22"/>
          <w:szCs w:val="22"/>
        </w:rPr>
        <w:t>acja stanowi integralną część S</w:t>
      </w:r>
      <w:r w:rsidR="00C606A9" w:rsidRPr="00C606A9">
        <w:rPr>
          <w:rFonts w:eastAsia="Calibri" w:cs="Arial"/>
          <w:sz w:val="22"/>
          <w:szCs w:val="22"/>
        </w:rPr>
        <w:t>WZ. Pozostałe zapisy S</w:t>
      </w:r>
      <w:r w:rsidRPr="00C606A9">
        <w:rPr>
          <w:rFonts w:eastAsia="Calibri" w:cs="Arial"/>
          <w:sz w:val="22"/>
          <w:szCs w:val="22"/>
        </w:rPr>
        <w:t>WZ pozostają niezmienione.</w:t>
      </w:r>
    </w:p>
    <w:p w:rsidR="00860828" w:rsidRPr="00C606A9" w:rsidRDefault="00860828" w:rsidP="00C606A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860828" w:rsidRPr="00C606A9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A0" w:rsidRDefault="00D56AA0" w:rsidP="00DB37F6">
      <w:r>
        <w:separator/>
      </w:r>
    </w:p>
  </w:endnote>
  <w:endnote w:type="continuationSeparator" w:id="0">
    <w:p w:rsidR="00D56AA0" w:rsidRDefault="00D56AA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A0" w:rsidRDefault="00D56AA0" w:rsidP="00DB37F6">
      <w:r>
        <w:separator/>
      </w:r>
    </w:p>
  </w:footnote>
  <w:footnote w:type="continuationSeparator" w:id="0">
    <w:p w:rsidR="00D56AA0" w:rsidRDefault="00D56AA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3A"/>
    <w:multiLevelType w:val="hybridMultilevel"/>
    <w:tmpl w:val="428A0124"/>
    <w:lvl w:ilvl="0" w:tplc="3D460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66DC"/>
    <w:multiLevelType w:val="hybridMultilevel"/>
    <w:tmpl w:val="A35217E6"/>
    <w:lvl w:ilvl="0" w:tplc="DC5AE6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427F9"/>
    <w:multiLevelType w:val="hybridMultilevel"/>
    <w:tmpl w:val="73E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3F0"/>
    <w:multiLevelType w:val="hybridMultilevel"/>
    <w:tmpl w:val="AF664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5384"/>
    <w:multiLevelType w:val="hybridMultilevel"/>
    <w:tmpl w:val="8120511C"/>
    <w:lvl w:ilvl="0" w:tplc="342C0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76FD"/>
    <w:multiLevelType w:val="hybridMultilevel"/>
    <w:tmpl w:val="2338707A"/>
    <w:lvl w:ilvl="0" w:tplc="18642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137AFA"/>
    <w:rsid w:val="00272AED"/>
    <w:rsid w:val="0029615E"/>
    <w:rsid w:val="002B0940"/>
    <w:rsid w:val="00351E8E"/>
    <w:rsid w:val="003D6597"/>
    <w:rsid w:val="006A07ED"/>
    <w:rsid w:val="00716658"/>
    <w:rsid w:val="0079123B"/>
    <w:rsid w:val="007A4B3E"/>
    <w:rsid w:val="007F2717"/>
    <w:rsid w:val="008325A5"/>
    <w:rsid w:val="00860828"/>
    <w:rsid w:val="009835E8"/>
    <w:rsid w:val="009C286C"/>
    <w:rsid w:val="00A43798"/>
    <w:rsid w:val="00AA6C3A"/>
    <w:rsid w:val="00AC37C0"/>
    <w:rsid w:val="00AE77B7"/>
    <w:rsid w:val="00C2134E"/>
    <w:rsid w:val="00C606A9"/>
    <w:rsid w:val="00CF4EC0"/>
    <w:rsid w:val="00D45D1D"/>
    <w:rsid w:val="00D56AA0"/>
    <w:rsid w:val="00D80538"/>
    <w:rsid w:val="00DB37F6"/>
    <w:rsid w:val="00DE7D4C"/>
    <w:rsid w:val="00EA4CD5"/>
    <w:rsid w:val="00EC6498"/>
    <w:rsid w:val="00FC087B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0DC8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2021-06-25T09:56:00Z</cp:lastPrinted>
  <dcterms:created xsi:type="dcterms:W3CDTF">2020-07-20T12:13:00Z</dcterms:created>
  <dcterms:modified xsi:type="dcterms:W3CDTF">2021-06-25T09:56:00Z</dcterms:modified>
</cp:coreProperties>
</file>