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7FCF20A9" w:rsidR="00FF6EF5" w:rsidRPr="000A2D4E" w:rsidRDefault="00FF6EF5" w:rsidP="000A2D4E">
      <w:pPr>
        <w:pStyle w:val="Nagwek"/>
        <w:spacing w:line="360" w:lineRule="auto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0A2D4E">
        <w:rPr>
          <w:rFonts w:ascii="Fira Sans" w:hAnsi="Fira Sans"/>
          <w:noProof/>
          <w:sz w:val="22"/>
          <w:szCs w:val="22"/>
        </w:rPr>
        <w:t xml:space="preserve">Słupsk, dnia </w:t>
      </w:r>
      <w:r w:rsidR="001D13FD" w:rsidRPr="000A2D4E">
        <w:rPr>
          <w:rFonts w:ascii="Fira Sans" w:hAnsi="Fira Sans"/>
          <w:noProof/>
          <w:sz w:val="22"/>
          <w:szCs w:val="22"/>
        </w:rPr>
        <w:t>16.10.2023</w:t>
      </w:r>
      <w:r w:rsidRPr="000A2D4E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0A2D4E" w:rsidRDefault="00FF6EF5" w:rsidP="000A2D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526B2C8C" w14:textId="5202DEAE" w:rsidR="007678A3" w:rsidRPr="000A2D4E" w:rsidRDefault="00CB226E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b/>
          <w:sz w:val="22"/>
          <w:szCs w:val="22"/>
        </w:rPr>
        <w:t>D</w:t>
      </w:r>
      <w:r w:rsidR="00EE4917" w:rsidRPr="000A2D4E">
        <w:rPr>
          <w:rFonts w:ascii="Fira Sans" w:hAnsi="Fira Sans"/>
          <w:b/>
          <w:sz w:val="22"/>
          <w:szCs w:val="22"/>
        </w:rPr>
        <w:t>otyczy: postępowania o udzielenie zamówienia publicznego w trybie bez negocjacji, pn.:</w:t>
      </w:r>
      <w:r w:rsidR="0047462A" w:rsidRPr="000A2D4E">
        <w:rPr>
          <w:rFonts w:ascii="Fira Sans" w:hAnsi="Fira Sans"/>
          <w:b/>
          <w:sz w:val="22"/>
          <w:szCs w:val="22"/>
        </w:rPr>
        <w:t> </w:t>
      </w:r>
      <w:r w:rsidR="00EE4917" w:rsidRPr="000A2D4E">
        <w:rPr>
          <w:rFonts w:ascii="Fira Sans" w:hAnsi="Fira Sans"/>
          <w:b/>
          <w:sz w:val="22"/>
          <w:szCs w:val="22"/>
        </w:rPr>
        <w:t>„</w:t>
      </w:r>
      <w:r w:rsidR="001D13FD" w:rsidRPr="000A2D4E">
        <w:rPr>
          <w:rFonts w:ascii="Fira Sans" w:hAnsi="Fira Sans"/>
          <w:b/>
          <w:sz w:val="22"/>
          <w:szCs w:val="22"/>
        </w:rPr>
        <w:t>Dzierżawa urządzeń wielofunkcyjnych wraz z systemem zarządzania drukiem</w:t>
      </w:r>
      <w:r w:rsidR="00EE4917" w:rsidRPr="000A2D4E">
        <w:rPr>
          <w:rFonts w:ascii="Fira Sans" w:hAnsi="Fira Sans"/>
          <w:b/>
          <w:sz w:val="22"/>
          <w:szCs w:val="22"/>
        </w:rPr>
        <w:t>”</w:t>
      </w:r>
      <w:r w:rsidR="0047462A" w:rsidRPr="000A2D4E">
        <w:rPr>
          <w:rFonts w:ascii="Fira Sans" w:hAnsi="Fira Sans"/>
          <w:b/>
          <w:sz w:val="22"/>
          <w:szCs w:val="22"/>
        </w:rPr>
        <w:t xml:space="preserve"> </w:t>
      </w:r>
      <w:r w:rsidR="00EE4917" w:rsidRPr="000A2D4E">
        <w:rPr>
          <w:rFonts w:ascii="Fira Sans" w:hAnsi="Fira Sans"/>
          <w:b/>
          <w:sz w:val="22"/>
          <w:szCs w:val="22"/>
        </w:rPr>
        <w:t>- nr</w:t>
      </w:r>
      <w:r w:rsidR="0047462A" w:rsidRPr="000A2D4E">
        <w:rPr>
          <w:rFonts w:ascii="Fira Sans" w:hAnsi="Fira Sans"/>
          <w:b/>
          <w:sz w:val="22"/>
          <w:szCs w:val="22"/>
        </w:rPr>
        <w:t> </w:t>
      </w:r>
      <w:r w:rsidR="00EE4917" w:rsidRPr="000A2D4E">
        <w:rPr>
          <w:rFonts w:ascii="Fira Sans" w:hAnsi="Fira Sans"/>
          <w:b/>
          <w:sz w:val="22"/>
          <w:szCs w:val="22"/>
        </w:rPr>
        <w:t xml:space="preserve">postępowania </w:t>
      </w:r>
      <w:r w:rsidR="001D13FD" w:rsidRPr="000A2D4E">
        <w:rPr>
          <w:rFonts w:ascii="Fira Sans" w:hAnsi="Fira Sans"/>
          <w:b/>
          <w:sz w:val="22"/>
          <w:szCs w:val="22"/>
        </w:rPr>
        <w:t>99</w:t>
      </w:r>
      <w:r w:rsidR="00EE4917" w:rsidRPr="000A2D4E">
        <w:rPr>
          <w:rFonts w:ascii="Fira Sans" w:hAnsi="Fira Sans"/>
          <w:b/>
          <w:sz w:val="22"/>
          <w:szCs w:val="22"/>
        </w:rPr>
        <w:t>/TP/202</w:t>
      </w:r>
      <w:r w:rsidR="00C071D9" w:rsidRPr="000A2D4E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0A2D4E" w:rsidRDefault="00E70BBD" w:rsidP="000A2D4E">
      <w:pPr>
        <w:spacing w:line="360" w:lineRule="auto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B5618CE" w:rsidR="00834415" w:rsidRPr="000A2D4E" w:rsidRDefault="00C342C9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0A2D4E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0A2D4E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0A2D4E">
        <w:rPr>
          <w:rFonts w:ascii="Fira Sans" w:hAnsi="Fira Sans"/>
          <w:sz w:val="22"/>
          <w:szCs w:val="22"/>
        </w:rPr>
        <w:t>– tryb podstawowy</w:t>
      </w:r>
      <w:r w:rsidR="00B256FA" w:rsidRPr="000A2D4E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0A2D4E">
        <w:rPr>
          <w:rFonts w:ascii="Fira Sans" w:hAnsi="Fira Sans"/>
          <w:sz w:val="22"/>
          <w:szCs w:val="22"/>
        </w:rPr>
        <w:t>ustawy</w:t>
      </w:r>
      <w:r w:rsidR="00EE091B" w:rsidRPr="000A2D4E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0A2D4E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0A2D4E">
        <w:rPr>
          <w:rFonts w:ascii="Fira Sans" w:hAnsi="Fira Sans"/>
          <w:sz w:val="22"/>
          <w:szCs w:val="22"/>
        </w:rPr>
        <w:t>Dz. U. z 202</w:t>
      </w:r>
      <w:r w:rsidR="00C36A02" w:rsidRPr="000A2D4E">
        <w:rPr>
          <w:rFonts w:ascii="Fira Sans" w:hAnsi="Fira Sans"/>
          <w:sz w:val="22"/>
          <w:szCs w:val="22"/>
        </w:rPr>
        <w:t>3</w:t>
      </w:r>
      <w:r w:rsidR="009D531A" w:rsidRPr="000A2D4E">
        <w:rPr>
          <w:rFonts w:ascii="Fira Sans" w:hAnsi="Fira Sans"/>
          <w:sz w:val="22"/>
          <w:szCs w:val="22"/>
        </w:rPr>
        <w:t xml:space="preserve"> r. poz. </w:t>
      </w:r>
      <w:r w:rsidR="00C36A02" w:rsidRPr="000A2D4E">
        <w:rPr>
          <w:rFonts w:ascii="Fira Sans" w:hAnsi="Fira Sans"/>
          <w:sz w:val="22"/>
          <w:szCs w:val="22"/>
        </w:rPr>
        <w:t>1605</w:t>
      </w:r>
      <w:r w:rsidR="00965A24" w:rsidRPr="000A2D4E">
        <w:rPr>
          <w:rFonts w:ascii="Fira Sans" w:hAnsi="Fira Sans"/>
          <w:sz w:val="22"/>
          <w:szCs w:val="22"/>
        </w:rPr>
        <w:t>)</w:t>
      </w:r>
      <w:r w:rsidR="00C36A02" w:rsidRPr="000A2D4E">
        <w:rPr>
          <w:rFonts w:ascii="Fira Sans" w:hAnsi="Fira Sans"/>
          <w:sz w:val="22"/>
          <w:szCs w:val="22"/>
        </w:rPr>
        <w:t>,</w:t>
      </w:r>
      <w:r w:rsidR="009D531A" w:rsidRPr="000A2D4E">
        <w:rPr>
          <w:rFonts w:ascii="Fira Sans" w:hAnsi="Fira Sans"/>
          <w:sz w:val="22"/>
          <w:szCs w:val="22"/>
        </w:rPr>
        <w:t xml:space="preserve"> </w:t>
      </w:r>
      <w:r w:rsidR="00965A24" w:rsidRPr="000A2D4E">
        <w:rPr>
          <w:rFonts w:ascii="Fira Sans" w:hAnsi="Fira Sans"/>
          <w:sz w:val="22"/>
          <w:szCs w:val="22"/>
        </w:rPr>
        <w:t xml:space="preserve">[zwanej dalej także „PZP”] </w:t>
      </w:r>
      <w:r w:rsidRPr="000A2D4E">
        <w:rPr>
          <w:rFonts w:ascii="Fira Sans" w:hAnsi="Fira Sans"/>
          <w:sz w:val="22"/>
          <w:szCs w:val="22"/>
        </w:rPr>
        <w:t xml:space="preserve">Zamawiający </w:t>
      </w:r>
      <w:r w:rsidR="00F73439" w:rsidRPr="000A2D4E">
        <w:rPr>
          <w:rFonts w:ascii="Fira Sans" w:hAnsi="Fira Sans"/>
          <w:sz w:val="22"/>
          <w:szCs w:val="22"/>
        </w:rPr>
        <w:t>udostępnia</w:t>
      </w:r>
      <w:r w:rsidRPr="000A2D4E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0A2D4E">
        <w:rPr>
          <w:rFonts w:ascii="Fira Sans" w:hAnsi="Fira Sans"/>
          <w:sz w:val="22"/>
          <w:szCs w:val="22"/>
        </w:rPr>
        <w:t xml:space="preserve"> (dalej „SWZ”)</w:t>
      </w:r>
      <w:r w:rsidRPr="000A2D4E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0A2D4E" w:rsidRDefault="004C283F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1D52A4CA" w14:textId="0A044416" w:rsidR="00E91EAD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W SWZ zostały opisane minimalne wymagania jakie zamawiający oczekuje od zaoferowanego sprzętu. Specyfikacja wskazuje na urządzenia producenta KONICA MINILTA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bizhub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 C250i oraz C3350i występujące również pod nawą handlową DEVELOP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ineo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+ 250i oraz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ineo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+ 3350i co preferuje tylko jedną markę urządzeń i nie jest zgodne z uczciwą konkurencją.</w:t>
      </w:r>
    </w:p>
    <w:p w14:paraId="11FC35BF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0FE45832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 od kolorowego urządzenia wielofunkcyjnego A3 i kolorowego urządzenia wielofunkcyjnego A4:</w:t>
      </w:r>
    </w:p>
    <w:p w14:paraId="46182BF6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Kopiowanie wielokrotne - do 9999 kopii</w:t>
      </w:r>
    </w:p>
    <w:p w14:paraId="285B663E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556E254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zamawiający dopuści urządzenie o parametrze:</w:t>
      </w:r>
    </w:p>
    <w:p w14:paraId="7D97E216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Kopiowanie wielokrotne - do 999 kopii</w:t>
      </w:r>
    </w:p>
    <w:p w14:paraId="46C95E07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754523B6" w14:textId="36290C15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 urządzania wyposażonego w: 2 kasety po 500 arkuszy (urządzenie A3 kolor) oraz 1 kasety na 500 arkuszy (urządzenie A4 kolor). Wykonanie pracy, która ma mieć 9999 kopii spowoduje ciągłe dokładanie papieru, dlatego też wnosimy o zmianę tego parametru do 999 kopii</w:t>
      </w:r>
    </w:p>
    <w:p w14:paraId="7877F7B2" w14:textId="337E84E9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910A66" w:rsidRPr="000A2D4E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0A2D4E" w:rsidRDefault="006F47E0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3592AFB8" w14:textId="77777777" w:rsidR="000A2D4E" w:rsidRDefault="000A2D4E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D9CF688" w14:textId="442409A4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385CA2F0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>Zamawiający wymaga od kolorowego urządzenia wielofunkcyjnego A3:</w:t>
      </w:r>
    </w:p>
    <w:p w14:paraId="54E39BF7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>Pamięć RAM ≥ 8 GB</w:t>
      </w:r>
    </w:p>
    <w:p w14:paraId="3AE33736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</w:p>
    <w:p w14:paraId="39C9DC59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>Czy zamawiający dopuści urządzenie o parametrze:</w:t>
      </w:r>
    </w:p>
    <w:p w14:paraId="101711FC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>Pamięć RAM ≥ 3 GB</w:t>
      </w:r>
    </w:p>
    <w:p w14:paraId="6019A73E" w14:textId="77777777" w:rsidR="001D13FD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</w:p>
    <w:p w14:paraId="19AA9EDE" w14:textId="5331E64A" w:rsidR="004A5AA1" w:rsidRPr="000A2D4E" w:rsidRDefault="001D13FD" w:rsidP="000A2D4E">
      <w:pPr>
        <w:spacing w:line="360" w:lineRule="auto"/>
        <w:rPr>
          <w:rFonts w:ascii="Fira Sans" w:hAnsi="Fira Sans"/>
          <w:sz w:val="22"/>
          <w:szCs w:val="22"/>
        </w:rPr>
      </w:pPr>
      <w:r w:rsidRPr="000A2D4E">
        <w:rPr>
          <w:rFonts w:ascii="Fira Sans" w:hAnsi="Fira Sans"/>
          <w:sz w:val="22"/>
          <w:szCs w:val="22"/>
        </w:rPr>
        <w:t>Parametr ten ewidentnie wskazuje na ww. wymienionego producenta, dlatego też wnoszę o zmianę tego parametru.</w:t>
      </w:r>
    </w:p>
    <w:p w14:paraId="419D6DDC" w14:textId="58585AD3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 </w:t>
      </w:r>
      <w:bookmarkStart w:id="1" w:name="_Hlk148351763"/>
      <w:r w:rsidR="004C21B6" w:rsidRPr="000A2D4E">
        <w:rPr>
          <w:rFonts w:ascii="Fira Sans" w:hAnsi="Fira Sans"/>
          <w:b/>
          <w:i/>
          <w:sz w:val="22"/>
          <w:szCs w:val="22"/>
        </w:rPr>
        <w:t>Zamawiający nie dopuszcza.</w:t>
      </w:r>
      <w:bookmarkEnd w:id="1"/>
    </w:p>
    <w:p w14:paraId="4F8C6823" w14:textId="77777777" w:rsidR="006250EE" w:rsidRPr="000A2D4E" w:rsidRDefault="006250EE" w:rsidP="000A2D4E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07020BEC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 od kolorowego urządzenia wielofunkcyjnego A4:</w:t>
      </w:r>
    </w:p>
    <w:p w14:paraId="74901275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Pamięć RAM ≥ 5 GB</w:t>
      </w:r>
    </w:p>
    <w:p w14:paraId="5620F569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49738DFE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zamawiający dopuści urządzenie o parametrze:</w:t>
      </w:r>
    </w:p>
    <w:p w14:paraId="711B22BC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Pamięć RAM ≥ 3 GB</w:t>
      </w:r>
    </w:p>
    <w:p w14:paraId="391081DB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58C2DCCE" w14:textId="5514CEE3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Parametr ten ewidentnie wskazuje na ww. wymienionego producenta, dlatego też wnoszę o</w:t>
      </w:r>
      <w:r w:rsidR="00E91EAD" w:rsidRPr="000A2D4E">
        <w:rPr>
          <w:rFonts w:ascii="Fira Sans" w:hAnsi="Fira Sans"/>
          <w:bCs/>
          <w:iCs/>
          <w:sz w:val="22"/>
          <w:szCs w:val="22"/>
        </w:rPr>
        <w:t> </w:t>
      </w:r>
      <w:r w:rsidRPr="000A2D4E">
        <w:rPr>
          <w:rFonts w:ascii="Fira Sans" w:hAnsi="Fira Sans"/>
          <w:bCs/>
          <w:iCs/>
          <w:sz w:val="22"/>
          <w:szCs w:val="22"/>
        </w:rPr>
        <w:t>zmianę tego parametru.</w:t>
      </w:r>
    </w:p>
    <w:p w14:paraId="469DB250" w14:textId="090B0D8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7E949A30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E50D9CE" w14:textId="4F9E14E6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lastRenderedPageBreak/>
        <w:t>Pytanie nr 4:</w:t>
      </w:r>
    </w:p>
    <w:p w14:paraId="02959114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 od kolorowego urządzenia wielofunkcyjnego A4:</w:t>
      </w:r>
    </w:p>
    <w:p w14:paraId="3EEB700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drukowania Min. 33 stron A4 / min. Mono i kolor</w:t>
      </w:r>
    </w:p>
    <w:p w14:paraId="693491A2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zamawiający dopuści urządzenie o parametrze:</w:t>
      </w:r>
    </w:p>
    <w:p w14:paraId="20C3D855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drukowania Min. 25 stron A4 / min. Mono i kolor</w:t>
      </w:r>
    </w:p>
    <w:p w14:paraId="144EFE9D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0EC09FE3" w14:textId="358A7652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drukowania jest zauważalna wtedy, gdy drukuje się jednorazowo większą ilość kopii danego dokumentu. Z ilości wydruków jakie podał zamawiający do kalkulacji wynika, że będą drukowane pojedyncze strony a nie dokumenty o pojemności 100/200 stron</w:t>
      </w:r>
    </w:p>
    <w:p w14:paraId="0EC27819" w14:textId="0977B812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sz w:val="22"/>
          <w:szCs w:val="22"/>
        </w:rPr>
        <w:t xml:space="preserve"> </w:t>
      </w:r>
      <w:r w:rsidR="004C21B6" w:rsidRPr="000A2D4E">
        <w:rPr>
          <w:rFonts w:ascii="Fira Sans" w:hAnsi="Fira Sans"/>
          <w:b/>
          <w:i/>
          <w:sz w:val="22"/>
          <w:szCs w:val="22"/>
        </w:rPr>
        <w:t>Zamawiający nie dopuszcza.</w:t>
      </w:r>
    </w:p>
    <w:p w14:paraId="55860623" w14:textId="77777777" w:rsidR="003B404E" w:rsidRPr="000A2D4E" w:rsidRDefault="003B404E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66A9BDD2" w14:textId="77777777" w:rsidR="000A2D4E" w:rsidRDefault="000A2D4E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F22BBC4" w14:textId="77777777" w:rsidR="000A2D4E" w:rsidRDefault="000A2D4E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1A64941" w14:textId="18E40865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09DCA481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 od kolorowego urządzenia wielofunkcyjnego A3:</w:t>
      </w:r>
    </w:p>
    <w:p w14:paraId="709FB1EA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skanowania</w:t>
      </w:r>
    </w:p>
    <w:p w14:paraId="39796208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Kolor: min. 80 str. / min. (300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dpi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/A4) - po zmianie.</w:t>
      </w:r>
    </w:p>
    <w:p w14:paraId="00B2A8D9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61043B7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zamawiający dopuści urządzenie o parametrze:</w:t>
      </w:r>
    </w:p>
    <w:p w14:paraId="7A6910C6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skanowania</w:t>
      </w:r>
    </w:p>
    <w:p w14:paraId="2BB58679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Kolor: min. 70 str. / min. (300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dpi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/A4)</w:t>
      </w:r>
    </w:p>
    <w:p w14:paraId="6DF4A44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5D4E125A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Prędkość skanowania jest zauważalna wtedy, gdy skanuje się dokumenty wielostronicowe. Przy skanowaniu np. 200 stron różnica będzie na poziomie kliku sekund wiec nie wpłynie istotnie na komfort pracy.</w:t>
      </w:r>
    </w:p>
    <w:p w14:paraId="1722DE24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3355029A" w14:textId="2FB0BD95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Zatem przychylenie się do prośby wykonawcy w pełni zaspokoi uzasadnione potrzeby Zamawiającego oraz wpłynie w korzystny sposób na wzrost konkurencji w niniejszym postępowaniu i możliwość zrealizowania dostawy w wymaganym terminie.</w:t>
      </w:r>
    </w:p>
    <w:p w14:paraId="5F51AC6E" w14:textId="175D236F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B50D3AC" w14:textId="77777777" w:rsidR="00B32F5D" w:rsidRPr="000A2D4E" w:rsidRDefault="00B32F5D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4879E2B9" w14:textId="34FCBAB5" w:rsidR="00263385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W SWZ zostały opisane minimalne wymagania jakie zamawiający oczekuje od systemu zarządzania drukiem i oprogramowania OCR. Specyfikacja jednoznacznie na system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SafeQ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 co preferuje tylko jednego producenta systemu i nie jest zgodne z uczciwą konkurencją.</w:t>
      </w:r>
    </w:p>
    <w:p w14:paraId="5C48446F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0766E6ED" w14:textId="50181F69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wymaga:</w:t>
      </w:r>
    </w:p>
    <w:p w14:paraId="11B5BA9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1.3 Możliwość pracy w klastrze aplikacyjnym (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clustering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) z opcją równoważenia obciążenia (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load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balancing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)</w:t>
      </w:r>
    </w:p>
    <w:p w14:paraId="03C2DD17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2.12 Funkcjonalność polegająca na możliwości wprowadzenia do urządzenia MFP adresu serwera zapasowego w przypadku utraty możliwości autoryzacji z serwera głównego</w:t>
      </w:r>
    </w:p>
    <w:p w14:paraId="65A8665D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086BE1AB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w związku ze spełnieniem punktu numer 1.3 który mówi: „Możliwość pracy w klastrze aplikacyjnym (</w:t>
      </w:r>
      <w:proofErr w:type="spellStart"/>
      <w:r w:rsidRPr="000A2D4E">
        <w:rPr>
          <w:rFonts w:ascii="Fira Sans" w:hAnsi="Fira Sans"/>
          <w:bCs/>
          <w:iCs/>
          <w:sz w:val="22"/>
          <w:szCs w:val="22"/>
          <w:u w:val="single"/>
        </w:rPr>
        <w:t>clustering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) z opcją równoważenia obciążenia (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load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balancing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>)” możemy wykreślić punkt nr. 2.12</w:t>
      </w:r>
    </w:p>
    <w:p w14:paraId="0100F71A" w14:textId="2DBD1578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Ponieważ nie będzie on miał zastosowania.</w:t>
      </w:r>
    </w:p>
    <w:p w14:paraId="1D1451AD" w14:textId="2505CA29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sz w:val="22"/>
          <w:szCs w:val="22"/>
        </w:rPr>
        <w:t xml:space="preserve"> 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Zamawiający </w:t>
      </w:r>
      <w:r w:rsidR="005021B1" w:rsidRPr="000A2D4E">
        <w:rPr>
          <w:rFonts w:ascii="Fira Sans" w:hAnsi="Fira Sans"/>
          <w:b/>
          <w:i/>
          <w:sz w:val="22"/>
          <w:szCs w:val="22"/>
        </w:rPr>
        <w:t>nie wyraża zgody, są to dwie różne funkcjonalności.</w:t>
      </w:r>
    </w:p>
    <w:p w14:paraId="2F8E1A4A" w14:textId="77777777" w:rsidR="00D71DB3" w:rsidRPr="000A2D4E" w:rsidRDefault="00D71DB3" w:rsidP="000A2D4E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79934FF3" w14:textId="7777777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69C0AF70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</w:t>
      </w:r>
    </w:p>
    <w:p w14:paraId="2017445D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3.4 Możliwość anulowania prac, ponownego wydrukowania i odznaczenia jako „ulubione” </w:t>
      </w:r>
    </w:p>
    <w:p w14:paraId="37A6741C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4A275DDA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Jest to funkcjonalność wskazująca na system </w:t>
      </w:r>
      <w:proofErr w:type="spellStart"/>
      <w:r w:rsidRPr="000A2D4E">
        <w:rPr>
          <w:rFonts w:ascii="Fira Sans" w:hAnsi="Fira Sans"/>
          <w:bCs/>
          <w:iCs/>
          <w:sz w:val="22"/>
          <w:szCs w:val="22"/>
        </w:rPr>
        <w:t>SafeQ</w:t>
      </w:r>
      <w:proofErr w:type="spellEnd"/>
      <w:r w:rsidRPr="000A2D4E">
        <w:rPr>
          <w:rFonts w:ascii="Fira Sans" w:hAnsi="Fira Sans"/>
          <w:bCs/>
          <w:iCs/>
          <w:sz w:val="22"/>
          <w:szCs w:val="22"/>
        </w:rPr>
        <w:t xml:space="preserve">, </w:t>
      </w:r>
    </w:p>
    <w:p w14:paraId="3E7EA903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Czy odkładanie prac w kolejce wydruków jest opcjonalne czy obowiązkowe. Opcja „ulubione” jest rzadko używana przez naszych klientów czy związku z tym możemy ją potraktować jako dodatek, a nie cechę obowiązkową?</w:t>
      </w:r>
    </w:p>
    <w:p w14:paraId="7790078D" w14:textId="663FF3F3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sz w:val="22"/>
          <w:szCs w:val="22"/>
        </w:rPr>
        <w:t xml:space="preserve"> </w:t>
      </w:r>
      <w:r w:rsidR="005021B1" w:rsidRPr="000A2D4E">
        <w:rPr>
          <w:rFonts w:ascii="Fira Sans" w:hAnsi="Fira Sans"/>
          <w:b/>
          <w:i/>
          <w:sz w:val="22"/>
          <w:szCs w:val="22"/>
        </w:rPr>
        <w:t xml:space="preserve">Odkładanie prac w kolejce wydruków jest obowiązkowe, zatem Zamawiający nie wyraża zgody na potraktowanie </w:t>
      </w:r>
      <w:r w:rsidR="00D032AF" w:rsidRPr="000A2D4E">
        <w:rPr>
          <w:rFonts w:ascii="Fira Sans" w:hAnsi="Fira Sans"/>
          <w:b/>
          <w:i/>
          <w:sz w:val="22"/>
          <w:szCs w:val="22"/>
        </w:rPr>
        <w:t xml:space="preserve">opcji „ulubione” </w:t>
      </w:r>
      <w:r w:rsidR="005021B1" w:rsidRPr="000A2D4E">
        <w:rPr>
          <w:rFonts w:ascii="Fira Sans" w:hAnsi="Fira Sans"/>
          <w:b/>
          <w:i/>
          <w:sz w:val="22"/>
          <w:szCs w:val="22"/>
        </w:rPr>
        <w:t xml:space="preserve"> jako dodatkową.</w:t>
      </w:r>
    </w:p>
    <w:p w14:paraId="1BA094B4" w14:textId="77777777" w:rsidR="00263385" w:rsidRPr="000A2D4E" w:rsidRDefault="00263385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4C0CDE4" w14:textId="1523DB4B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lastRenderedPageBreak/>
        <w:t>Pytanie nr 8:</w:t>
      </w:r>
    </w:p>
    <w:p w14:paraId="51EBB918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</w:t>
      </w:r>
    </w:p>
    <w:p w14:paraId="5B289C9E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6.1 Oprogramowanie musi być dostarczone jako licencja wieczysta nie dopuszczalna jest subskrypcja.</w:t>
      </w:r>
    </w:p>
    <w:p w14:paraId="400D3D81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56FD4B1D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 xml:space="preserve">OCR w wielu systemach zarządzania drukiem jest wartością dodaną z której korzysta mniejsza ilość użytkowników, dlatego też wielu producentów oprogramowania dołącza to rozwiązanie w modelu subskrypcyjnym. W związku z tym czy zmawiający dopuści takie rozwiązanie. </w:t>
      </w:r>
    </w:p>
    <w:p w14:paraId="4E377BCA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23A7A621" w14:textId="4194CF92" w:rsidR="004C046B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Zatem przychylenie się do prośby wykonawcy w pełni zaspokoi uzasadnione potrzeby Zamawiającego oraz wpłynie w korzystny sposób na wzrost konkurencji w niniejszym postępowaniu i możliwość zrealizowania dostawy w wymaganym terminie.</w:t>
      </w:r>
    </w:p>
    <w:p w14:paraId="719D1507" w14:textId="7898850E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23CB3F7" w14:textId="77777777" w:rsidR="004C781B" w:rsidRPr="000A2D4E" w:rsidRDefault="004C781B" w:rsidP="000A2D4E">
      <w:pPr>
        <w:spacing w:line="360" w:lineRule="auto"/>
        <w:jc w:val="both"/>
        <w:rPr>
          <w:rFonts w:ascii="Fira Sans" w:hAnsi="Fira Sans"/>
          <w:sz w:val="22"/>
          <w:szCs w:val="22"/>
          <w:highlight w:val="yellow"/>
        </w:rPr>
      </w:pPr>
    </w:p>
    <w:p w14:paraId="5DD0DF79" w14:textId="77777777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0A2D4E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7E300D59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Zamawiający wymaga:</w:t>
      </w:r>
    </w:p>
    <w:p w14:paraId="147D1BD4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7.1. Widok Faktur – możliwość wygenerowania faktury oraz podgląd aktualnego statusu płatności danej Faktury</w:t>
      </w:r>
    </w:p>
    <w:p w14:paraId="1EA14E3D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2D4332CF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Faktury są danymi wrażliwymi dlatego też nie wszyscy użytkownicy/administratorzy systemu powinni mieć wgląd do tego. W związku z tym wnosimy o usuniecie tego zapisu</w:t>
      </w:r>
    </w:p>
    <w:p w14:paraId="6CDC434F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</w:p>
    <w:p w14:paraId="590F15C6" w14:textId="77777777" w:rsidR="001D13FD" w:rsidRPr="000A2D4E" w:rsidRDefault="001D13FD" w:rsidP="000A2D4E">
      <w:pPr>
        <w:spacing w:line="360" w:lineRule="auto"/>
        <w:jc w:val="both"/>
        <w:rPr>
          <w:rFonts w:ascii="Fira Sans" w:hAnsi="Fira Sans"/>
          <w:bCs/>
          <w:iCs/>
          <w:sz w:val="22"/>
          <w:szCs w:val="22"/>
        </w:rPr>
      </w:pPr>
      <w:r w:rsidRPr="000A2D4E">
        <w:rPr>
          <w:rFonts w:ascii="Fira Sans" w:hAnsi="Fira Sans"/>
          <w:bCs/>
          <w:iCs/>
          <w:sz w:val="22"/>
          <w:szCs w:val="22"/>
        </w:rPr>
        <w:t>Zatem przychylenie się do prośby wykonawcy w pełni zaspokoi uzasadnione potrzeby Zamawiającego oraz wpłynie w korzystny sposób na wzrost konkurencji w niniejszym postępowaniu i możliwość zrealizowania dostawy w wymaganym terminie.</w:t>
      </w:r>
    </w:p>
    <w:p w14:paraId="4FD1ACF1" w14:textId="51DE816E" w:rsidR="00A45294" w:rsidRPr="000A2D4E" w:rsidRDefault="00A45294" w:rsidP="000A2D4E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  <w:r w:rsidRPr="000A2D4E">
        <w:rPr>
          <w:rFonts w:ascii="Fira Sans" w:hAnsi="Fira Sans"/>
          <w:b/>
          <w:i/>
          <w:sz w:val="22"/>
          <w:szCs w:val="22"/>
        </w:rPr>
        <w:t>Odp. Zamawiającego:</w:t>
      </w:r>
      <w:r w:rsidR="004C21B6" w:rsidRPr="000A2D4E">
        <w:rPr>
          <w:sz w:val="22"/>
          <w:szCs w:val="22"/>
        </w:rPr>
        <w:t xml:space="preserve"> </w:t>
      </w:r>
      <w:r w:rsidR="004C21B6" w:rsidRPr="000A2D4E">
        <w:rPr>
          <w:rFonts w:ascii="Fira Sans" w:hAnsi="Fira Sans"/>
          <w:b/>
          <w:i/>
          <w:sz w:val="22"/>
          <w:szCs w:val="22"/>
        </w:rPr>
        <w:t xml:space="preserve">Zamawiający </w:t>
      </w:r>
      <w:r w:rsidR="00E44675" w:rsidRPr="000A2D4E">
        <w:rPr>
          <w:rFonts w:ascii="Fira Sans" w:hAnsi="Fira Sans"/>
          <w:b/>
          <w:i/>
          <w:sz w:val="22"/>
          <w:szCs w:val="22"/>
        </w:rPr>
        <w:t>nie wyraża zgody</w:t>
      </w:r>
      <w:r w:rsidR="004C21B6" w:rsidRPr="000A2D4E">
        <w:rPr>
          <w:rFonts w:ascii="Fira Sans" w:hAnsi="Fira Sans"/>
          <w:b/>
          <w:i/>
          <w:sz w:val="22"/>
          <w:szCs w:val="22"/>
        </w:rPr>
        <w:t>.</w:t>
      </w:r>
    </w:p>
    <w:p w14:paraId="39E474AA" w14:textId="77777777" w:rsidR="00EB67CA" w:rsidRPr="00B217B3" w:rsidRDefault="00EB67CA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276684CE" w14:textId="77777777" w:rsidR="00F93194" w:rsidRPr="00B217B3" w:rsidRDefault="00F93194" w:rsidP="00BC3B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sectPr w:rsidR="00F93194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2D4E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2347"/>
    <w:rsid w:val="001C3341"/>
    <w:rsid w:val="001C3E93"/>
    <w:rsid w:val="001C71EF"/>
    <w:rsid w:val="001C765B"/>
    <w:rsid w:val="001D13FD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385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62A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1B6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1B1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1E2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0A66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2AF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4675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1EAD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828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6093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12</cp:revision>
  <cp:lastPrinted>2023-10-16T12:23:00Z</cp:lastPrinted>
  <dcterms:created xsi:type="dcterms:W3CDTF">2023-01-10T11:30:00Z</dcterms:created>
  <dcterms:modified xsi:type="dcterms:W3CDTF">2023-10-16T12:36:00Z</dcterms:modified>
</cp:coreProperties>
</file>