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D7" w:rsidRDefault="001D6CD7" w:rsidP="001D6CD7">
      <w:pPr>
        <w:suppressAutoHyphens/>
        <w:spacing w:after="0" w:line="276" w:lineRule="auto"/>
        <w:ind w:left="736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D6CD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Za</w:t>
      </w:r>
      <w:r w:rsidR="004811D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łącznik nr 5</w:t>
      </w:r>
      <w:r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1D6CD7" w:rsidRPr="001D6CD7" w:rsidRDefault="001D6CD7" w:rsidP="001D6CD7">
      <w:pPr>
        <w:suppressAutoHyphens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KLAZULA INFORMACYJNA RODO</w:t>
      </w:r>
    </w:p>
    <w:p w:rsidR="001D6CD7" w:rsidRPr="001D6CD7" w:rsidRDefault="001D6CD7" w:rsidP="001D6CD7">
      <w:pPr>
        <w:suppressAutoHyphens/>
        <w:spacing w:after="0" w:line="276" w:lineRule="auto"/>
        <w:ind w:left="1777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15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Zgodnie z art. 13 ust. 1 i 2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rozporządzenia Parlamentu Europejskiego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Rady (UE) 2016/679 z dnia 27 kwietnia 2016 r. w sprawie ochrony osób fizycznych, w związku z przetwarzaniem danych osobowych i w sprawie swobodnego przepływu takich danych oraz uchylenia dyrektywy 95/46/WE (ogólne rozporządzenie o ochronie danych) (Dz. Urz. UE L 119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z 04.05.2016, str. 1),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dalej „RODO”, zamawiający informuję, że: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administratorem Pani/Pana danych osobowych jest 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Rejonowy Zarząd Infrastruktury w Gdyni, ul. Jana z Kolna 8 b, 81-301 Gdynia,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w sprawach związanych z Pani/Pana danymi proszę kontaktować się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 Inspektorem Ochrony Danych, kontakt pisemny za pomocą poczty tradycyjnej na adres: Rejonowy zarząd Infrastruktury w Gdyni, ul. Jana z Kolna 8 b, 81-301 Gdynia lub pocztą elektroniczną na adres e – mail: rzigdynia.kancelaria@ron.mil.pl,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Pani/Pana dane osobowe przetwarzane będą na podstawie art. 6 ust. 1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  <w:t>lit. c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RODO w celu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>prowadzenia przedmiotowego postępowania  o udzielenie zamówienia publicznego oraz zawarcia umowy, a podstawą prawną ich przetwarzania jest obowiązek prawny stosowania sformalizowanych procedur udzielenia zamówień publicznych spoczywającym na zamawiającym,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odbiorcami Pani/Pana danych osobowych będą osoby lub podmioty, którym udostępniona zostanie dokumentacja postępowania </w:t>
      </w:r>
      <w:r w:rsidRPr="001D6CD7">
        <w:rPr>
          <w:rFonts w:ascii="Arial" w:eastAsia="Times New Roman" w:hAnsi="Arial" w:cs="Arial"/>
          <w:sz w:val="24"/>
          <w:szCs w:val="24"/>
          <w:lang w:eastAsia="zh-CN"/>
        </w:rPr>
        <w:t>na zasadach określonych w warunkach zamówienia,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Calibri" w:hAnsi="Arial" w:cs="Arial"/>
          <w:sz w:val="24"/>
          <w:szCs w:val="24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sz w:val="24"/>
          <w:szCs w:val="24"/>
          <w:lang w:eastAsia="zh-CN"/>
        </w:rPr>
        <w:t>Pani/Pana dane będą przechowywane przez okres wynikający z resortowych przepisów archiwalnych, nie dłużej jednak niż terminy przedawnienia roszczeń,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w odniesieniu do Pani/Pana danych osobowych decyzje nie będą podejmowane w sposób zautomatyzowany, stosowanie do art. 22 RODO,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posiada Pani/Pan: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na podstawie art. 15 RODO prawo dostępu do danych osobowych Pani/Pana dotyczących;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16 RODO prawo do sprostowania lub uzupełnienia Pani/Pana danych osobowych przy czym skorzystanie z prawa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do sprostowania lub uzupełnienia nie może skutkować zmianą wyniku postępowania o udzielenie zamówienia publicznego ani zmianą postanowień umowy w zakresie niezgodnym z warunkami zamówienia oraz nie może naruszać integralności protokołu oraz jego załączników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18 RODO prawo żądania od administratora ograniczenia przetwarzania danych osobowych z zastrzeżeniem przypadków, o których mowa w art. 18 ust. 2 RODO przy czym prawo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do ograniczenia przetwarzania nie ma zastosowania w odniesieniu </w:t>
      </w:r>
      <w:bookmarkStart w:id="0" w:name="_GoBack"/>
      <w:bookmarkEnd w:id="0"/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1D6CD7" w:rsidRPr="001D6CD7" w:rsidRDefault="001D6CD7" w:rsidP="00C34C6C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nie przysługuje Pani/Panu:</w:t>
      </w:r>
    </w:p>
    <w:p w:rsidR="001D6CD7" w:rsidRPr="001D6CD7" w:rsidRDefault="001D6CD7" w:rsidP="001D6CD7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a) w związku z art. 17 ust. 3 lit. b, d lub e RODO prawo do usunięcia danych osobowych;</w:t>
      </w:r>
    </w:p>
    <w:p w:rsidR="001D6CD7" w:rsidRPr="001D6CD7" w:rsidRDefault="001D6CD7" w:rsidP="00C34C6C">
      <w:pPr>
        <w:suppressAutoHyphens/>
        <w:spacing w:after="150" w:line="276" w:lineRule="auto"/>
        <w:ind w:left="1428" w:hanging="43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b) prawo do przenoszenia danych osobowych, o którym mowa w art. 20 RODO;</w:t>
      </w:r>
    </w:p>
    <w:p w:rsidR="001D6CD7" w:rsidRPr="001D6CD7" w:rsidRDefault="001D6CD7" w:rsidP="00C34C6C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RODO,</w:t>
      </w:r>
    </w:p>
    <w:p w:rsidR="001D6CD7" w:rsidRPr="001D6CD7" w:rsidRDefault="001D6CD7" w:rsidP="00C34C6C">
      <w:pPr>
        <w:tabs>
          <w:tab w:val="left" w:pos="709"/>
        </w:tabs>
        <w:suppressAutoHyphens/>
        <w:autoSpaceDN w:val="0"/>
        <w:spacing w:after="0" w:line="276" w:lineRule="auto"/>
        <w:ind w:left="709" w:hanging="425"/>
        <w:jc w:val="both"/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10) </w:t>
      </w:r>
      <w:r w:rsidRPr="001D6CD7"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1D6CD7" w:rsidRPr="001D6CD7" w:rsidRDefault="001D6CD7" w:rsidP="001D6CD7">
      <w:pPr>
        <w:suppressAutoHyphens/>
        <w:spacing w:after="150" w:line="276" w:lineRule="auto"/>
        <w:ind w:left="1428" w:hanging="294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D6CD7" w:rsidRPr="001D6CD7" w:rsidRDefault="001D6CD7" w:rsidP="001D6CD7">
      <w:pPr>
        <w:tabs>
          <w:tab w:val="left" w:pos="0"/>
          <w:tab w:val="left" w:pos="851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9C0" w:rsidRDefault="00BA19C0"/>
    <w:sectPr w:rsidR="00BA19C0" w:rsidSect="0007118D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49" w:rsidRDefault="00BC6749" w:rsidP="001D6CD7">
      <w:pPr>
        <w:spacing w:after="0" w:line="240" w:lineRule="auto"/>
      </w:pPr>
      <w:r>
        <w:separator/>
      </w:r>
    </w:p>
  </w:endnote>
  <w:endnote w:type="continuationSeparator" w:id="0">
    <w:p w:rsidR="00BC6749" w:rsidRDefault="00BC6749" w:rsidP="001D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833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1C3F" w:rsidRDefault="00226338">
            <w:pPr>
              <w:pStyle w:val="Stopka"/>
              <w:jc w:val="right"/>
            </w:pPr>
            <w:r>
              <w:t xml:space="preserve">Strona </w:t>
            </w:r>
            <w:r w:rsidRPr="00171C3F">
              <w:rPr>
                <w:bCs/>
              </w:rPr>
              <w:fldChar w:fldCharType="begin"/>
            </w:r>
            <w:r w:rsidRPr="00171C3F">
              <w:rPr>
                <w:bCs/>
              </w:rPr>
              <w:instrText>PAGE</w:instrText>
            </w:r>
            <w:r w:rsidRPr="00171C3F">
              <w:rPr>
                <w:bCs/>
              </w:rPr>
              <w:fldChar w:fldCharType="separate"/>
            </w:r>
            <w:r w:rsidR="004811D4">
              <w:rPr>
                <w:bCs/>
                <w:noProof/>
              </w:rPr>
              <w:t>1</w:t>
            </w:r>
            <w:r w:rsidRPr="00171C3F">
              <w:rPr>
                <w:bCs/>
              </w:rPr>
              <w:fldChar w:fldCharType="end"/>
            </w:r>
          </w:p>
        </w:sdtContent>
      </w:sdt>
    </w:sdtContent>
  </w:sdt>
  <w:p w:rsidR="00171C3F" w:rsidRDefault="00BC6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49" w:rsidRDefault="00BC6749" w:rsidP="001D6CD7">
      <w:pPr>
        <w:spacing w:after="0" w:line="240" w:lineRule="auto"/>
      </w:pPr>
      <w:r>
        <w:separator/>
      </w:r>
    </w:p>
  </w:footnote>
  <w:footnote w:type="continuationSeparator" w:id="0">
    <w:p w:rsidR="00BC6749" w:rsidRDefault="00BC6749" w:rsidP="001D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C" w:rsidRPr="00646D3C" w:rsidRDefault="00226338">
    <w:pPr>
      <w:pStyle w:val="Nagwek"/>
      <w:rPr>
        <w:rFonts w:ascii="Arial" w:hAnsi="Arial" w:cs="Arial"/>
      </w:rPr>
    </w:pPr>
    <w:r>
      <w:tab/>
    </w:r>
    <w:r>
      <w:tab/>
    </w:r>
    <w:r w:rsidRPr="00646D3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62E212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C8"/>
    <w:rsid w:val="001414C8"/>
    <w:rsid w:val="001D6CD7"/>
    <w:rsid w:val="00226338"/>
    <w:rsid w:val="002E258C"/>
    <w:rsid w:val="004811D4"/>
    <w:rsid w:val="007462F4"/>
    <w:rsid w:val="0091148C"/>
    <w:rsid w:val="00BA19C0"/>
    <w:rsid w:val="00BC6749"/>
    <w:rsid w:val="00C34C6C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6D2AD"/>
  <w15:chartTrackingRefBased/>
  <w15:docId w15:val="{0EA5971A-DBC2-48B2-AE3C-3E63E49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D4C39D8-4205-4085-9F89-CECE3DEC85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5</cp:revision>
  <dcterms:created xsi:type="dcterms:W3CDTF">2021-03-22T07:14:00Z</dcterms:created>
  <dcterms:modified xsi:type="dcterms:W3CDTF">2021-03-30T12:44:00Z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d1ed6557-a001-4efa-bfd5-8af907a9c0df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