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D" w:rsidRPr="00A2077D" w:rsidRDefault="00DF5B46" w:rsidP="00A2077D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F5B46">
        <w:rPr>
          <w:rFonts w:ascii="Arial Narrow" w:hAnsi="Arial Narrow"/>
          <w:b/>
          <w:sz w:val="28"/>
          <w:szCs w:val="28"/>
        </w:rPr>
        <w:t>ZAŁACZIK</w:t>
      </w:r>
      <w:r w:rsidR="00A2077D">
        <w:rPr>
          <w:rFonts w:ascii="Arial Narrow" w:hAnsi="Arial Narrow"/>
          <w:b/>
          <w:sz w:val="28"/>
          <w:szCs w:val="28"/>
        </w:rPr>
        <w:t xml:space="preserve"> </w:t>
      </w:r>
      <w:r w:rsidRPr="00DF5B46">
        <w:rPr>
          <w:rFonts w:ascii="Arial Narrow" w:hAnsi="Arial Narrow"/>
          <w:b/>
          <w:sz w:val="28"/>
          <w:szCs w:val="28"/>
        </w:rPr>
        <w:t xml:space="preserve"> nr</w:t>
      </w:r>
      <w:proofErr w:type="gramEnd"/>
      <w:r w:rsidRPr="00DF5B46">
        <w:rPr>
          <w:rFonts w:ascii="Arial Narrow" w:hAnsi="Arial Narrow"/>
          <w:b/>
          <w:sz w:val="28"/>
          <w:szCs w:val="28"/>
        </w:rPr>
        <w:t xml:space="preserve"> 1A – opis przedmiotu zamówienia</w:t>
      </w:r>
      <w:r w:rsidR="000369EC">
        <w:rPr>
          <w:rFonts w:ascii="Arial Narrow" w:hAnsi="Arial Narrow"/>
          <w:b/>
          <w:sz w:val="28"/>
          <w:szCs w:val="28"/>
        </w:rPr>
        <w:t xml:space="preserve"> - PO ZMIANIE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082"/>
        <w:gridCol w:w="1471"/>
        <w:gridCol w:w="2947"/>
      </w:tblGrid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Oferowany typ / model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8764D" w:rsidRPr="00DF5B46" w:rsidTr="00D8764D">
        <w:tc>
          <w:tcPr>
            <w:tcW w:w="4644" w:type="dxa"/>
            <w:gridSpan w:val="2"/>
            <w:shd w:val="clear" w:color="auto" w:fill="auto"/>
          </w:tcPr>
          <w:p w:rsidR="00D8764D" w:rsidRPr="00DF5B46" w:rsidRDefault="00D8764D" w:rsidP="004F0DD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produkcji: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8764D" w:rsidRPr="00DF5B46" w:rsidRDefault="00D8764D" w:rsidP="004F0DD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Ilość- 1 sztuka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F5B46" w:rsidRPr="00FB4DB9" w:rsidRDefault="00DF5B46" w:rsidP="00FB4D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FB4DB9" w:rsidRPr="00FB4DB9" w:rsidRDefault="00FB4DB9" w:rsidP="00FB4DB9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B4DB9">
              <w:rPr>
                <w:rFonts w:ascii="Arial Narrow" w:eastAsia="Calibri" w:hAnsi="Arial Narrow" w:cs="Times New Roman"/>
                <w:b/>
                <w:color w:val="000000"/>
              </w:rPr>
              <w:t>Parametry techniczne</w:t>
            </w:r>
          </w:p>
          <w:p w:rsidR="00DF5B46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FB4DB9">
              <w:rPr>
                <w:rFonts w:ascii="Arial Narrow" w:eastAsia="Calibri" w:hAnsi="Arial Narrow" w:cs="Times New Roman"/>
                <w:b/>
                <w:color w:val="000000"/>
              </w:rPr>
              <w:t xml:space="preserve">Warunki </w:t>
            </w:r>
            <w:r w:rsidRPr="00FB4DB9">
              <w:rPr>
                <w:rFonts w:ascii="Arial Narrow" w:hAnsi="Arial Narrow"/>
                <w:b/>
                <w:color w:val="000000"/>
              </w:rPr>
              <w:t xml:space="preserve">  graniczne</w:t>
            </w:r>
            <w:proofErr w:type="gramEnd"/>
          </w:p>
          <w:p w:rsidR="00FB4DB9" w:rsidRPr="00FB4DB9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4D2FA7" w:rsidRPr="00FB4DB9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WARTOŚC</w:t>
            </w:r>
            <w:r w:rsidR="00C4154A" w:rsidRPr="00FB4DB9">
              <w:rPr>
                <w:rFonts w:ascii="Arial Narrow" w:hAnsi="Arial Narrow"/>
                <w:b/>
              </w:rPr>
              <w:t xml:space="preserve"> WYMAGANA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D2FA7" w:rsidRPr="00FB4DB9" w:rsidRDefault="00C4154A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4DB9">
              <w:rPr>
                <w:rFonts w:ascii="Arial Narrow" w:hAnsi="Arial Narrow"/>
                <w:b/>
              </w:rPr>
              <w:t>WARTOŚĆ OFEROWANEGO PARAMETRU, OPISAĆ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4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Urządzenie fabrycznie nowe, nieużywane do prezentacji, rok produkcji min. 2023, wyklucza się aparaty demo, </w:t>
            </w:r>
            <w:proofErr w:type="spellStart"/>
            <w:r w:rsidRPr="00DF5B46">
              <w:rPr>
                <w:rFonts w:ascii="Arial Narrow" w:hAnsi="Arial Narrow"/>
              </w:rPr>
              <w:t>rekondycjonowane</w:t>
            </w:r>
            <w:proofErr w:type="spellEnd"/>
            <w:r w:rsidRPr="00DF5B46">
              <w:rPr>
                <w:rFonts w:ascii="Arial Narrow" w:hAnsi="Arial Narrow"/>
              </w:rPr>
              <w:t xml:space="preserve"> itd.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Gotowe protokoły rehabilitacji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Zapis środka nacisku (COP)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Motywujące pacjenta gry i aplikacje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FB4DB9">
            <w:pPr>
              <w:spacing w:after="0" w:line="240" w:lineRule="auto"/>
              <w:rPr>
                <w:rFonts w:ascii="Arial Narrow" w:hAnsi="Arial Narrow"/>
              </w:rPr>
            </w:pPr>
            <w:r w:rsidRPr="00BC0D01">
              <w:rPr>
                <w:rFonts w:ascii="Arial Narrow" w:hAnsi="Arial Narrow"/>
              </w:rPr>
              <w:t>Wymagane jest ,</w:t>
            </w:r>
            <w:r>
              <w:rPr>
                <w:rFonts w:ascii="Arial Narrow" w:hAnsi="Arial Narrow"/>
              </w:rPr>
              <w:t xml:space="preserve"> aby </w:t>
            </w:r>
            <w:proofErr w:type="gramStart"/>
            <w:r>
              <w:rPr>
                <w:rFonts w:ascii="Arial Narrow" w:hAnsi="Arial Narrow"/>
              </w:rPr>
              <w:t>u</w:t>
            </w:r>
            <w:r w:rsidR="00BC0D01">
              <w:rPr>
                <w:rFonts w:ascii="Arial Narrow" w:hAnsi="Arial Narrow"/>
              </w:rPr>
              <w:t>rządzenie  było</w:t>
            </w:r>
            <w:proofErr w:type="gramEnd"/>
            <w:r w:rsidR="00BC0D01">
              <w:rPr>
                <w:rFonts w:ascii="Arial Narrow" w:hAnsi="Arial Narrow"/>
              </w:rPr>
              <w:t xml:space="preserve"> wyposażo</w:t>
            </w:r>
            <w:r w:rsidR="001B7B22">
              <w:rPr>
                <w:rFonts w:ascii="Arial Narrow" w:hAnsi="Arial Narrow"/>
              </w:rPr>
              <w:t>ne</w:t>
            </w:r>
            <w:r w:rsidR="00BC0D01">
              <w:rPr>
                <w:rFonts w:ascii="Arial Narrow" w:hAnsi="Arial Narrow"/>
              </w:rPr>
              <w:t xml:space="preserve"> w </w:t>
            </w:r>
            <w:r w:rsidR="00C4154A" w:rsidRPr="00DF5B46">
              <w:rPr>
                <w:rFonts w:ascii="Arial Narrow" w:hAnsi="Arial Narrow"/>
              </w:rPr>
              <w:t>uprząż bezpieczeństwa, zatrzymująca pas bieżni w przypadku upadku pacjenta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Waga pacjenta minimum do: 150 </w:t>
            </w:r>
            <w:proofErr w:type="spellStart"/>
            <w:r w:rsidRPr="00DF5B46">
              <w:rPr>
                <w:rFonts w:ascii="Arial Narrow" w:hAnsi="Arial Narrow"/>
              </w:rPr>
              <w:t>kg</w:t>
            </w:r>
            <w:proofErr w:type="spellEnd"/>
            <w:r w:rsidRPr="00DF5B46">
              <w:rPr>
                <w:rFonts w:ascii="Arial Narrow" w:hAnsi="Arial Narrow"/>
              </w:rPr>
              <w:t>. (+/- 5 kg)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Wzrost pacjenta od minimum 120 do 190 cm (+/- 5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Zakres przesuwu pasa podczas perturbacji min. 5-80 cm w kierunku przednio-tylnym, min. 15 cm w kierunku bocznym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Wymiary ogólne nie mniejsze </w:t>
            </w:r>
            <w:proofErr w:type="gramStart"/>
            <w:r w:rsidRPr="00DF5B46">
              <w:rPr>
                <w:rFonts w:ascii="Arial Narrow" w:hAnsi="Arial Narrow"/>
              </w:rPr>
              <w:t>niż:  długość</w:t>
            </w:r>
            <w:proofErr w:type="gramEnd"/>
            <w:r w:rsidRPr="00DF5B46">
              <w:rPr>
                <w:rFonts w:ascii="Arial Narrow" w:hAnsi="Arial Narrow"/>
              </w:rPr>
              <w:t>: 235 cm, szerokość: 160 cm, wysokość: 245 cm (+/- 2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Powierzchnia użytkowa pasa bieżni (minimum): długość: 140 cm szerokość: 56 cm (+/- 2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Powierzchnia pasa biegowego pokryta materiałem antypoślizgowym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Prędkość bieżni (minimum):  0… ± 7.0 </w:t>
            </w:r>
            <w:proofErr w:type="gramStart"/>
            <w:r w:rsidRPr="00DF5B46">
              <w:rPr>
                <w:rFonts w:ascii="Arial Narrow" w:hAnsi="Arial Narrow"/>
              </w:rPr>
              <w:t>km</w:t>
            </w:r>
            <w:proofErr w:type="gramEnd"/>
            <w:r w:rsidRPr="00DF5B46">
              <w:rPr>
                <w:rFonts w:ascii="Arial Narrow" w:hAnsi="Arial Narrow"/>
              </w:rPr>
              <w:t xml:space="preserve">/h (0... ±2 </w:t>
            </w:r>
            <w:proofErr w:type="gramStart"/>
            <w:r w:rsidRPr="00DF5B46">
              <w:rPr>
                <w:rFonts w:ascii="Arial Narrow" w:hAnsi="Arial Narrow"/>
              </w:rPr>
              <w:t>m</w:t>
            </w:r>
            <w:proofErr w:type="gramEnd"/>
            <w:r w:rsidRPr="00DF5B46">
              <w:rPr>
                <w:rFonts w:ascii="Arial Narrow" w:hAnsi="Arial Narrow"/>
              </w:rPr>
              <w:t>/s)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Kinematyka perturbacyjna pasa bieżni (minimum):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Prędkość bieżni: 3…239 cm/s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Przyśpieszenie: 15…475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Zmniejszanie prędkości: 5…389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Przesunięcie do przodu: 3…87 cm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Przesunięcie do tyłu: 1…146 cm (±5%)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Kinematyka perturbacyjna przesunięć bocznych (minimum): 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Prędkość: 5…60 cm/s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Przyśpieszenie: 25…200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>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Zmniejszanie prędkości 25…200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Dystans: ±18 cm (±5%)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Uprząż bezpieczeństwa o odpowiednich rozmiarach zapewniają najwyższy komfort i bezpieczeństwo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Linka zabezpieczająca przed upadkiem z wysokości z regulacją wysokości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D2FA7" w:rsidRPr="00DF5B46" w:rsidRDefault="004D2FA7">
      <w:pPr>
        <w:rPr>
          <w:rFonts w:ascii="Arial Narrow" w:hAnsi="Arial Narrow"/>
        </w:rPr>
      </w:pPr>
    </w:p>
    <w:tbl>
      <w:tblPr>
        <w:tblStyle w:val="Tabela-Siatka"/>
        <w:tblW w:w="9117" w:type="dxa"/>
        <w:tblLayout w:type="fixed"/>
        <w:tblLook w:val="04A0"/>
      </w:tblPr>
      <w:tblGrid>
        <w:gridCol w:w="440"/>
        <w:gridCol w:w="4216"/>
        <w:gridCol w:w="1184"/>
        <w:gridCol w:w="3277"/>
      </w:tblGrid>
      <w:tr w:rsidR="004D2FA7" w:rsidRPr="00DF5B46" w:rsidTr="008D28AC">
        <w:trPr>
          <w:trHeight w:val="401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8D28AC" w:rsidRDefault="00C4154A" w:rsidP="00A2077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8D28AC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 xml:space="preserve">Pozostałe wymagania dot. serwisu, gwarancji oraz szkoleń </w:t>
            </w:r>
          </w:p>
        </w:tc>
      </w:tr>
      <w:tr w:rsidR="004D2FA7" w:rsidRPr="00DF5B46" w:rsidTr="008D28AC">
        <w:trPr>
          <w:trHeight w:val="401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6" w:space="0" w:color="AAAAAA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05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Okres gwarancji na sprzęt min. 24 m-ce liczony od dnia dostawy/uruchomienia przedmiotu zamówienia potwierdzonej protokołem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gramStart"/>
            <w:r w:rsidR="00FB4DB9" w:rsidRPr="00BC0D01">
              <w:rPr>
                <w:rFonts w:ascii="Arial Narrow" w:eastAsia="Calibri" w:hAnsi="Arial Narrow" w:cs="Calibri"/>
              </w:rPr>
              <w:t>bezusterkowego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odbioru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/uruchomienia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34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2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Pełna obsługa serwisowa napraw oraz przeglądy okresowe - konserwacje / wraz z elementami wymiennymi z wyłączeniem materiałów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eksploatacyjnych  oraz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asortymentu jednorazowego użytku/ w okresie gwarancji wliczone w cenę zamówienia bez żadnych limitów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0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Czas usunięcia usterki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nie wymagający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wymiany części zamiennych w dniach kalendarzowych </w:t>
            </w:r>
            <w:proofErr w:type="spellStart"/>
            <w:r w:rsidRPr="00DF5B46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="00555C01">
              <w:rPr>
                <w:rFonts w:ascii="Arial Narrow" w:eastAsia="Calibri" w:hAnsi="Arial Narrow" w:cs="Calibri"/>
                <w:color w:val="000000"/>
              </w:rPr>
              <w:t>. 7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dni a czas usunięcia usterki wymagający wymiany części zamiennych</w:t>
            </w:r>
            <w:r w:rsidR="00555C01">
              <w:rPr>
                <w:rFonts w:ascii="Arial Narrow" w:eastAsia="Calibri" w:hAnsi="Arial Narrow" w:cs="Calibri"/>
                <w:color w:val="000000"/>
              </w:rPr>
              <w:t xml:space="preserve"> w dniach kalendarzowych </w:t>
            </w:r>
            <w:proofErr w:type="spellStart"/>
            <w:r w:rsidR="00555C01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="00555C01">
              <w:rPr>
                <w:rFonts w:ascii="Arial Narrow" w:eastAsia="Calibri" w:hAnsi="Arial Narrow" w:cs="Calibri"/>
                <w:color w:val="000000"/>
              </w:rPr>
              <w:t>. 28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dni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2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W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przypad</w:t>
            </w:r>
            <w:r w:rsidR="00555C01">
              <w:rPr>
                <w:rFonts w:ascii="Arial Narrow" w:eastAsia="Calibri" w:hAnsi="Arial Narrow" w:cs="Calibri"/>
                <w:color w:val="000000"/>
              </w:rPr>
              <w:t>ku gdy</w:t>
            </w:r>
            <w:proofErr w:type="gramEnd"/>
            <w:r w:rsidR="00555C01">
              <w:rPr>
                <w:rFonts w:ascii="Arial Narrow" w:eastAsia="Calibri" w:hAnsi="Arial Narrow" w:cs="Calibri"/>
                <w:color w:val="000000"/>
              </w:rPr>
              <w:t xml:space="preserve"> czas naprawy przekroczy 9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dni Wykonawca jest zobowiązany na własny koszt do dostarczenia urządzenia zastępczego takiego samego typu - na czas trwania naprawy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66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5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Wszelkie koszty transportu związane z naprawą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r w:rsidR="00FB4DB9" w:rsidRPr="00BC0D01">
              <w:rPr>
                <w:rFonts w:ascii="Arial Narrow" w:eastAsia="Calibri" w:hAnsi="Arial Narrow" w:cs="Calibri"/>
              </w:rPr>
              <w:t>poza miejscem użytkowania sprzętu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w okresie gwarancji ponosi Wykonawca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37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Przedłużenie gwarancji o każdorazowy czas przestoju sprzętu powyżej 24h / przedłużenie gwarancji o czas postoju tj. Od dnia zgłoszenia do dnia zakończenia naprawy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2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7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Minimalna liczba napraw powodująca wymianę danego podzespołu na nowy: </w:t>
            </w:r>
            <w:proofErr w:type="spellStart"/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Pr="00DF5B46">
              <w:rPr>
                <w:rFonts w:ascii="Arial Narrow" w:eastAsia="Calibri" w:hAnsi="Arial Narrow" w:cs="Calibri"/>
                <w:color w:val="000000"/>
              </w:rPr>
              <w:t>. 2.  W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przypadku trzeciego uszkodzenia wymiana podzespołu na nowy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48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8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Okres zagwarantowania części zamiennych i wyposażenia: 10 lat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69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9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Serwis gwarancyjny na terenie Polski - należy wskazać dokładny adres oraz dane kontaktowe (adres, tel., e-mail)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7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10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Instrukcja obsługi sprzętu w języku polskim, zalecenia dotyczące przeglądów, testów i regulacji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FB4DB9" w:rsidRPr="00DF5B46" w:rsidTr="008D28AC">
        <w:trPr>
          <w:trHeight w:val="7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jc w:val="center"/>
              <w:rPr>
                <w:rFonts w:ascii="Arial Narrow" w:eastAsia="Calibri" w:hAnsi="Arial Narrow" w:cs="Calibri"/>
                <w:color w:val="000000"/>
              </w:rPr>
            </w:pPr>
            <w:r>
              <w:rPr>
                <w:rFonts w:ascii="Arial Narrow" w:eastAsia="Calibri" w:hAnsi="Arial Narrow" w:cs="Calibri"/>
                <w:color w:val="000000"/>
              </w:rPr>
              <w:t>11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DB9" w:rsidRPr="00BC0D01" w:rsidRDefault="00FB4DB9">
            <w:pPr>
              <w:jc w:val="both"/>
              <w:rPr>
                <w:rFonts w:ascii="Arial Narrow" w:eastAsia="Calibri" w:hAnsi="Arial Narrow" w:cs="Calibri"/>
              </w:rPr>
            </w:pPr>
            <w:r w:rsidRPr="00BC0D01">
              <w:rPr>
                <w:rFonts w:ascii="Arial Narrow" w:eastAsia="Calibri" w:hAnsi="Arial Narrow" w:cs="Calibri"/>
              </w:rPr>
              <w:t>Przeglądy techniczne w okresie gwarancji na koszt wykonawcy. Ostatni przegląd przed upływem okresu gwarancji.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CB4F36">
        <w:trPr>
          <w:trHeight w:val="589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 w:rsidP="00FB4DB9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Przeszkolenie personelu </w:t>
            </w:r>
            <w:r w:rsidR="00FB4DB9" w:rsidRPr="00BC0D01">
              <w:rPr>
                <w:rFonts w:ascii="Arial Narrow" w:eastAsia="Calibri" w:hAnsi="Arial Narrow" w:cs="Calibri"/>
              </w:rPr>
              <w:t>zamawiającego na</w:t>
            </w:r>
            <w:r w:rsidR="00FB4DB9">
              <w:rPr>
                <w:rFonts w:ascii="Arial Narrow" w:eastAsia="Calibri" w:hAnsi="Arial Narrow" w:cs="Calibri"/>
                <w:color w:val="C00000"/>
              </w:rPr>
              <w:t xml:space="preserve"> 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>koszt dostawcy</w:t>
            </w:r>
            <w:r w:rsidR="00555C01">
              <w:rPr>
                <w:rFonts w:ascii="Arial Narrow" w:eastAsia="Calibri" w:hAnsi="Arial Narrow" w:cs="Calibri"/>
                <w:color w:val="000000"/>
              </w:rPr>
              <w:t xml:space="preserve"> nie później niż do dnia 29.04.2024</w:t>
            </w:r>
            <w:proofErr w:type="gramStart"/>
            <w:r w:rsidR="00555C01">
              <w:rPr>
                <w:rFonts w:ascii="Arial Narrow" w:eastAsia="Calibri" w:hAnsi="Arial Narrow" w:cs="Calibri"/>
                <w:color w:val="000000"/>
              </w:rPr>
              <w:t>r</w:t>
            </w:r>
            <w:proofErr w:type="gramEnd"/>
            <w:r w:rsidR="00555C01">
              <w:rPr>
                <w:rFonts w:ascii="Arial Narrow" w:eastAsia="Calibri" w:hAnsi="Arial Narrow" w:cs="Calibri"/>
                <w:color w:val="000000"/>
              </w:rPr>
              <w:t>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CB4F36" w:rsidRPr="00DF5B46" w:rsidTr="00B30F6A">
        <w:trPr>
          <w:trHeight w:val="654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                                                       ………………………………………………………………………….</w:t>
            </w:r>
          </w:p>
          <w:p w:rsidR="00CB4F36" w:rsidRDefault="00FD2473" w:rsidP="00CB4F36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Wypełniony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formularz </w:t>
            </w:r>
            <w:r w:rsidR="00CB4F36"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zapisać</w:t>
            </w:r>
            <w:proofErr w:type="gramEnd"/>
            <w:r w:rsidR="00CB4F36"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do pliku (zalecany format .PDF), </w:t>
            </w:r>
          </w:p>
          <w:p w:rsidR="00CB4F36" w:rsidRDefault="00CB4F36" w:rsidP="00CB4F36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 następnie opatrzyć kwalifikowany podpisem elektroniczny osoby/osób </w:t>
            </w:r>
          </w:p>
          <w:p w:rsidR="00CB4F36" w:rsidRDefault="00CB4F36" w:rsidP="00CB4F36">
            <w:pPr>
              <w:jc w:val="right"/>
              <w:rPr>
                <w:rFonts w:ascii="Arial Narrow" w:hAnsi="Arial Narrow" w:cs="Calibri"/>
              </w:rPr>
            </w:pPr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uprawnionej/</w:t>
            </w:r>
            <w:proofErr w:type="spellStart"/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ych</w:t>
            </w:r>
            <w:proofErr w:type="spellEnd"/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do reprezentacji Wykonawcy</w:t>
            </w: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Pr="00DF5B46" w:rsidRDefault="00CB4F36" w:rsidP="008D28A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4D2FA7" w:rsidRDefault="004D2FA7">
      <w:pPr>
        <w:rPr>
          <w:rFonts w:ascii="Arial Narrow" w:hAnsi="Arial Narrow"/>
        </w:rPr>
      </w:pPr>
    </w:p>
    <w:p w:rsidR="008D28AC" w:rsidRPr="00DF5B46" w:rsidRDefault="008D28AC">
      <w:pPr>
        <w:rPr>
          <w:rFonts w:ascii="Arial Narrow" w:hAnsi="Arial Narrow"/>
        </w:rPr>
      </w:pPr>
    </w:p>
    <w:sectPr w:rsidR="008D28AC" w:rsidRPr="00DF5B46" w:rsidSect="004D2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34" w:rsidRDefault="00546D34">
      <w:pPr>
        <w:spacing w:after="0" w:line="240" w:lineRule="auto"/>
      </w:pPr>
      <w:r>
        <w:separator/>
      </w:r>
    </w:p>
  </w:endnote>
  <w:endnote w:type="continuationSeparator" w:id="0">
    <w:p w:rsidR="00546D34" w:rsidRDefault="0054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34" w:rsidRDefault="00546D34">
      <w:pPr>
        <w:spacing w:after="0" w:line="240" w:lineRule="auto"/>
      </w:pPr>
      <w:r>
        <w:separator/>
      </w:r>
    </w:p>
  </w:footnote>
  <w:footnote w:type="continuationSeparator" w:id="0">
    <w:p w:rsidR="00546D34" w:rsidRDefault="0054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7D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proofErr w:type="gramStart"/>
    <w:r>
      <w:rPr>
        <w:rFonts w:ascii="Calibri" w:hAnsi="Calibri" w:cs="Calibri"/>
        <w:i/>
        <w:sz w:val="20"/>
        <w:szCs w:val="20"/>
      </w:rPr>
      <w:t>Specyfikacja  Warunków</w:t>
    </w:r>
    <w:proofErr w:type="gramEnd"/>
    <w:r>
      <w:rPr>
        <w:rFonts w:ascii="Calibri" w:hAnsi="Calibri" w:cs="Calibri"/>
        <w:i/>
        <w:sz w:val="20"/>
        <w:szCs w:val="20"/>
      </w:rPr>
      <w:t xml:space="preserve"> Zamówienia                                                                                                                                     </w:t>
    </w:r>
  </w:p>
  <w:p w:rsidR="00A2077D" w:rsidRPr="00394C84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  <w:rPr>
        <w:rFonts w:ascii="Calibri" w:hAnsi="Calibri" w:cs="Calibri"/>
        <w:b/>
        <w:bCs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do zadania pn. „</w:t>
    </w:r>
    <w:r w:rsidRPr="001625DE">
      <w:rPr>
        <w:rFonts w:ascii="Calibri" w:eastAsia="Calibri" w:hAnsi="Calibri" w:cs="Arial"/>
      </w:rPr>
      <w:t>.</w:t>
    </w:r>
    <w:r w:rsidRPr="001625DE">
      <w:rPr>
        <w:rFonts w:ascii="Calibri" w:eastAsia="Calibri" w:hAnsi="Calibri" w:cs="Arial"/>
        <w:b/>
        <w:bCs/>
      </w:rPr>
      <w:t xml:space="preserve"> </w:t>
    </w:r>
    <w:r w:rsidRPr="00394C84">
      <w:rPr>
        <w:rFonts w:ascii="Calibri" w:eastAsia="Calibri" w:hAnsi="Calibri" w:cs="Arial"/>
        <w:b/>
        <w:bCs/>
        <w:sz w:val="20"/>
        <w:szCs w:val="20"/>
      </w:rPr>
      <w:t xml:space="preserve">„Zakup </w:t>
    </w:r>
    <w:r w:rsidRPr="00394C84">
      <w:rPr>
        <w:rFonts w:ascii="Calibri" w:hAnsi="Calibri"/>
        <w:b/>
        <w:sz w:val="20"/>
        <w:szCs w:val="20"/>
      </w:rPr>
      <w:t>BIEŻNI do TRENINGU</w:t>
    </w:r>
    <w:r w:rsidRPr="00394C84">
      <w:rPr>
        <w:rFonts w:ascii="Calibri" w:hAnsi="Calibri"/>
        <w:sz w:val="20"/>
        <w:szCs w:val="20"/>
      </w:rPr>
      <w:t xml:space="preserve"> </w:t>
    </w:r>
    <w:r w:rsidRPr="00394C84">
      <w:rPr>
        <w:rFonts w:ascii="Calibri" w:hAnsi="Calibri"/>
        <w:b/>
        <w:sz w:val="20"/>
        <w:szCs w:val="20"/>
      </w:rPr>
      <w:t xml:space="preserve">i OCENY POSTURALNYCH </w:t>
    </w:r>
    <w:proofErr w:type="gramStart"/>
    <w:r w:rsidRPr="00394C84">
      <w:rPr>
        <w:rFonts w:ascii="Calibri" w:hAnsi="Calibri"/>
        <w:b/>
        <w:sz w:val="20"/>
        <w:szCs w:val="20"/>
      </w:rPr>
      <w:t xml:space="preserve">PERTURBACJI - </w:t>
    </w:r>
    <w:r w:rsidRPr="00394C84">
      <w:rPr>
        <w:rFonts w:ascii="Calibri" w:hAnsi="Calibri"/>
        <w:sz w:val="20"/>
        <w:szCs w:val="20"/>
      </w:rPr>
      <w:t xml:space="preserve"> </w:t>
    </w:r>
    <w:r w:rsidRPr="00394C84">
      <w:rPr>
        <w:rFonts w:ascii="Calibri" w:hAnsi="Calibri"/>
        <w:b/>
        <w:sz w:val="20"/>
        <w:szCs w:val="20"/>
      </w:rPr>
      <w:t>realizowany</w:t>
    </w:r>
    <w:proofErr w:type="gramEnd"/>
    <w:r w:rsidRPr="00394C84">
      <w:rPr>
        <w:rFonts w:ascii="Calibri" w:hAnsi="Calibri"/>
        <w:b/>
        <w:sz w:val="20"/>
        <w:szCs w:val="20"/>
      </w:rPr>
      <w:t xml:space="preserve"> w ramach umowy </w:t>
    </w:r>
    <w:r w:rsidRPr="00394C84">
      <w:rPr>
        <w:rFonts w:ascii="Calibri" w:hAnsi="Calibri" w:cs="Calibri"/>
        <w:b/>
        <w:i/>
        <w:sz w:val="20"/>
        <w:szCs w:val="20"/>
      </w:rPr>
      <w:t xml:space="preserve"> zawartej z Ministrem Zdrowia na realizację zadania polegającego na wsparciu rozwoju innowacyjnych rozwiązań służących do udzielania świadczeń opieki zdrowotnej w zakresie doposażenia podmiotów leczniczych w urządzenia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robotyczne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do rehabilitacji , ze środków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subfunduszu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terapeutyczno–innowacyjnego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w ramach Funduszu Medycznego.  Numer projektu: FM-STI.01.Rehabilitacja.Roboty.2023</w:t>
    </w:r>
    <w:r w:rsidRPr="00394C84">
      <w:rPr>
        <w:rFonts w:ascii="Calibri" w:eastAsia="Calibri" w:hAnsi="Calibri" w:cs="Arial"/>
        <w:b/>
        <w:bCs/>
        <w:sz w:val="20"/>
        <w:szCs w:val="20"/>
      </w:rPr>
      <w:t xml:space="preserve">” </w:t>
    </w:r>
  </w:p>
  <w:p w:rsidR="00A2077D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libri" w:hAnsi="Calibri" w:cs="Calibri"/>
        <w:b/>
        <w:bCs/>
        <w:i/>
        <w:sz w:val="18"/>
        <w:szCs w:val="18"/>
      </w:rPr>
      <w:t xml:space="preserve">  </w:t>
    </w:r>
    <w:proofErr w:type="gramStart"/>
    <w:r>
      <w:rPr>
        <w:rFonts w:ascii="Calibri" w:hAnsi="Calibri" w:cs="Calibri"/>
        <w:b/>
        <w:bCs/>
        <w:i/>
        <w:sz w:val="18"/>
        <w:szCs w:val="18"/>
      </w:rPr>
      <w:t xml:space="preserve">dla </w:t>
    </w:r>
    <w:r>
      <w:t xml:space="preserve">  </w:t>
    </w:r>
    <w:r>
      <w:rPr>
        <w:rFonts w:ascii="Calibri" w:hAnsi="Calibri" w:cs="Calibri"/>
        <w:b/>
        <w:i/>
        <w:sz w:val="20"/>
        <w:szCs w:val="20"/>
      </w:rPr>
      <w:t xml:space="preserve"> Samodzielnego</w:t>
    </w:r>
    <w:proofErr w:type="gramEnd"/>
    <w:r>
      <w:rPr>
        <w:rFonts w:ascii="Calibri" w:hAnsi="Calibri" w:cs="Calibri"/>
        <w:b/>
        <w:i/>
        <w:sz w:val="20"/>
        <w:szCs w:val="20"/>
      </w:rPr>
      <w:t xml:space="preserve"> Publicznego Zakładu Opieki Zdrowotnej w Kępnie”</w:t>
    </w:r>
  </w:p>
  <w:p w:rsidR="00A2077D" w:rsidRDefault="00A207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3D2049"/>
    <w:multiLevelType w:val="hybridMultilevel"/>
    <w:tmpl w:val="8FEA8C40"/>
    <w:lvl w:ilvl="0" w:tplc="DF96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5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E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08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C7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0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6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4D7"/>
    <w:multiLevelType w:val="hybridMultilevel"/>
    <w:tmpl w:val="CD8291EC"/>
    <w:lvl w:ilvl="0" w:tplc="A6F6CA60">
      <w:start w:val="1"/>
      <w:numFmt w:val="decimal"/>
      <w:lvlText w:val="%1."/>
      <w:lvlJc w:val="left"/>
      <w:pPr>
        <w:ind w:left="720" w:hanging="360"/>
      </w:pPr>
    </w:lvl>
    <w:lvl w:ilvl="1" w:tplc="67B04DEC">
      <w:start w:val="1"/>
      <w:numFmt w:val="lowerLetter"/>
      <w:lvlText w:val="%2."/>
      <w:lvlJc w:val="left"/>
      <w:pPr>
        <w:ind w:left="1440" w:hanging="360"/>
      </w:pPr>
    </w:lvl>
    <w:lvl w:ilvl="2" w:tplc="C8F0214E">
      <w:start w:val="1"/>
      <w:numFmt w:val="lowerRoman"/>
      <w:lvlText w:val="%3."/>
      <w:lvlJc w:val="right"/>
      <w:pPr>
        <w:ind w:left="2160" w:hanging="180"/>
      </w:pPr>
    </w:lvl>
    <w:lvl w:ilvl="3" w:tplc="18D28B06">
      <w:start w:val="1"/>
      <w:numFmt w:val="decimal"/>
      <w:lvlText w:val="%4."/>
      <w:lvlJc w:val="left"/>
      <w:pPr>
        <w:ind w:left="2880" w:hanging="360"/>
      </w:pPr>
    </w:lvl>
    <w:lvl w:ilvl="4" w:tplc="D00A9138">
      <w:start w:val="1"/>
      <w:numFmt w:val="lowerLetter"/>
      <w:lvlText w:val="%5."/>
      <w:lvlJc w:val="left"/>
      <w:pPr>
        <w:ind w:left="3600" w:hanging="360"/>
      </w:pPr>
    </w:lvl>
    <w:lvl w:ilvl="5" w:tplc="78CCCE5C">
      <w:start w:val="1"/>
      <w:numFmt w:val="lowerRoman"/>
      <w:lvlText w:val="%6."/>
      <w:lvlJc w:val="right"/>
      <w:pPr>
        <w:ind w:left="4320" w:hanging="180"/>
      </w:pPr>
    </w:lvl>
    <w:lvl w:ilvl="6" w:tplc="2D8E291E">
      <w:start w:val="1"/>
      <w:numFmt w:val="decimal"/>
      <w:lvlText w:val="%7."/>
      <w:lvlJc w:val="left"/>
      <w:pPr>
        <w:ind w:left="5040" w:hanging="360"/>
      </w:pPr>
    </w:lvl>
    <w:lvl w:ilvl="7" w:tplc="EFC884AC">
      <w:start w:val="1"/>
      <w:numFmt w:val="lowerLetter"/>
      <w:lvlText w:val="%8."/>
      <w:lvlJc w:val="left"/>
      <w:pPr>
        <w:ind w:left="5760" w:hanging="360"/>
      </w:pPr>
    </w:lvl>
    <w:lvl w:ilvl="8" w:tplc="32E4A7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7CA"/>
    <w:multiLevelType w:val="hybridMultilevel"/>
    <w:tmpl w:val="ADD8D3C2"/>
    <w:lvl w:ilvl="0" w:tplc="7A4A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E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8D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8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E3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22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87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3048"/>
    <w:multiLevelType w:val="hybridMultilevel"/>
    <w:tmpl w:val="24622824"/>
    <w:lvl w:ilvl="0" w:tplc="546C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21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85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2C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68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2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C7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A7"/>
    <w:rsid w:val="000369EC"/>
    <w:rsid w:val="001B4D44"/>
    <w:rsid w:val="001B7B22"/>
    <w:rsid w:val="001E57B0"/>
    <w:rsid w:val="00243A98"/>
    <w:rsid w:val="0033266C"/>
    <w:rsid w:val="004D2FA7"/>
    <w:rsid w:val="004F0DD2"/>
    <w:rsid w:val="00532953"/>
    <w:rsid w:val="00546D34"/>
    <w:rsid w:val="00555C01"/>
    <w:rsid w:val="005940AF"/>
    <w:rsid w:val="00791461"/>
    <w:rsid w:val="008A1B59"/>
    <w:rsid w:val="008D28AC"/>
    <w:rsid w:val="009571B8"/>
    <w:rsid w:val="00A2077D"/>
    <w:rsid w:val="00A87B1B"/>
    <w:rsid w:val="00BC0D01"/>
    <w:rsid w:val="00C4154A"/>
    <w:rsid w:val="00CB4F36"/>
    <w:rsid w:val="00D517EC"/>
    <w:rsid w:val="00D8485B"/>
    <w:rsid w:val="00D8764D"/>
    <w:rsid w:val="00DD4994"/>
    <w:rsid w:val="00DF5B46"/>
    <w:rsid w:val="00F44704"/>
    <w:rsid w:val="00FB4DB9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4D2F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4D2F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4D2F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4D2FA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4D2F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4D2F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4D2F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4D2F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4D2F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omylnaczcionkaakapitu"/>
    <w:link w:val="Heading5"/>
    <w:uiPriority w:val="9"/>
    <w:rsid w:val="004D2F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4D2FA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omylnaczcionkaakapitu"/>
    <w:link w:val="Heading6"/>
    <w:uiPriority w:val="9"/>
    <w:rsid w:val="004D2F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4D2F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Domylnaczcionkaakapitu"/>
    <w:link w:val="Heading7"/>
    <w:uiPriority w:val="9"/>
    <w:rsid w:val="004D2F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4D2FA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Domylnaczcionkaakapitu"/>
    <w:link w:val="Heading8"/>
    <w:uiPriority w:val="9"/>
    <w:rsid w:val="004D2F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4D2F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4D2FA7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4D2FA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D2FA7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2FA7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FA7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2FA7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D2FA7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4D2FA7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2F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4D2FA7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4D2F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4D2FA7"/>
  </w:style>
  <w:style w:type="paragraph" w:customStyle="1" w:styleId="Footer">
    <w:name w:val="Footer"/>
    <w:basedOn w:val="Normalny"/>
    <w:link w:val="CaptionChar"/>
    <w:uiPriority w:val="99"/>
    <w:unhideWhenUsed/>
    <w:rsid w:val="004D2F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4D2FA7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4D2FA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2FA7"/>
  </w:style>
  <w:style w:type="table" w:styleId="Tabela-Siatka">
    <w:name w:val="Table Grid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sid w:val="004D2FA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FA7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4D2FA7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4D2F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A7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D2FA7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A7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4D2FA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4D2FA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4D2FA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4D2FA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4D2FA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4D2FA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4D2FA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4D2FA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4D2FA7"/>
    <w:pPr>
      <w:spacing w:after="57"/>
      <w:ind w:left="2268"/>
    </w:pPr>
  </w:style>
  <w:style w:type="paragraph" w:styleId="Nagwekspisutreci">
    <w:name w:val="TOC Heading"/>
    <w:uiPriority w:val="39"/>
    <w:unhideWhenUsed/>
    <w:rsid w:val="004D2FA7"/>
  </w:style>
  <w:style w:type="paragraph" w:styleId="Spisilustracji">
    <w:name w:val="table of figures"/>
    <w:basedOn w:val="Normalny"/>
    <w:next w:val="Normalny"/>
    <w:uiPriority w:val="99"/>
    <w:unhideWhenUsed/>
    <w:rsid w:val="004D2FA7"/>
    <w:pPr>
      <w:spacing w:after="0"/>
    </w:pPr>
  </w:style>
  <w:style w:type="paragraph" w:styleId="Akapitzlist">
    <w:name w:val="List Paragraph"/>
    <w:basedOn w:val="Normalny"/>
    <w:qFormat/>
    <w:rsid w:val="004D2F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77D"/>
  </w:style>
  <w:style w:type="paragraph" w:styleId="Stopka">
    <w:name w:val="footer"/>
    <w:basedOn w:val="Normalny"/>
    <w:link w:val="StopkaZnak"/>
    <w:uiPriority w:val="99"/>
    <w:semiHidden/>
    <w:unhideWhenUsed/>
    <w:rsid w:val="00A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ElaSok</dc:creator>
  <cp:lastModifiedBy>ElaSok</cp:lastModifiedBy>
  <cp:revision>4</cp:revision>
  <dcterms:created xsi:type="dcterms:W3CDTF">2023-11-20T16:09:00Z</dcterms:created>
  <dcterms:modified xsi:type="dcterms:W3CDTF">2023-11-20T16:22:00Z</dcterms:modified>
</cp:coreProperties>
</file>