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648AEC1E" w:rsidR="009F2B79" w:rsidRPr="00BD7868" w:rsidRDefault="009F2B79" w:rsidP="00BD7868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="00D2417A"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</w:t>
      </w:r>
      <w:r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do </w:t>
      </w:r>
      <w:r w:rsidR="00D2417A"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>Zapytania Ofertowego</w:t>
      </w:r>
    </w:p>
    <w:p w14:paraId="209019AC" w14:textId="77777777" w:rsidR="00D546EA" w:rsidRPr="00BD7868" w:rsidRDefault="00D546EA" w:rsidP="00BD7868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D7868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D7868" w:rsidRDefault="00D546EA" w:rsidP="00BD7868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39F36FAB" w14:textId="77777777" w:rsidR="00F56051" w:rsidRPr="00BD7868" w:rsidRDefault="00E179F8" w:rsidP="00BD7868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1B5C2B3C" w:rsidR="00D2417A" w:rsidRPr="00BD7868" w:rsidRDefault="00D2417A" w:rsidP="00BD7868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D7868" w:rsidRDefault="00765EE1" w:rsidP="00BD7868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D7868" w:rsidRDefault="00744809" w:rsidP="00BD7868">
      <w:pPr>
        <w:spacing w:after="0" w:line="240" w:lineRule="auto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Pr="00BD7868" w:rsidRDefault="00FF397E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6BB9C902" w:rsidR="00432176" w:rsidRPr="00BD7868" w:rsidRDefault="00432176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</w:t>
      </w:r>
    </w:p>
    <w:p w14:paraId="79E28CC6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Pr="00BD7868" w:rsidRDefault="00A246CC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51614D82" w:rsidR="00432176" w:rsidRPr="00BD7868" w:rsidRDefault="00432176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</w:t>
      </w:r>
      <w:bookmarkEnd w:id="0"/>
    </w:p>
    <w:p w14:paraId="349EB165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1CE750C4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……………………………………</w:t>
      </w:r>
    </w:p>
    <w:p w14:paraId="24EE2417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4A888EE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14C0785E" w:rsidR="00A246CC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REGON: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……………..</w:t>
      </w:r>
      <w:r w:rsidR="00BB6751" w:rsidRPr="00BD7868">
        <w:rPr>
          <w:rFonts w:ascii="Acumin Pro" w:hAnsi="Acumin Pro" w:cs="Times New Roman"/>
          <w:sz w:val="20"/>
          <w:szCs w:val="20"/>
        </w:rPr>
        <w:t>………</w:t>
      </w:r>
      <w:r w:rsidR="00E60588">
        <w:rPr>
          <w:rFonts w:ascii="Acumin Pro" w:hAnsi="Acumin Pro" w:cs="Times New Roman"/>
          <w:sz w:val="20"/>
          <w:szCs w:val="20"/>
        </w:rPr>
        <w:t>………….</w:t>
      </w:r>
      <w:r w:rsidR="00BB6751" w:rsidRPr="00BD7868">
        <w:rPr>
          <w:rFonts w:ascii="Acumin Pro" w:hAnsi="Acumin Pro" w:cs="Times New Roman"/>
          <w:sz w:val="20"/>
          <w:szCs w:val="20"/>
        </w:rPr>
        <w:t>……………… NIP 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…………..</w:t>
      </w:r>
      <w:r w:rsidR="00BB6751" w:rsidRPr="00BD7868">
        <w:rPr>
          <w:rFonts w:ascii="Acumin Pro" w:hAnsi="Acumin Pro" w:cs="Times New Roman"/>
          <w:sz w:val="20"/>
          <w:szCs w:val="20"/>
        </w:rPr>
        <w:t>………………………...</w:t>
      </w:r>
    </w:p>
    <w:p w14:paraId="07508F69" w14:textId="1F57360C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36D67807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…………………………………</w:t>
      </w:r>
    </w:p>
    <w:p w14:paraId="5F886211" w14:textId="77777777" w:rsidR="00BB6751" w:rsidRPr="00BD7868" w:rsidRDefault="00BB6751" w:rsidP="00BD786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5CC78221" w:rsidR="00273C82" w:rsidRPr="00BD7868" w:rsidRDefault="00273C82" w:rsidP="00BD786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</w:t>
      </w:r>
      <w:r w:rsidRPr="00BD7868">
        <w:rPr>
          <w:rFonts w:ascii="Acumin Pro" w:hAnsi="Acumin Pro" w:cs="Times New Roman"/>
          <w:sz w:val="20"/>
          <w:szCs w:val="20"/>
        </w:rPr>
        <w:t>………</w:t>
      </w:r>
      <w:r w:rsidR="009F2B79" w:rsidRPr="00BD7868">
        <w:rPr>
          <w:rFonts w:ascii="Acumin Pro" w:hAnsi="Acumin Pro" w:cs="Times New Roman"/>
          <w:sz w:val="20"/>
          <w:szCs w:val="20"/>
        </w:rPr>
        <w:t>……………</w:t>
      </w:r>
    </w:p>
    <w:p w14:paraId="0B82D0BF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2F72110" w14:textId="77777777" w:rsidR="00A246CC" w:rsidRPr="00BD7868" w:rsidRDefault="00A246CC" w:rsidP="00BD786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3E51D010" w14:textId="2041D7BE" w:rsidR="00D2417A" w:rsidRDefault="00AE32B2" w:rsidP="00BD7868">
      <w:pPr>
        <w:shd w:val="clear" w:color="auto" w:fill="FFFFFF"/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BD7868">
        <w:rPr>
          <w:rFonts w:ascii="Acumin Pro" w:hAnsi="Acumin Pro"/>
          <w:sz w:val="20"/>
          <w:szCs w:val="20"/>
        </w:rPr>
        <w:t xml:space="preserve"> </w:t>
      </w:r>
      <w:r w:rsidR="0046218F" w:rsidRPr="00BD7868">
        <w:rPr>
          <w:rFonts w:ascii="Acumin Pro" w:hAnsi="Acumin Pro"/>
          <w:sz w:val="20"/>
          <w:szCs w:val="20"/>
        </w:rPr>
        <w:t>na</w:t>
      </w:r>
      <w:r w:rsidR="00D2417A" w:rsidRPr="00BD7868">
        <w:rPr>
          <w:rFonts w:ascii="Acumin Pro" w:hAnsi="Acumin Pro"/>
          <w:sz w:val="20"/>
          <w:szCs w:val="20"/>
        </w:rPr>
        <w:t xml:space="preserve"> zadanie pn.:</w:t>
      </w:r>
    </w:p>
    <w:p w14:paraId="72C114DA" w14:textId="6CC00D8A" w:rsidR="00E60588" w:rsidRPr="00E60588" w:rsidRDefault="00E60588" w:rsidP="00E60588">
      <w:pPr>
        <w:pStyle w:val="Akapitzlist"/>
        <w:ind w:left="0" w:hanging="142"/>
        <w:jc w:val="both"/>
        <w:rPr>
          <w:rFonts w:ascii="Acumin Pro" w:hAnsi="Acumin Pro"/>
          <w:b/>
          <w:bCs/>
          <w:sz w:val="20"/>
          <w:szCs w:val="20"/>
        </w:rPr>
      </w:pPr>
      <w:r w:rsidRPr="00E60588">
        <w:rPr>
          <w:rFonts w:ascii="Acumin Pro" w:hAnsi="Acumin Pro"/>
          <w:b/>
          <w:bCs/>
          <w:sz w:val="20"/>
          <w:szCs w:val="20"/>
        </w:rPr>
        <w:t xml:space="preserve">  </w:t>
      </w:r>
      <w:bookmarkStart w:id="1" w:name="_Hlk178673414"/>
      <w:bookmarkStart w:id="2" w:name="_Hlk178755330"/>
      <w:r w:rsidRPr="00E60588">
        <w:rPr>
          <w:rFonts w:ascii="Acumin Pro" w:hAnsi="Acumin Pro"/>
          <w:b/>
          <w:bCs/>
          <w:sz w:val="20"/>
          <w:szCs w:val="20"/>
        </w:rPr>
        <w:t>Usługa audytorska polegająca na badaniu sprawozdania finansowego Muzeum Narodowego w</w:t>
      </w:r>
      <w:r>
        <w:rPr>
          <w:rFonts w:ascii="Acumin Pro" w:hAnsi="Acumin Pro"/>
          <w:b/>
          <w:bCs/>
          <w:sz w:val="20"/>
          <w:szCs w:val="20"/>
        </w:rPr>
        <w:t xml:space="preserve"> </w:t>
      </w:r>
      <w:r w:rsidRPr="00E60588">
        <w:rPr>
          <w:rFonts w:ascii="Acumin Pro" w:hAnsi="Acumin Pro"/>
          <w:b/>
          <w:bCs/>
          <w:sz w:val="20"/>
          <w:szCs w:val="20"/>
        </w:rPr>
        <w:t>Poznaniu</w:t>
      </w:r>
      <w:bookmarkEnd w:id="1"/>
      <w:r w:rsidRPr="00E60588">
        <w:rPr>
          <w:rFonts w:ascii="Acumin Pro" w:hAnsi="Acumin Pro"/>
          <w:b/>
          <w:bCs/>
          <w:sz w:val="20"/>
          <w:szCs w:val="20"/>
        </w:rPr>
        <w:t xml:space="preserve"> za rok 2024 i 2025 </w:t>
      </w:r>
    </w:p>
    <w:bookmarkEnd w:id="2"/>
    <w:p w14:paraId="6A5449CC" w14:textId="6CD800CE" w:rsidR="00E076B7" w:rsidRPr="00BD7868" w:rsidRDefault="00E076B7" w:rsidP="00BD7868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BD7868">
        <w:rPr>
          <w:rFonts w:ascii="Acumin Pro" w:hAnsi="Acumin Pro"/>
          <w:sz w:val="20"/>
          <w:szCs w:val="20"/>
        </w:rPr>
        <w:t>SKŁADAM/MY OFERTĘ</w:t>
      </w:r>
      <w:r w:rsidRPr="00BD7868">
        <w:rPr>
          <w:rFonts w:ascii="Acumin Pro" w:hAnsi="Acumin Pro"/>
          <w:b/>
          <w:sz w:val="20"/>
          <w:szCs w:val="20"/>
        </w:rPr>
        <w:t xml:space="preserve"> </w:t>
      </w:r>
      <w:r w:rsidRPr="00BD7868">
        <w:rPr>
          <w:rFonts w:ascii="Acumin Pro" w:hAnsi="Acumin Pro"/>
          <w:sz w:val="20"/>
          <w:szCs w:val="20"/>
        </w:rPr>
        <w:t xml:space="preserve">w zakresie określonym </w:t>
      </w:r>
      <w:r w:rsidR="006D1A48" w:rsidRPr="00BD7868">
        <w:rPr>
          <w:rFonts w:ascii="Acumin Pro" w:hAnsi="Acumin Pro"/>
          <w:sz w:val="20"/>
          <w:szCs w:val="20"/>
        </w:rPr>
        <w:t xml:space="preserve"> </w:t>
      </w:r>
      <w:r w:rsidRPr="00BD7868">
        <w:rPr>
          <w:rFonts w:ascii="Acumin Pro" w:hAnsi="Acumin Pro"/>
          <w:sz w:val="20"/>
          <w:szCs w:val="20"/>
        </w:rPr>
        <w:t xml:space="preserve">w </w:t>
      </w:r>
      <w:r w:rsidR="00D2417A" w:rsidRPr="00BD7868">
        <w:rPr>
          <w:rFonts w:ascii="Acumin Pro" w:hAnsi="Acumin Pro"/>
          <w:sz w:val="20"/>
          <w:szCs w:val="20"/>
        </w:rPr>
        <w:t>Zapytaniu Ofertowym</w:t>
      </w:r>
      <w:r w:rsidRPr="00BD7868">
        <w:rPr>
          <w:rFonts w:ascii="Acumin Pro" w:hAnsi="Acumin Pro"/>
          <w:sz w:val="20"/>
          <w:szCs w:val="20"/>
        </w:rPr>
        <w:t>, na następujących warunkach:</w:t>
      </w:r>
    </w:p>
    <w:p w14:paraId="76502209" w14:textId="25ED5E40" w:rsidR="00193994" w:rsidRPr="00BD7868" w:rsidRDefault="00193994" w:rsidP="00BD786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 xml:space="preserve">Oferujemy </w:t>
      </w:r>
      <w:r w:rsidR="00D2417A" w:rsidRPr="00BD7868">
        <w:rPr>
          <w:rFonts w:ascii="Acumin Pro" w:hAnsi="Acumin Pro"/>
          <w:sz w:val="20"/>
          <w:szCs w:val="20"/>
        </w:rPr>
        <w:t xml:space="preserve">cenę za realizację zamówienia </w:t>
      </w:r>
      <w:r w:rsidR="000C4D04" w:rsidRPr="00BD7868">
        <w:rPr>
          <w:rFonts w:ascii="Acumin Pro" w:hAnsi="Acumin Pro"/>
          <w:sz w:val="20"/>
          <w:szCs w:val="20"/>
        </w:rPr>
        <w:t xml:space="preserve"> </w:t>
      </w:r>
      <w:r w:rsidRPr="00BD7868">
        <w:rPr>
          <w:rFonts w:ascii="Acumin Pro" w:hAnsi="Acumin Pro"/>
          <w:sz w:val="20"/>
          <w:szCs w:val="20"/>
        </w:rPr>
        <w:t xml:space="preserve">zgodnie z wymogami </w:t>
      </w:r>
      <w:r w:rsidR="00D2417A" w:rsidRPr="00BD7868">
        <w:rPr>
          <w:rFonts w:ascii="Acumin Pro" w:hAnsi="Acumin Pro"/>
          <w:sz w:val="20"/>
          <w:szCs w:val="20"/>
        </w:rPr>
        <w:t>Zapytania Ofertowego</w:t>
      </w:r>
      <w:r w:rsidRPr="00BD7868">
        <w:rPr>
          <w:rFonts w:ascii="Acumin Pro" w:hAnsi="Acumin Pro"/>
          <w:sz w:val="20"/>
          <w:szCs w:val="20"/>
        </w:rPr>
        <w:t>:</w:t>
      </w:r>
    </w:p>
    <w:p w14:paraId="1294EC1A" w14:textId="77777777" w:rsidR="00434335" w:rsidRPr="00BD7868" w:rsidRDefault="00434335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340B6B8E" w14:textId="60469B73" w:rsidR="00CB4EA9" w:rsidRPr="00BD7868" w:rsidRDefault="00D2417A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Cena netto: …………………………………… (słownie: ……………………………………………..),</w:t>
      </w:r>
    </w:p>
    <w:p w14:paraId="0FC67D7F" w14:textId="7E869A29" w:rsidR="00D2417A" w:rsidRPr="00BD7868" w:rsidRDefault="00D2417A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VAT 23%</w:t>
      </w:r>
    </w:p>
    <w:p w14:paraId="0BD85DAA" w14:textId="4C3F80FC" w:rsidR="00D2417A" w:rsidRDefault="00D2417A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Cena brutto: ………………………………….. (słownie: …………………………….……………….)</w:t>
      </w:r>
      <w:r w:rsidR="00E60588">
        <w:rPr>
          <w:rFonts w:ascii="Acumin Pro" w:hAnsi="Acumin Pro"/>
          <w:sz w:val="20"/>
          <w:szCs w:val="20"/>
        </w:rPr>
        <w:t>,</w:t>
      </w:r>
    </w:p>
    <w:p w14:paraId="4BBB40C5" w14:textId="77777777" w:rsidR="00E60588" w:rsidRDefault="00E60588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3B442C99" w14:textId="577C043B" w:rsidR="00E60588" w:rsidRDefault="00E60588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w tym:</w:t>
      </w:r>
    </w:p>
    <w:p w14:paraId="3B83F2EE" w14:textId="569152DD" w:rsidR="00E60588" w:rsidRDefault="00E60588" w:rsidP="00E60588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za </w:t>
      </w:r>
      <w:r w:rsidRPr="008B24A6">
        <w:rPr>
          <w:rFonts w:ascii="Acumin Pro" w:hAnsi="Acumin Pro"/>
          <w:sz w:val="20"/>
          <w:szCs w:val="20"/>
        </w:rPr>
        <w:t>przeprowadzenie badania sprawozdania finansowego wraz z przekazaniem opinii za rok 2024</w:t>
      </w:r>
      <w:r>
        <w:rPr>
          <w:rFonts w:ascii="Acumin Pro" w:hAnsi="Acumin Pro"/>
          <w:sz w:val="20"/>
          <w:szCs w:val="20"/>
        </w:rPr>
        <w:t>: c</w:t>
      </w:r>
      <w:r>
        <w:rPr>
          <w:rFonts w:ascii="Acumin Pro" w:hAnsi="Acumin Pro"/>
          <w:sz w:val="20"/>
          <w:szCs w:val="20"/>
        </w:rPr>
        <w:t xml:space="preserve">ena brutto </w:t>
      </w:r>
      <w:r>
        <w:rPr>
          <w:rFonts w:ascii="Acumin Pro" w:hAnsi="Acumin Pro"/>
          <w:sz w:val="20"/>
          <w:szCs w:val="20"/>
        </w:rPr>
        <w:t>………………………...…………………. (słownie: ……………………………………………),</w:t>
      </w:r>
    </w:p>
    <w:p w14:paraId="3AB83F06" w14:textId="3FE80F8A" w:rsidR="00E60588" w:rsidRDefault="00E60588" w:rsidP="00E60588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E60588">
        <w:rPr>
          <w:rFonts w:ascii="Acumin Pro" w:hAnsi="Acumin Pro"/>
          <w:sz w:val="20"/>
          <w:szCs w:val="20"/>
        </w:rPr>
        <w:t xml:space="preserve">za </w:t>
      </w:r>
      <w:r w:rsidRPr="00E60588">
        <w:rPr>
          <w:rFonts w:ascii="Acumin Pro" w:hAnsi="Acumin Pro"/>
          <w:sz w:val="20"/>
          <w:szCs w:val="20"/>
        </w:rPr>
        <w:t>przeprowadzenie badania sprawozdania finansowego wraz z przekazaniem opinii za rok 2025</w:t>
      </w:r>
      <w:r w:rsidRPr="00E60588">
        <w:rPr>
          <w:rFonts w:ascii="Acumin Pro" w:hAnsi="Acumin Pro"/>
          <w:sz w:val="20"/>
          <w:szCs w:val="20"/>
        </w:rPr>
        <w:t xml:space="preserve">: </w:t>
      </w:r>
      <w:r>
        <w:rPr>
          <w:rFonts w:ascii="Acumin Pro" w:hAnsi="Acumin Pro"/>
          <w:sz w:val="20"/>
          <w:szCs w:val="20"/>
        </w:rPr>
        <w:t>cena brutto ………………………...…………………. (słownie: ……………………………………………)</w:t>
      </w:r>
      <w:r>
        <w:rPr>
          <w:rFonts w:ascii="Acumin Pro" w:hAnsi="Acumin Pro"/>
          <w:sz w:val="20"/>
          <w:szCs w:val="20"/>
        </w:rPr>
        <w:t>.</w:t>
      </w:r>
    </w:p>
    <w:p w14:paraId="32A2060F" w14:textId="4956A604" w:rsidR="00E60588" w:rsidRPr="00E60588" w:rsidRDefault="00E60588" w:rsidP="00E60588">
      <w:pPr>
        <w:pStyle w:val="Akapitzlist"/>
        <w:tabs>
          <w:tab w:val="left" w:pos="360"/>
        </w:tabs>
        <w:spacing w:after="0" w:line="240" w:lineRule="auto"/>
        <w:ind w:left="78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</w:p>
    <w:p w14:paraId="6819A412" w14:textId="77777777" w:rsidR="00E60588" w:rsidRDefault="00E60588" w:rsidP="00E60588">
      <w:pPr>
        <w:tabs>
          <w:tab w:val="left" w:pos="360"/>
        </w:tabs>
        <w:spacing w:after="0" w:line="240" w:lineRule="auto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2C61FC1B" w14:textId="4D8AFD06" w:rsidR="00CB4EA9" w:rsidRPr="00E60588" w:rsidRDefault="00CB4EA9" w:rsidP="00E60588">
      <w:pPr>
        <w:tabs>
          <w:tab w:val="left" w:pos="360"/>
        </w:tabs>
        <w:spacing w:after="0" w:line="240" w:lineRule="auto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E60588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2BD4BA24" w:rsidR="00CB4EA9" w:rsidRPr="00BD7868" w:rsidRDefault="00CB4EA9" w:rsidP="00BD7868">
      <w:pPr>
        <w:pStyle w:val="Akapitzlist"/>
        <w:shd w:val="clear" w:color="auto" w:fill="FFFFFF"/>
        <w:suppressAutoHyphens/>
        <w:spacing w:after="0" w:line="240" w:lineRule="auto"/>
        <w:ind w:left="0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D7868">
        <w:rPr>
          <w:rFonts w:ascii="Acumin Pro" w:hAnsi="Acumin Pro" w:cstheme="minorHAnsi"/>
          <w:b/>
          <w:bCs/>
          <w:sz w:val="20"/>
          <w:szCs w:val="20"/>
        </w:rPr>
        <w:t>Wskazan</w:t>
      </w:r>
      <w:r w:rsidR="00D2417A" w:rsidRPr="00BD7868">
        <w:rPr>
          <w:rFonts w:ascii="Acumin Pro" w:hAnsi="Acumin Pro" w:cstheme="minorHAnsi"/>
          <w:b/>
          <w:bCs/>
          <w:sz w:val="20"/>
          <w:szCs w:val="20"/>
        </w:rPr>
        <w:t>a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D2417A" w:rsidRPr="00BD7868">
        <w:rPr>
          <w:rFonts w:ascii="Acumin Pro" w:hAnsi="Acumin Pro" w:cstheme="minorHAnsi"/>
          <w:b/>
          <w:bCs/>
          <w:sz w:val="20"/>
          <w:szCs w:val="20"/>
        </w:rPr>
        <w:t>a podatku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D2417A" w:rsidRPr="00BD7868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</w:t>
      </w:r>
      <w:r w:rsidR="005E5C9D">
        <w:rPr>
          <w:rFonts w:ascii="Acumin Pro" w:hAnsi="Acumin Pro" w:cstheme="minorHAnsi"/>
          <w:b/>
          <w:bCs/>
          <w:sz w:val="20"/>
          <w:szCs w:val="20"/>
        </w:rPr>
        <w:t>Zleceniodawca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dopuszcza zastosowanie </w:t>
      </w:r>
      <w:r w:rsidR="00D2417A" w:rsidRPr="00BD7868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</w:t>
      </w:r>
      <w:r w:rsidR="005E5C9D">
        <w:rPr>
          <w:rFonts w:ascii="Acumin Pro" w:hAnsi="Acumin Pro" w:cstheme="minorHAnsi"/>
          <w:b/>
          <w:bCs/>
          <w:sz w:val="20"/>
          <w:szCs w:val="20"/>
        </w:rPr>
        <w:t>Zleceniobiorca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 xml:space="preserve"> zastosuje inną stawkę VAT niż wskazana, zobowiązany jest do podania podstawy prawnej, która uprawnia </w:t>
      </w:r>
      <w:r w:rsidR="005E5C9D">
        <w:rPr>
          <w:rFonts w:ascii="Acumin Pro" w:hAnsi="Acumin Pro" w:cstheme="minorHAnsi"/>
          <w:b/>
          <w:bCs/>
          <w:sz w:val="20"/>
          <w:szCs w:val="20"/>
        </w:rPr>
        <w:t xml:space="preserve">Zleceniobiorcę </w:t>
      </w:r>
      <w:r w:rsidRPr="00BD7868">
        <w:rPr>
          <w:rFonts w:ascii="Acumin Pro" w:hAnsi="Acumin Pro" w:cstheme="minorHAnsi"/>
          <w:b/>
          <w:bCs/>
          <w:sz w:val="20"/>
          <w:szCs w:val="20"/>
        </w:rPr>
        <w:t>do jej stosowania.</w:t>
      </w:r>
    </w:p>
    <w:p w14:paraId="246E0928" w14:textId="77777777" w:rsidR="00CB4EA9" w:rsidRPr="00BD7868" w:rsidRDefault="00CB4EA9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9982F4B" w14:textId="7788ABE5" w:rsidR="00CB4EA9" w:rsidRPr="00BD7868" w:rsidRDefault="00CB4EA9" w:rsidP="00BD7868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BD7868">
        <w:rPr>
          <w:rFonts w:ascii="Acumin Pro" w:hAnsi="Acumin Pro" w:cs="Calibri"/>
          <w:sz w:val="20"/>
          <w:szCs w:val="20"/>
        </w:rPr>
        <w:t>Oświadczamy, że:</w:t>
      </w:r>
    </w:p>
    <w:p w14:paraId="51375F9C" w14:textId="77777777" w:rsidR="00BD7868" w:rsidRPr="00BD7868" w:rsidRDefault="00BD7868" w:rsidP="00BD786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1E1073DE" w14:textId="545BC168" w:rsidR="00CB4EA9" w:rsidRPr="00BD7868" w:rsidRDefault="00CB4EA9" w:rsidP="00BD7868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 w:rsidR="00BD7868"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>Zapytaniu Ofertowym</w:t>
      </w: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i nie wnosimy do niej zastrzeżeń oraz uzyskaliśmy niezbędne informacje, potrzebne do przygotowania oferty i właściwego wykonania zamówienia,</w:t>
      </w:r>
    </w:p>
    <w:p w14:paraId="416274A5" w14:textId="77777777" w:rsidR="00BD7868" w:rsidRPr="00BD7868" w:rsidRDefault="00BD7868" w:rsidP="00BD786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6638E307" w14:textId="176CED0C" w:rsidR="00CB4EA9" w:rsidRPr="00BD7868" w:rsidRDefault="00CB4EA9" w:rsidP="00BD7868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D7868">
        <w:rPr>
          <w:rFonts w:ascii="Acumin Pro" w:hAnsi="Acumin Pro" w:cstheme="minorHAnsi"/>
          <w:sz w:val="20"/>
          <w:szCs w:val="20"/>
        </w:rPr>
        <w:t xml:space="preserve">zrealizujemy zamówienie zgodnie z wymogami </w:t>
      </w:r>
      <w:r w:rsidR="00BD7868" w:rsidRPr="00BD7868">
        <w:rPr>
          <w:rFonts w:ascii="Acumin Pro" w:hAnsi="Acumin Pro" w:cstheme="minorHAnsi"/>
          <w:sz w:val="20"/>
          <w:szCs w:val="20"/>
        </w:rPr>
        <w:t>określonymi w Zapytaniu Ofertowym</w:t>
      </w:r>
      <w:r w:rsidR="003134DC" w:rsidRPr="00BD7868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BD7868" w:rsidRDefault="003134DC" w:rsidP="00BD786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6B665DD0" w:rsidR="00CB4EA9" w:rsidRPr="00BD7868" w:rsidRDefault="00CB4EA9" w:rsidP="00BD7868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akceptujemy projektowane postanowienia umowy i zobowiązujemy się – w przypadku wyboru naszej oferty – do zawarcia umowy na określonych w nich warunkach, w miejscu i terminie wyznaczonym przez </w:t>
      </w:r>
      <w:r w:rsidR="005E5C9D">
        <w:rPr>
          <w:rFonts w:ascii="Acumin Pro" w:eastAsia="Times New Roman" w:hAnsi="Acumin Pro" w:cstheme="minorHAnsi"/>
          <w:sz w:val="20"/>
          <w:szCs w:val="20"/>
          <w:lang w:eastAsia="pl-PL"/>
        </w:rPr>
        <w:t>Zleceniodawcę</w:t>
      </w: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>,</w:t>
      </w:r>
    </w:p>
    <w:p w14:paraId="5A53714A" w14:textId="77777777" w:rsidR="003134DC" w:rsidRPr="00BD7868" w:rsidRDefault="003134DC" w:rsidP="00BD7868">
      <w:pPr>
        <w:pStyle w:val="Akapitzlist"/>
        <w:spacing w:line="24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2FE6BA34" w:rsidR="00CB4EA9" w:rsidRPr="00BD7868" w:rsidRDefault="00CB4EA9" w:rsidP="00BD7868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uważamy się za związanych niniejszą ofertą przez okres wskazany przez </w:t>
      </w:r>
      <w:r w:rsidR="00E60588">
        <w:rPr>
          <w:rFonts w:ascii="Acumin Pro" w:eastAsia="Times New Roman" w:hAnsi="Acumin Pro" w:cstheme="minorHAnsi"/>
          <w:sz w:val="20"/>
          <w:szCs w:val="20"/>
          <w:lang w:eastAsia="pl-PL"/>
        </w:rPr>
        <w:t>Zlecenioda</w:t>
      </w:r>
      <w:r w:rsidR="00443DB0"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="00E60588">
        <w:rPr>
          <w:rFonts w:ascii="Acumin Pro" w:eastAsia="Times New Roman" w:hAnsi="Acumin Pro" w:cstheme="minorHAnsi"/>
          <w:sz w:val="20"/>
          <w:szCs w:val="20"/>
          <w:lang w:eastAsia="pl-PL"/>
        </w:rPr>
        <w:t>cę</w:t>
      </w: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w treści </w:t>
      </w:r>
      <w:r w:rsidR="00BD7868"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>Zapytania Ofertowego</w:t>
      </w:r>
      <w:r w:rsidRPr="00BD7868">
        <w:rPr>
          <w:rFonts w:ascii="Acumin Pro" w:eastAsia="Times New Roman" w:hAnsi="Acumin Pro" w:cstheme="minorHAnsi"/>
          <w:sz w:val="20"/>
          <w:szCs w:val="20"/>
          <w:lang w:eastAsia="pl-PL"/>
        </w:rPr>
        <w:t>.</w:t>
      </w:r>
    </w:p>
    <w:p w14:paraId="48144D0D" w14:textId="77777777" w:rsidR="003134DC" w:rsidRPr="00BD7868" w:rsidRDefault="003134DC" w:rsidP="00BD7868">
      <w:pPr>
        <w:pStyle w:val="Akapitzlist"/>
        <w:spacing w:after="0"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041FC2D2" w:rsidR="003134DC" w:rsidRDefault="00CB4EA9" w:rsidP="00BD7868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660B2F">
        <w:rPr>
          <w:rFonts w:ascii="Acumin Pro" w:hAnsi="Acumin Pro" w:cstheme="minorHAnsi"/>
          <w:sz w:val="20"/>
          <w:szCs w:val="20"/>
        </w:rPr>
        <w:t>,</w:t>
      </w:r>
    </w:p>
    <w:p w14:paraId="771A125A" w14:textId="77777777" w:rsidR="00660B2F" w:rsidRPr="00660B2F" w:rsidRDefault="00660B2F" w:rsidP="00660B2F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08B8D79C" w14:textId="77777777" w:rsidR="00660B2F" w:rsidRDefault="00660B2F" w:rsidP="00660B2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2024, poz. 507).</w:t>
      </w:r>
    </w:p>
    <w:p w14:paraId="006B305C" w14:textId="77777777" w:rsidR="00BD7868" w:rsidRPr="00BD7868" w:rsidRDefault="00BD7868" w:rsidP="00BD7868">
      <w:pPr>
        <w:pStyle w:val="Akapitzlist"/>
        <w:spacing w:after="0"/>
        <w:rPr>
          <w:rFonts w:ascii="Acumin Pro" w:hAnsi="Acumin Pro" w:cstheme="minorHAnsi"/>
          <w:sz w:val="20"/>
          <w:szCs w:val="20"/>
        </w:rPr>
      </w:pPr>
    </w:p>
    <w:p w14:paraId="2A7F91B4" w14:textId="2AD5115F" w:rsidR="00BD7868" w:rsidRPr="00BD7868" w:rsidRDefault="00BD7868" w:rsidP="00BD7868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b/>
          <w:sz w:val="20"/>
          <w:szCs w:val="20"/>
        </w:rPr>
      </w:pPr>
      <w:r w:rsidRPr="00BD7868">
        <w:rPr>
          <w:rFonts w:ascii="Acumin Pro" w:hAnsi="Acumin Pro"/>
          <w:b/>
          <w:sz w:val="20"/>
          <w:szCs w:val="20"/>
        </w:rPr>
        <w:t>Zobowiązujemy się, że przeprowadzimy  badanie sprawozdania finansowego  w terminie umożliwiającym Zleceniodawcy sporządzenie i podpisanie przez osoby upoważnione Zleceniodawcy rocznego sprawozdania finansowego za dany rok obrotowy zgodnym z art. 52 ust. 1 i 2 ustawy z dnia 29 września 1994 rachunkowości.</w:t>
      </w:r>
    </w:p>
    <w:p w14:paraId="4B083F74" w14:textId="77777777" w:rsidR="00BD7868" w:rsidRPr="00BD7868" w:rsidRDefault="00BD7868" w:rsidP="00BD7868">
      <w:pPr>
        <w:pStyle w:val="Zwykytekst"/>
        <w:ind w:left="360"/>
        <w:jc w:val="both"/>
        <w:rPr>
          <w:rFonts w:ascii="Acumin Pro" w:hAnsi="Acumin Pro" w:cstheme="minorHAnsi"/>
          <w:b/>
          <w:sz w:val="20"/>
          <w:szCs w:val="20"/>
        </w:rPr>
      </w:pPr>
    </w:p>
    <w:p w14:paraId="609E0D34" w14:textId="77777777" w:rsidR="00BD7868" w:rsidRPr="00BD7868" w:rsidRDefault="00BD7868" w:rsidP="00FD3E8F">
      <w:pPr>
        <w:pStyle w:val="Zwykytekst"/>
        <w:numPr>
          <w:ilvl w:val="0"/>
          <w:numId w:val="20"/>
        </w:numPr>
        <w:jc w:val="both"/>
        <w:rPr>
          <w:rFonts w:ascii="Acumin Pro" w:hAnsi="Acumin Pro" w:cs="Times New Roman"/>
          <w:b/>
          <w:bCs/>
          <w:sz w:val="20"/>
          <w:szCs w:val="20"/>
        </w:rPr>
      </w:pPr>
      <w:r w:rsidRPr="00BD7868">
        <w:rPr>
          <w:rFonts w:ascii="Acumin Pro" w:hAnsi="Acumin Pro"/>
          <w:bCs/>
          <w:sz w:val="20"/>
          <w:szCs w:val="20"/>
        </w:rPr>
        <w:t xml:space="preserve">Oświadczamy, że </w:t>
      </w:r>
      <w:r w:rsidRPr="00BD7868">
        <w:rPr>
          <w:rFonts w:ascii="Acumin Pro" w:hAnsi="Acumin Pro"/>
          <w:b/>
          <w:sz w:val="20"/>
          <w:szCs w:val="20"/>
        </w:rPr>
        <w:t>dysponujemy czasem</w:t>
      </w:r>
      <w:r w:rsidRPr="00BD7868">
        <w:rPr>
          <w:rFonts w:ascii="Acumin Pro" w:hAnsi="Acumin Pro"/>
          <w:bCs/>
          <w:sz w:val="20"/>
          <w:szCs w:val="20"/>
        </w:rPr>
        <w:t xml:space="preserve"> umożliwiającym przeprowadzenie badania sprawozdania finansowego stacjonarnie w siedzibie Zleceniodawcy (Al. Marcinkowskiego 9, 61 – 745 Poznań) w niezbędnym zakresie oraz </w:t>
      </w:r>
      <w:r w:rsidRPr="00BD7868">
        <w:rPr>
          <w:rFonts w:ascii="Acumin Pro" w:hAnsi="Acumin Pro"/>
          <w:b/>
          <w:sz w:val="20"/>
          <w:szCs w:val="20"/>
        </w:rPr>
        <w:t>zapewniamy możliwość stałego kontaktu</w:t>
      </w:r>
      <w:r w:rsidRPr="00BD7868">
        <w:rPr>
          <w:rFonts w:ascii="Acumin Pro" w:hAnsi="Acumin Pro"/>
          <w:bCs/>
          <w:sz w:val="20"/>
          <w:szCs w:val="20"/>
        </w:rPr>
        <w:t xml:space="preserve"> Zleceniodawcy z Kluczowym Biegłym Rewidentem przeprowadzającym badanie sprawozdania finansowego.</w:t>
      </w:r>
    </w:p>
    <w:p w14:paraId="7A97691E" w14:textId="77777777" w:rsidR="00BD7868" w:rsidRDefault="00BD7868" w:rsidP="00BD7868">
      <w:pPr>
        <w:pStyle w:val="Zwykytekst"/>
        <w:ind w:left="360"/>
        <w:jc w:val="both"/>
        <w:rPr>
          <w:rFonts w:ascii="Acumin Pro" w:hAnsi="Acumin Pro" w:cs="Times New Roman"/>
          <w:b/>
          <w:bCs/>
          <w:sz w:val="20"/>
          <w:szCs w:val="20"/>
        </w:rPr>
      </w:pPr>
    </w:p>
    <w:p w14:paraId="6BE5B400" w14:textId="457A2983" w:rsidR="00BD7868" w:rsidRPr="00BD7868" w:rsidRDefault="00BD7868" w:rsidP="00BD7868">
      <w:pPr>
        <w:pStyle w:val="Zwykytekst"/>
        <w:ind w:left="360"/>
        <w:jc w:val="both"/>
        <w:rPr>
          <w:rFonts w:ascii="Acumin Pro" w:hAnsi="Acumin Pro" w:cs="Times New Roman"/>
          <w:b/>
          <w:bCs/>
          <w:sz w:val="20"/>
          <w:szCs w:val="20"/>
        </w:rPr>
      </w:pPr>
      <w:r w:rsidRPr="00BD7868">
        <w:rPr>
          <w:rFonts w:ascii="Acumin Pro" w:hAnsi="Acumin Pro" w:cs="Times New Roman"/>
          <w:b/>
          <w:bCs/>
          <w:sz w:val="20"/>
          <w:szCs w:val="20"/>
        </w:rPr>
        <w:t>Kluczowy Biegły Rewident przeprowadzający badanie sprawozdania finansowego:</w:t>
      </w:r>
    </w:p>
    <w:p w14:paraId="663759C9" w14:textId="77777777" w:rsidR="00BD7868" w:rsidRPr="00BD7868" w:rsidRDefault="00BD7868" w:rsidP="00BD7868">
      <w:pPr>
        <w:pStyle w:val="Akapitzlist"/>
        <w:spacing w:after="0" w:line="24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747C6289" w14:textId="217D41DD" w:rsidR="00BD7868" w:rsidRPr="00BD7868" w:rsidRDefault="00BD7868" w:rsidP="00BD7868">
      <w:pPr>
        <w:pStyle w:val="Akapitzlist"/>
        <w:spacing w:after="0" w:line="24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 xml:space="preserve">Imię i nazwisko: ………………………………………………………………, tel. …………………………………………..,                                                    e-mail:…………………………………………………………………. </w:t>
      </w:r>
    </w:p>
    <w:p w14:paraId="00772989" w14:textId="77777777" w:rsidR="00BD7868" w:rsidRPr="00BD7868" w:rsidRDefault="00BD7868" w:rsidP="00BD7868">
      <w:pPr>
        <w:pStyle w:val="Zwykytekst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6064FA7F" w14:textId="728E1BE8" w:rsidR="00FF397E" w:rsidRPr="00BD7868" w:rsidRDefault="00FF397E" w:rsidP="00BD7868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D7868" w:rsidRDefault="00FF397E" w:rsidP="00BD7868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D7868" w:rsidRDefault="00FF397E" w:rsidP="00BD7868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D7868" w:rsidRDefault="00FF397E" w:rsidP="00BD7868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D7868" w:rsidRDefault="00FF397E" w:rsidP="00BD7868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D7868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D7868" w:rsidRDefault="004544B1" w:rsidP="00BD7868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D7868" w:rsidRDefault="005317F0" w:rsidP="00BD7868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D7868" w:rsidRDefault="00C43F6F" w:rsidP="00BD7868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0D88853A" w:rsidR="001C3E8D" w:rsidRPr="00BD7868" w:rsidRDefault="00C43F6F" w:rsidP="00BD7868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 xml:space="preserve">             </w:t>
      </w:r>
      <w:r w:rsidR="001C3E8D" w:rsidRPr="00BD7868">
        <w:rPr>
          <w:rFonts w:ascii="Acumin Pro" w:hAnsi="Acumin Pro" w:cs="Arial"/>
          <w:sz w:val="20"/>
          <w:szCs w:val="20"/>
        </w:rPr>
        <w:t>…………</w:t>
      </w:r>
      <w:r w:rsidR="00BD7868" w:rsidRPr="00BD7868">
        <w:rPr>
          <w:rFonts w:ascii="Acumin Pro" w:hAnsi="Acumin Pro" w:cs="Arial"/>
          <w:sz w:val="20"/>
          <w:szCs w:val="20"/>
        </w:rPr>
        <w:t>……………</w:t>
      </w:r>
      <w:r w:rsidR="001C3E8D" w:rsidRPr="00BD7868">
        <w:rPr>
          <w:rFonts w:ascii="Acumin Pro" w:hAnsi="Acumin Pro" w:cs="Arial"/>
          <w:sz w:val="20"/>
          <w:szCs w:val="20"/>
        </w:rPr>
        <w:t>………………………………………</w:t>
      </w:r>
    </w:p>
    <w:p w14:paraId="14813157" w14:textId="4D47BE0C" w:rsidR="001C3E8D" w:rsidRPr="00BD7868" w:rsidRDefault="001C3E8D" w:rsidP="00BD7868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D7868">
        <w:rPr>
          <w:rFonts w:ascii="Acumin Pro" w:hAnsi="Acumin Pro" w:cs="Arial"/>
          <w:i/>
          <w:sz w:val="20"/>
          <w:szCs w:val="20"/>
        </w:rPr>
        <w:t xml:space="preserve">Data; </w:t>
      </w:r>
      <w:r w:rsidR="00BD7868" w:rsidRPr="00BD7868">
        <w:rPr>
          <w:rFonts w:ascii="Acumin Pro" w:hAnsi="Acumin Pro" w:cs="Arial"/>
          <w:i/>
          <w:sz w:val="20"/>
          <w:szCs w:val="20"/>
        </w:rPr>
        <w:t>podpis</w:t>
      </w:r>
    </w:p>
    <w:p w14:paraId="3B4E8D4E" w14:textId="77777777" w:rsidR="001C3E8D" w:rsidRPr="00BD7868" w:rsidRDefault="001C3E8D" w:rsidP="00BD7868">
      <w:pPr>
        <w:spacing w:line="240" w:lineRule="auto"/>
        <w:jc w:val="both"/>
        <w:rPr>
          <w:rFonts w:ascii="Acumin Pro" w:hAnsi="Acumin Pro" w:cs="Arial"/>
          <w:i/>
          <w:sz w:val="20"/>
          <w:szCs w:val="20"/>
        </w:rPr>
      </w:pPr>
      <w:r w:rsidRPr="00BD7868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D7868" w:rsidRDefault="001C3E8D" w:rsidP="00BD7868">
      <w:pPr>
        <w:spacing w:line="240" w:lineRule="auto"/>
        <w:rPr>
          <w:rFonts w:ascii="Acumin Pro" w:hAnsi="Acumin Pro"/>
          <w:color w:val="FF0000"/>
          <w:sz w:val="20"/>
          <w:szCs w:val="20"/>
        </w:rPr>
      </w:pPr>
      <w:r w:rsidRPr="00BD7868">
        <w:rPr>
          <w:rFonts w:ascii="Acumin Pro" w:hAnsi="Acumin Pro" w:cs="Arial"/>
          <w:sz w:val="20"/>
          <w:szCs w:val="20"/>
        </w:rPr>
        <w:tab/>
      </w:r>
      <w:r w:rsidRPr="00BD7868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D7868" w:rsidRDefault="00367C9E" w:rsidP="00BD7868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D7868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A7FAAEC4"/>
    <w:lvl w:ilvl="0" w:tplc="1E3C6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2E244D57"/>
    <w:multiLevelType w:val="hybridMultilevel"/>
    <w:tmpl w:val="70A6FC58"/>
    <w:lvl w:ilvl="0" w:tplc="5720F1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8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1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7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0"/>
  </w:num>
  <w:num w:numId="12">
    <w:abstractNumId w:val="17"/>
  </w:num>
  <w:num w:numId="13">
    <w:abstractNumId w:val="4"/>
  </w:num>
  <w:num w:numId="14">
    <w:abstractNumId w:val="20"/>
  </w:num>
  <w:num w:numId="15">
    <w:abstractNumId w:val="13"/>
  </w:num>
  <w:num w:numId="16">
    <w:abstractNumId w:val="8"/>
  </w:num>
  <w:num w:numId="17">
    <w:abstractNumId w:val="2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1"/>
  </w:num>
  <w:num w:numId="23">
    <w:abstractNumId w:val="22"/>
  </w:num>
  <w:num w:numId="24">
    <w:abstractNumId w:val="25"/>
  </w:num>
  <w:num w:numId="25">
    <w:abstractNumId w:val="28"/>
  </w:num>
  <w:num w:numId="26">
    <w:abstractNumId w:val="12"/>
  </w:num>
  <w:num w:numId="27">
    <w:abstractNumId w:val="21"/>
  </w:num>
  <w:num w:numId="28">
    <w:abstractNumId w:val="29"/>
  </w:num>
  <w:num w:numId="29">
    <w:abstractNumId w:val="16"/>
  </w:num>
  <w:num w:numId="30">
    <w:abstractNumId w:val="27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3DB0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1F46"/>
    <w:rsid w:val="005E40E9"/>
    <w:rsid w:val="005E5C9D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56095"/>
    <w:rsid w:val="00660B2F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868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2417A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60588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99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99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Kurkiewicz</cp:lastModifiedBy>
  <cp:revision>28</cp:revision>
  <cp:lastPrinted>2023-04-25T06:08:00Z</cp:lastPrinted>
  <dcterms:created xsi:type="dcterms:W3CDTF">2023-10-19T05:42:00Z</dcterms:created>
  <dcterms:modified xsi:type="dcterms:W3CDTF">2024-10-09T09:19:00Z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