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1AD" w14:textId="77777777" w:rsidR="00605C94" w:rsidRPr="00845A4B" w:rsidRDefault="00605C94" w:rsidP="00484217">
      <w:pPr>
        <w:tabs>
          <w:tab w:val="left" w:pos="360"/>
        </w:tabs>
        <w:rPr>
          <w:b/>
          <w:bCs/>
          <w:sz w:val="20"/>
          <w:szCs w:val="20"/>
          <w:highlight w:val="yellow"/>
        </w:rPr>
      </w:pPr>
    </w:p>
    <w:p w14:paraId="78A9BB40" w14:textId="6F640582" w:rsidR="004D2308" w:rsidRPr="00484217" w:rsidRDefault="009F18D6" w:rsidP="009F18D6">
      <w:pPr>
        <w:rPr>
          <w:rFonts w:cstheme="minorHAnsi"/>
          <w:sz w:val="20"/>
          <w:szCs w:val="20"/>
        </w:rPr>
      </w:pPr>
      <w:r w:rsidRPr="00484217">
        <w:rPr>
          <w:rFonts w:eastAsia="Tahoma" w:cstheme="minorHAnsi"/>
          <w:sz w:val="20"/>
          <w:szCs w:val="20"/>
          <w:lang w:eastAsia="pl-PL" w:bidi="pl-PL"/>
        </w:rPr>
        <w:t>Odczynniki do badań immunochemicznych do analizatorów  na okres 36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43"/>
        <w:gridCol w:w="1115"/>
        <w:gridCol w:w="1213"/>
        <w:gridCol w:w="1401"/>
        <w:gridCol w:w="1291"/>
        <w:gridCol w:w="1246"/>
        <w:gridCol w:w="1233"/>
        <w:gridCol w:w="1225"/>
        <w:gridCol w:w="1246"/>
        <w:gridCol w:w="1475"/>
      </w:tblGrid>
      <w:tr w:rsidR="00375C24" w:rsidRPr="00484217" w14:paraId="592A9DC4" w14:textId="77777777" w:rsidTr="009F18D6">
        <w:tc>
          <w:tcPr>
            <w:tcW w:w="532" w:type="dxa"/>
            <w:vAlign w:val="center"/>
          </w:tcPr>
          <w:p w14:paraId="22818B8D" w14:textId="77777777" w:rsidR="00375C24" w:rsidRPr="003325AC" w:rsidRDefault="00375C24" w:rsidP="00375C24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25AC">
              <w:rPr>
                <w:rFonts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3" w:type="dxa"/>
            <w:vAlign w:val="center"/>
          </w:tcPr>
          <w:p w14:paraId="5ED35917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Asortyment</w:t>
            </w:r>
          </w:p>
        </w:tc>
        <w:tc>
          <w:tcPr>
            <w:tcW w:w="1115" w:type="dxa"/>
            <w:vAlign w:val="center"/>
          </w:tcPr>
          <w:p w14:paraId="6D0DC263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Jednostka miary (j.m.)</w:t>
            </w:r>
          </w:p>
        </w:tc>
        <w:tc>
          <w:tcPr>
            <w:tcW w:w="1213" w:type="dxa"/>
            <w:vAlign w:val="center"/>
          </w:tcPr>
          <w:p w14:paraId="43E7338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14:paraId="17B144C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Ilość opakowań/ jednostek handlowych</w:t>
            </w:r>
            <w:r w:rsidRPr="003325AC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14:paraId="06A81B4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46" w:type="dxa"/>
            <w:vAlign w:val="center"/>
          </w:tcPr>
          <w:p w14:paraId="7A2B20D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vAlign w:val="center"/>
          </w:tcPr>
          <w:p w14:paraId="6399000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stawka</w:t>
            </w:r>
          </w:p>
        </w:tc>
        <w:tc>
          <w:tcPr>
            <w:tcW w:w="1225" w:type="dxa"/>
            <w:vAlign w:val="center"/>
          </w:tcPr>
          <w:p w14:paraId="7FA3C21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kwota</w:t>
            </w:r>
          </w:p>
        </w:tc>
        <w:tc>
          <w:tcPr>
            <w:tcW w:w="1246" w:type="dxa"/>
            <w:vAlign w:val="center"/>
          </w:tcPr>
          <w:p w14:paraId="4859141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14:paraId="1C649165" w14:textId="77777777" w:rsidR="00375C24" w:rsidRPr="003325AC" w:rsidRDefault="00375C24" w:rsidP="00375C24">
            <w:pPr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Nazwa lub nr katalogowy zaoferowanego asortymentu</w:t>
            </w:r>
          </w:p>
        </w:tc>
      </w:tr>
      <w:tr w:rsidR="00375C24" w:rsidRPr="00484217" w14:paraId="1AB0319A" w14:textId="77777777" w:rsidTr="009F18D6">
        <w:tc>
          <w:tcPr>
            <w:tcW w:w="532" w:type="dxa"/>
            <w:vAlign w:val="center"/>
          </w:tcPr>
          <w:p w14:paraId="52F34C6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43" w:type="dxa"/>
            <w:vAlign w:val="center"/>
          </w:tcPr>
          <w:p w14:paraId="5AC61FD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7DBF9B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3ABA59C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14:paraId="1A13BFC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02AFFE0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6" w:type="dxa"/>
            <w:vAlign w:val="center"/>
          </w:tcPr>
          <w:p w14:paraId="34B0D4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7=5x6</w:t>
            </w:r>
          </w:p>
        </w:tc>
        <w:tc>
          <w:tcPr>
            <w:tcW w:w="1233" w:type="dxa"/>
          </w:tcPr>
          <w:p w14:paraId="7ED1D51A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25" w:type="dxa"/>
            <w:vAlign w:val="center"/>
          </w:tcPr>
          <w:p w14:paraId="52E93B2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9=7x8 </w:t>
            </w:r>
          </w:p>
        </w:tc>
        <w:tc>
          <w:tcPr>
            <w:tcW w:w="1246" w:type="dxa"/>
            <w:vAlign w:val="center"/>
          </w:tcPr>
          <w:p w14:paraId="589053E9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14:paraId="33F009AE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AB7A4B" w:rsidRPr="00484217" w14:paraId="7C54D511" w14:textId="77777777" w:rsidTr="009F18D6">
        <w:tc>
          <w:tcPr>
            <w:tcW w:w="532" w:type="dxa"/>
          </w:tcPr>
          <w:p w14:paraId="746BAF2B" w14:textId="389B3B1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14:paraId="622BF6BC" w14:textId="3636699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1115" w:type="dxa"/>
          </w:tcPr>
          <w:p w14:paraId="4BA57CB6" w14:textId="77777777" w:rsidR="00AB7A4B" w:rsidRPr="00484217" w:rsidRDefault="00AB7A4B" w:rsidP="00AB7A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AE39F8" w14:textId="2422A5D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  <w:tc>
          <w:tcPr>
            <w:tcW w:w="1401" w:type="dxa"/>
          </w:tcPr>
          <w:p w14:paraId="04F2AF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D434A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9915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0D316C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D1E523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4429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0A04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9F0DFD8" w14:textId="77777777" w:rsidTr="009F18D6">
        <w:tc>
          <w:tcPr>
            <w:tcW w:w="532" w:type="dxa"/>
          </w:tcPr>
          <w:p w14:paraId="5D7EE31D" w14:textId="607DEBA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14:paraId="67DBA5C7" w14:textId="59C6FE3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1115" w:type="dxa"/>
          </w:tcPr>
          <w:p w14:paraId="70739F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EC48E80" w14:textId="6041BDA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759B80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9A9B4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7421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82CDB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BEA1D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F7476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EF71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F2D8DB2" w14:textId="77777777" w:rsidTr="009F18D6">
        <w:tc>
          <w:tcPr>
            <w:tcW w:w="532" w:type="dxa"/>
          </w:tcPr>
          <w:p w14:paraId="48C814CB" w14:textId="4212C6C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14:paraId="3ED299D8" w14:textId="656017A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1115" w:type="dxa"/>
          </w:tcPr>
          <w:p w14:paraId="3064D5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013EC" w14:textId="55160D4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7 000</w:t>
            </w:r>
          </w:p>
        </w:tc>
        <w:tc>
          <w:tcPr>
            <w:tcW w:w="1401" w:type="dxa"/>
          </w:tcPr>
          <w:p w14:paraId="4619178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BA88B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F2339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5B139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AF455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6EA5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DEE6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D124B60" w14:textId="77777777" w:rsidTr="009F18D6">
        <w:tc>
          <w:tcPr>
            <w:tcW w:w="532" w:type="dxa"/>
          </w:tcPr>
          <w:p w14:paraId="31A1A5E1" w14:textId="32795D2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14:paraId="216575C4" w14:textId="74F887E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1115" w:type="dxa"/>
          </w:tcPr>
          <w:p w14:paraId="4C63AF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29BC6" w14:textId="4A094E6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72ED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CD99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83D7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8DCAE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5170D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07544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DC441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148AEBA" w14:textId="77777777" w:rsidTr="009F18D6">
        <w:tc>
          <w:tcPr>
            <w:tcW w:w="532" w:type="dxa"/>
          </w:tcPr>
          <w:p w14:paraId="41E2ADB1" w14:textId="7D835D3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14:paraId="302E370B" w14:textId="339D251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1115" w:type="dxa"/>
          </w:tcPr>
          <w:p w14:paraId="78026F5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0776934" w14:textId="621213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500BB3B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BF9C2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7AC63D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B7F28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849C6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15A9E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C804E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5460E2E" w14:textId="77777777" w:rsidTr="009F18D6">
        <w:tc>
          <w:tcPr>
            <w:tcW w:w="532" w:type="dxa"/>
          </w:tcPr>
          <w:p w14:paraId="4C63D0E0" w14:textId="2EA57A5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14:paraId="2C510585" w14:textId="1D5232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1115" w:type="dxa"/>
          </w:tcPr>
          <w:p w14:paraId="3B4D7CE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BDB5F6" w14:textId="6A878FC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56FA64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EEE5CF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7046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34397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3108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7E4D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771D6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10688C7" w14:textId="77777777" w:rsidTr="009F18D6">
        <w:tc>
          <w:tcPr>
            <w:tcW w:w="532" w:type="dxa"/>
          </w:tcPr>
          <w:p w14:paraId="2B9AD84C" w14:textId="756507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14:paraId="6E68B06D" w14:textId="3FD0BD5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1115" w:type="dxa"/>
          </w:tcPr>
          <w:p w14:paraId="4145371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603492" w14:textId="6DA4B1E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14:paraId="60CD81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6DFC2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3F31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06BBD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518D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3BD85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8B55E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4B6759D" w14:textId="77777777" w:rsidTr="009F18D6">
        <w:tc>
          <w:tcPr>
            <w:tcW w:w="532" w:type="dxa"/>
          </w:tcPr>
          <w:p w14:paraId="02BA115D" w14:textId="45FD49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14:paraId="3738D2CF" w14:textId="21077C2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1115" w:type="dxa"/>
          </w:tcPr>
          <w:p w14:paraId="19FC279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988AFC3" w14:textId="62497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BCBC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2EE1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88BE7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A4F0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46173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A312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00897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BB9EED" w14:textId="77777777" w:rsidTr="009F18D6">
        <w:tc>
          <w:tcPr>
            <w:tcW w:w="532" w:type="dxa"/>
          </w:tcPr>
          <w:p w14:paraId="46CAE5B2" w14:textId="3732A7F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14:paraId="70DAC716" w14:textId="2D630A6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1115" w:type="dxa"/>
          </w:tcPr>
          <w:p w14:paraId="141486A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27DE790" w14:textId="36C565B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632983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94D6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FD5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2F7667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23B0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2BE9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BAB89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59DCD22" w14:textId="77777777" w:rsidTr="009F18D6">
        <w:tc>
          <w:tcPr>
            <w:tcW w:w="532" w:type="dxa"/>
          </w:tcPr>
          <w:p w14:paraId="2ECCE0C9" w14:textId="4B939A9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243" w:type="dxa"/>
          </w:tcPr>
          <w:p w14:paraId="04D84E13" w14:textId="789E66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1115" w:type="dxa"/>
          </w:tcPr>
          <w:p w14:paraId="7937D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D52D5A" w14:textId="4DDB9EA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2639BA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FBF191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1336F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D59199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373E1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8561E2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AD056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AB4965" w14:textId="77777777" w:rsidTr="009F18D6">
        <w:tc>
          <w:tcPr>
            <w:tcW w:w="532" w:type="dxa"/>
          </w:tcPr>
          <w:p w14:paraId="41D37E13" w14:textId="6FBCE5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43" w:type="dxa"/>
          </w:tcPr>
          <w:p w14:paraId="699867F5" w14:textId="3CCA7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1115" w:type="dxa"/>
          </w:tcPr>
          <w:p w14:paraId="16D8FF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D4F88C" w14:textId="7D634F7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01" w:type="dxa"/>
          </w:tcPr>
          <w:p w14:paraId="0E4FD9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866E1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D8B9D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E5F10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FD68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793F1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1992E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022555B" w14:textId="77777777" w:rsidTr="009F18D6">
        <w:tc>
          <w:tcPr>
            <w:tcW w:w="532" w:type="dxa"/>
          </w:tcPr>
          <w:p w14:paraId="722B59D1" w14:textId="3F6168F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43" w:type="dxa"/>
          </w:tcPr>
          <w:p w14:paraId="042194A0" w14:textId="170513F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 </w:t>
            </w:r>
          </w:p>
        </w:tc>
        <w:tc>
          <w:tcPr>
            <w:tcW w:w="1115" w:type="dxa"/>
          </w:tcPr>
          <w:p w14:paraId="174F6E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D52F7CA" w14:textId="65EBF19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52F8E5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17C3B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6035C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06C4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A63A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100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4E13E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B3AFEE" w14:textId="77777777" w:rsidTr="009F18D6">
        <w:tc>
          <w:tcPr>
            <w:tcW w:w="532" w:type="dxa"/>
          </w:tcPr>
          <w:p w14:paraId="403136EF" w14:textId="38DAC53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243" w:type="dxa"/>
          </w:tcPr>
          <w:p w14:paraId="3B15557A" w14:textId="3BCC9F7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1115" w:type="dxa"/>
          </w:tcPr>
          <w:p w14:paraId="3C7D0BB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36BED3" w14:textId="27A0807B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634374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DD0A8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E94A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7D1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2438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A61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CF68E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817AC0" w14:textId="77777777" w:rsidTr="009F18D6">
        <w:tc>
          <w:tcPr>
            <w:tcW w:w="532" w:type="dxa"/>
          </w:tcPr>
          <w:p w14:paraId="7D71344B" w14:textId="340E022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243" w:type="dxa"/>
          </w:tcPr>
          <w:p w14:paraId="7AF024BE" w14:textId="18746F6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1115" w:type="dxa"/>
          </w:tcPr>
          <w:p w14:paraId="69BE84D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CFACA4D" w14:textId="536DB8D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4C2FCD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ECA0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0E607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3CADD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8A224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62A1C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E6135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849A95" w14:textId="77777777" w:rsidTr="009F18D6">
        <w:tc>
          <w:tcPr>
            <w:tcW w:w="532" w:type="dxa"/>
          </w:tcPr>
          <w:p w14:paraId="704EF8C8" w14:textId="45E36E5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243" w:type="dxa"/>
          </w:tcPr>
          <w:p w14:paraId="20AAF31D" w14:textId="410D770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1115" w:type="dxa"/>
          </w:tcPr>
          <w:p w14:paraId="593D6D1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8EBEC2" w14:textId="3359C96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1338E3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7039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4500D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E24F6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B06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E64FA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F9E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20CF4A2" w14:textId="77777777" w:rsidTr="009F18D6">
        <w:tc>
          <w:tcPr>
            <w:tcW w:w="532" w:type="dxa"/>
          </w:tcPr>
          <w:p w14:paraId="652B2E34" w14:textId="3C9BCC1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243" w:type="dxa"/>
          </w:tcPr>
          <w:p w14:paraId="44986632" w14:textId="3FF2517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1115" w:type="dxa"/>
          </w:tcPr>
          <w:p w14:paraId="25955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0A21F8" w14:textId="168F78F0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38C608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03855E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4424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D4016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E99F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92CA7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6E21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2125A1A" w14:textId="77777777" w:rsidTr="009F18D6">
        <w:tc>
          <w:tcPr>
            <w:tcW w:w="532" w:type="dxa"/>
          </w:tcPr>
          <w:p w14:paraId="1611A7EC" w14:textId="4E2B653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243" w:type="dxa"/>
          </w:tcPr>
          <w:p w14:paraId="3E63BDA2" w14:textId="71D7EBC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1115" w:type="dxa"/>
          </w:tcPr>
          <w:p w14:paraId="136ED2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9B0D33" w14:textId="191F5BD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8 000</w:t>
            </w:r>
          </w:p>
        </w:tc>
        <w:tc>
          <w:tcPr>
            <w:tcW w:w="1401" w:type="dxa"/>
          </w:tcPr>
          <w:p w14:paraId="60560C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2AACC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033D2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148C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25D1D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93CC0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B37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7EB909" w14:textId="77777777" w:rsidTr="009F18D6">
        <w:tc>
          <w:tcPr>
            <w:tcW w:w="532" w:type="dxa"/>
          </w:tcPr>
          <w:p w14:paraId="7517722E" w14:textId="037C9BC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243" w:type="dxa"/>
          </w:tcPr>
          <w:p w14:paraId="1F844DA4" w14:textId="5E71694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Wolne  PSA</w:t>
            </w:r>
          </w:p>
        </w:tc>
        <w:tc>
          <w:tcPr>
            <w:tcW w:w="1115" w:type="dxa"/>
          </w:tcPr>
          <w:p w14:paraId="31A35B0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2E7FC33" w14:textId="631319F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78C316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F4334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05018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BDAA05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D46C1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E6A65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B73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8E79601" w14:textId="77777777" w:rsidTr="009F18D6">
        <w:tc>
          <w:tcPr>
            <w:tcW w:w="532" w:type="dxa"/>
          </w:tcPr>
          <w:p w14:paraId="1A8D6EA1" w14:textId="3FE09AE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243" w:type="dxa"/>
          </w:tcPr>
          <w:p w14:paraId="3ED9E098" w14:textId="26A3DFD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1115" w:type="dxa"/>
          </w:tcPr>
          <w:p w14:paraId="4789F3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24965CA" w14:textId="6ED861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4D2C2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482A3C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2D240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6FE200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E1EF6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4E147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188D1D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8ACEC48" w14:textId="77777777" w:rsidTr="009F18D6">
        <w:tc>
          <w:tcPr>
            <w:tcW w:w="532" w:type="dxa"/>
          </w:tcPr>
          <w:p w14:paraId="077256DE" w14:textId="77CF3D5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243" w:type="dxa"/>
          </w:tcPr>
          <w:p w14:paraId="487B4675" w14:textId="6470B3E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1115" w:type="dxa"/>
          </w:tcPr>
          <w:p w14:paraId="3C4ADF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5DD82A" w14:textId="7E259D0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6E3A96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8A9C5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018A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23D2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B5F29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CBACEA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97B9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383DB40" w14:textId="77777777" w:rsidTr="009F18D6">
        <w:tc>
          <w:tcPr>
            <w:tcW w:w="532" w:type="dxa"/>
          </w:tcPr>
          <w:p w14:paraId="5CF1652A" w14:textId="52B19C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43" w:type="dxa"/>
          </w:tcPr>
          <w:p w14:paraId="33C2E263" w14:textId="02BB71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5673B9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A1F193" w14:textId="0406CD7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4FBD535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3320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D7762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8165A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C883B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16CB8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01B4D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2C94150" w14:textId="77777777" w:rsidTr="009F18D6">
        <w:tc>
          <w:tcPr>
            <w:tcW w:w="532" w:type="dxa"/>
          </w:tcPr>
          <w:p w14:paraId="147EE7D1" w14:textId="6BFDA40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243" w:type="dxa"/>
          </w:tcPr>
          <w:p w14:paraId="638FEDED" w14:textId="7C8B3FD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1115" w:type="dxa"/>
          </w:tcPr>
          <w:p w14:paraId="23A79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F19B25A" w14:textId="1405550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47DC0E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3540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5FF68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251D71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B5B4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DE0F5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2830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A349BD" w14:textId="77777777" w:rsidTr="009F18D6">
        <w:tc>
          <w:tcPr>
            <w:tcW w:w="532" w:type="dxa"/>
          </w:tcPr>
          <w:p w14:paraId="1DDB6FEF" w14:textId="051C359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43" w:type="dxa"/>
          </w:tcPr>
          <w:p w14:paraId="0661DD73" w14:textId="264043F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Kwas foliowy</w:t>
            </w:r>
          </w:p>
        </w:tc>
        <w:tc>
          <w:tcPr>
            <w:tcW w:w="1115" w:type="dxa"/>
          </w:tcPr>
          <w:p w14:paraId="73792C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9B5C5E" w14:textId="2B9BBE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05334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B7CEB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26AAB8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1427BA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E8DD4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29024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A484C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3874995" w14:textId="77777777" w:rsidTr="009F18D6">
        <w:tc>
          <w:tcPr>
            <w:tcW w:w="532" w:type="dxa"/>
          </w:tcPr>
          <w:p w14:paraId="4D509A7F" w14:textId="0A7BFC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243" w:type="dxa"/>
          </w:tcPr>
          <w:p w14:paraId="2843D4E1" w14:textId="517F585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1115" w:type="dxa"/>
          </w:tcPr>
          <w:p w14:paraId="4D4A84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DAFD26" w14:textId="10EC7B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722E6E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4C3A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96C34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730D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18F51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7E33E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49A6E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E5623A" w14:textId="77777777" w:rsidTr="009F18D6">
        <w:tc>
          <w:tcPr>
            <w:tcW w:w="532" w:type="dxa"/>
          </w:tcPr>
          <w:p w14:paraId="381EB464" w14:textId="1D6D520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243" w:type="dxa"/>
          </w:tcPr>
          <w:p w14:paraId="0CFB4350" w14:textId="05F1C95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ultra czuła </w:t>
            </w:r>
          </w:p>
        </w:tc>
        <w:tc>
          <w:tcPr>
            <w:tcW w:w="1115" w:type="dxa"/>
          </w:tcPr>
          <w:p w14:paraId="1E5205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BAA6E4C" w14:textId="5B470D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64562F2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5CB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9E456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3D9394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77A0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5724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92BB5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8E43CDD" w14:textId="77777777" w:rsidTr="009F18D6">
        <w:tc>
          <w:tcPr>
            <w:tcW w:w="532" w:type="dxa"/>
          </w:tcPr>
          <w:p w14:paraId="26F5FD59" w14:textId="27C6CC4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243" w:type="dxa"/>
          </w:tcPr>
          <w:p w14:paraId="4605149A" w14:textId="109885C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1115" w:type="dxa"/>
          </w:tcPr>
          <w:p w14:paraId="4BF426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0779116" w14:textId="4FE208C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3 800</w:t>
            </w:r>
          </w:p>
        </w:tc>
        <w:tc>
          <w:tcPr>
            <w:tcW w:w="1401" w:type="dxa"/>
          </w:tcPr>
          <w:p w14:paraId="3605F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ECB3E3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1D81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4F6DE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DAFEDF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49AEA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BEB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128A74" w14:textId="77777777" w:rsidTr="009F18D6">
        <w:tc>
          <w:tcPr>
            <w:tcW w:w="532" w:type="dxa"/>
          </w:tcPr>
          <w:p w14:paraId="66FFDEA6" w14:textId="465215E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243" w:type="dxa"/>
          </w:tcPr>
          <w:p w14:paraId="010D6398" w14:textId="561E8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1115" w:type="dxa"/>
          </w:tcPr>
          <w:p w14:paraId="79B27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E9261E5" w14:textId="2D78158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3 600</w:t>
            </w:r>
          </w:p>
        </w:tc>
        <w:tc>
          <w:tcPr>
            <w:tcW w:w="1401" w:type="dxa"/>
          </w:tcPr>
          <w:p w14:paraId="60C279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B2EE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8146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067926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067F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0C40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42254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25F298" w14:textId="77777777" w:rsidTr="009F18D6">
        <w:tc>
          <w:tcPr>
            <w:tcW w:w="532" w:type="dxa"/>
          </w:tcPr>
          <w:p w14:paraId="565646D3" w14:textId="6D4B4AE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243" w:type="dxa"/>
          </w:tcPr>
          <w:p w14:paraId="46E7FFD1" w14:textId="7C84A50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(PCT )</w:t>
            </w:r>
          </w:p>
        </w:tc>
        <w:tc>
          <w:tcPr>
            <w:tcW w:w="1115" w:type="dxa"/>
          </w:tcPr>
          <w:p w14:paraId="4D4DD5B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0D5AD9" w14:textId="72DEEEA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8 500</w:t>
            </w:r>
          </w:p>
        </w:tc>
        <w:tc>
          <w:tcPr>
            <w:tcW w:w="1401" w:type="dxa"/>
          </w:tcPr>
          <w:p w14:paraId="216310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08088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F936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C9A9E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2C947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ED2715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A52A8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D08CB8C" w14:textId="77777777" w:rsidTr="009F18D6">
        <w:tc>
          <w:tcPr>
            <w:tcW w:w="532" w:type="dxa"/>
          </w:tcPr>
          <w:p w14:paraId="0AD87ACD" w14:textId="07BBF12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243" w:type="dxa"/>
          </w:tcPr>
          <w:p w14:paraId="2DEBCC30" w14:textId="501F6FD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1115" w:type="dxa"/>
          </w:tcPr>
          <w:p w14:paraId="4A050C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B8AEE5" w14:textId="6D774EB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4E1A4F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276FF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A28EB3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ED3A25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0716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FFCF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D51EB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A396A00" w14:textId="77777777" w:rsidTr="009F18D6">
        <w:tc>
          <w:tcPr>
            <w:tcW w:w="532" w:type="dxa"/>
          </w:tcPr>
          <w:p w14:paraId="257564A5" w14:textId="61132D1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243" w:type="dxa"/>
          </w:tcPr>
          <w:p w14:paraId="23A2DCEB" w14:textId="37B5302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1115" w:type="dxa"/>
          </w:tcPr>
          <w:p w14:paraId="3A01E8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63136C2" w14:textId="1514BE7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590E95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7B04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D6A63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57B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73F4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199F7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AC7B36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1A506BF" w14:textId="77777777" w:rsidTr="009F18D6">
        <w:tc>
          <w:tcPr>
            <w:tcW w:w="532" w:type="dxa"/>
          </w:tcPr>
          <w:p w14:paraId="07A47312" w14:textId="3D054A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243" w:type="dxa"/>
          </w:tcPr>
          <w:p w14:paraId="4ADF30C3" w14:textId="0F1511E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15" w:type="dxa"/>
          </w:tcPr>
          <w:p w14:paraId="6F5E7DA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07878D" w14:textId="57DAD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16E7E6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19B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1FF0C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F858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2D3B84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509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033F6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CACD05" w14:textId="77777777" w:rsidTr="009F18D6">
        <w:tc>
          <w:tcPr>
            <w:tcW w:w="532" w:type="dxa"/>
          </w:tcPr>
          <w:p w14:paraId="1300B88A" w14:textId="365D28D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243" w:type="dxa"/>
          </w:tcPr>
          <w:p w14:paraId="1DB42FDF" w14:textId="2EF534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249D38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802E93" w14:textId="00D54BC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2 500</w:t>
            </w:r>
          </w:p>
        </w:tc>
        <w:tc>
          <w:tcPr>
            <w:tcW w:w="1401" w:type="dxa"/>
          </w:tcPr>
          <w:p w14:paraId="568781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777B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79DE0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EBDD4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38A3B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90DEDD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669400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482A9E8" w14:textId="77777777" w:rsidTr="009F18D6">
        <w:tc>
          <w:tcPr>
            <w:tcW w:w="532" w:type="dxa"/>
          </w:tcPr>
          <w:p w14:paraId="75282FA6" w14:textId="0FDE60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243" w:type="dxa"/>
          </w:tcPr>
          <w:p w14:paraId="21B8F6CE" w14:textId="612658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115" w:type="dxa"/>
          </w:tcPr>
          <w:p w14:paraId="4FE10E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7EDCB02" w14:textId="11C8D43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4891BF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A7D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F933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73DB9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607BD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20AC5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23C75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E9F941" w14:textId="77777777" w:rsidTr="009F18D6">
        <w:tc>
          <w:tcPr>
            <w:tcW w:w="532" w:type="dxa"/>
          </w:tcPr>
          <w:p w14:paraId="43BCDE1B" w14:textId="172C0E9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43" w:type="dxa"/>
          </w:tcPr>
          <w:p w14:paraId="3FA18DD2" w14:textId="1039B8A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1115" w:type="dxa"/>
          </w:tcPr>
          <w:p w14:paraId="33CA8D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C98BF09" w14:textId="6081B09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0AE5BB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A5F81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E499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8EEB9D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95BC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54875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5D881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9CD4189" w14:textId="77777777" w:rsidTr="009F18D6">
        <w:tc>
          <w:tcPr>
            <w:tcW w:w="532" w:type="dxa"/>
          </w:tcPr>
          <w:p w14:paraId="240C1778" w14:textId="116E0F8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2243" w:type="dxa"/>
          </w:tcPr>
          <w:p w14:paraId="7EED1CCC" w14:textId="46556EC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1115" w:type="dxa"/>
          </w:tcPr>
          <w:p w14:paraId="6976C5E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C9227AD" w14:textId="6A60BD8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E08D0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33917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4CD6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EC54A9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1CC6D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97B3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8C85E0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B9639BA" w14:textId="77777777" w:rsidTr="009F18D6">
        <w:tc>
          <w:tcPr>
            <w:tcW w:w="532" w:type="dxa"/>
          </w:tcPr>
          <w:p w14:paraId="025807AE" w14:textId="5686A0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243" w:type="dxa"/>
          </w:tcPr>
          <w:p w14:paraId="062B48B3" w14:textId="05B5218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1115" w:type="dxa"/>
          </w:tcPr>
          <w:p w14:paraId="4590AE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A75142D" w14:textId="1C53C1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893D7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AD1F6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3E4B4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F47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9734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336AA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D9080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DA75E8" w14:textId="77777777" w:rsidTr="009F18D6">
        <w:tc>
          <w:tcPr>
            <w:tcW w:w="532" w:type="dxa"/>
          </w:tcPr>
          <w:p w14:paraId="6D3159CD" w14:textId="10D4FA3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2243" w:type="dxa"/>
          </w:tcPr>
          <w:p w14:paraId="194F0762" w14:textId="5590ABB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7DB027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FA23C2" w14:textId="542F72B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1401" w:type="dxa"/>
          </w:tcPr>
          <w:p w14:paraId="523AC0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304B9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7426D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A668DF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B6102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A673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A9CA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79B640D" w14:textId="77777777" w:rsidTr="009F18D6">
        <w:tc>
          <w:tcPr>
            <w:tcW w:w="532" w:type="dxa"/>
          </w:tcPr>
          <w:p w14:paraId="7EEA2BB4" w14:textId="2A19204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243" w:type="dxa"/>
          </w:tcPr>
          <w:p w14:paraId="789BA434" w14:textId="20F7A9C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5F75D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DB77115" w14:textId="3B4FEE2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017A39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9027B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461A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8303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0287C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4DF0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0DA5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2E0DB21" w14:textId="77777777" w:rsidTr="009F18D6">
        <w:tc>
          <w:tcPr>
            <w:tcW w:w="532" w:type="dxa"/>
          </w:tcPr>
          <w:p w14:paraId="7F5A2940" w14:textId="5839A97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2243" w:type="dxa"/>
          </w:tcPr>
          <w:p w14:paraId="40ED76FC" w14:textId="3726F01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vAlign w:val="bottom"/>
          </w:tcPr>
          <w:p w14:paraId="07E5CF93" w14:textId="6D1ABD5D" w:rsidR="00C60696" w:rsidRDefault="00C60696" w:rsidP="00AB7A4B">
            <w:pPr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C60696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  <w:t>K</w:t>
            </w:r>
            <w:r w:rsidR="00AB7A4B" w:rsidRPr="00C60696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  <w:t>omplet</w:t>
            </w:r>
          </w:p>
          <w:p w14:paraId="70FA6967" w14:textId="3DD75951" w:rsidR="00AB7A4B" w:rsidRPr="00C60696" w:rsidRDefault="00C60696" w:rsidP="00AB7A4B">
            <w:pPr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u w:val="single"/>
                <w:lang w:eastAsia="pl-PL"/>
              </w:rPr>
            </w:pPr>
            <w:r w:rsidRPr="00C6069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1AA75AD" w14:textId="04713A8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3713E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8A8B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1ACAB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EE0CA9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0C8EE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770AB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87746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4E2F51" w14:textId="77777777" w:rsidTr="009F18D6">
        <w:tc>
          <w:tcPr>
            <w:tcW w:w="532" w:type="dxa"/>
          </w:tcPr>
          <w:p w14:paraId="37437C79" w14:textId="6BD6064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243" w:type="dxa"/>
          </w:tcPr>
          <w:p w14:paraId="330AEE9F" w14:textId="0CBC0D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vAlign w:val="bottom"/>
          </w:tcPr>
          <w:p w14:paraId="45711A3C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084CC9" w14:textId="06DFCC8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C767E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DE144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BC2C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FFC574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ACCEF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68D2F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169E3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8122AC" w14:textId="77777777" w:rsidTr="009F18D6">
        <w:tc>
          <w:tcPr>
            <w:tcW w:w="532" w:type="dxa"/>
          </w:tcPr>
          <w:p w14:paraId="407A0720" w14:textId="255E4EB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2243" w:type="dxa"/>
          </w:tcPr>
          <w:p w14:paraId="24702228" w14:textId="2DFDFE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1115" w:type="dxa"/>
            <w:vAlign w:val="bottom"/>
          </w:tcPr>
          <w:p w14:paraId="7CDB0F9A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AF27430" w14:textId="52B6FFD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42604F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3D0D1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CF5FF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5F20A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074DA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DFD70E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E245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69EED4D" w14:textId="77777777" w:rsidTr="009F18D6">
        <w:tc>
          <w:tcPr>
            <w:tcW w:w="532" w:type="dxa"/>
          </w:tcPr>
          <w:p w14:paraId="6A1C1DFD" w14:textId="040BB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243" w:type="dxa"/>
          </w:tcPr>
          <w:p w14:paraId="53B75657" w14:textId="50B0A41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1115" w:type="dxa"/>
            <w:vAlign w:val="bottom"/>
          </w:tcPr>
          <w:p w14:paraId="3B7822DE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DE81A2" w14:textId="51817A9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  <w:tc>
          <w:tcPr>
            <w:tcW w:w="1401" w:type="dxa"/>
          </w:tcPr>
          <w:p w14:paraId="151FD5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146E6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C76C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1359A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07F3A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C002B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D8F8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42ECFD6" w14:textId="77777777" w:rsidTr="009F18D6">
        <w:tc>
          <w:tcPr>
            <w:tcW w:w="532" w:type="dxa"/>
          </w:tcPr>
          <w:p w14:paraId="2A0295B1" w14:textId="2392FD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2243" w:type="dxa"/>
          </w:tcPr>
          <w:p w14:paraId="40355E4C" w14:textId="5906F7B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Rubella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15" w:type="dxa"/>
            <w:vAlign w:val="bottom"/>
          </w:tcPr>
          <w:p w14:paraId="5A6F6FE3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0242EFC" w14:textId="6F483E5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72B33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51068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2737A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32468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BBC1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097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1E2C8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E91EB8" w14:textId="77777777" w:rsidTr="005649BB">
        <w:tc>
          <w:tcPr>
            <w:tcW w:w="532" w:type="dxa"/>
          </w:tcPr>
          <w:p w14:paraId="42E83C55" w14:textId="7B592D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2243" w:type="dxa"/>
          </w:tcPr>
          <w:p w14:paraId="625F4F89" w14:textId="2730663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Rubella</w:t>
            </w:r>
            <w:proofErr w:type="spellEnd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  <w:tc>
          <w:tcPr>
            <w:tcW w:w="1115" w:type="dxa"/>
          </w:tcPr>
          <w:p w14:paraId="7D7B1F9F" w14:textId="4DC1C69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790354" w14:textId="418C100E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900</w:t>
            </w:r>
          </w:p>
        </w:tc>
        <w:tc>
          <w:tcPr>
            <w:tcW w:w="1401" w:type="dxa"/>
          </w:tcPr>
          <w:p w14:paraId="7881B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1770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3FDB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DC69E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7C0B3A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6B8B86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786294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A20C67" w14:textId="77777777" w:rsidTr="005649BB">
        <w:tc>
          <w:tcPr>
            <w:tcW w:w="532" w:type="dxa"/>
          </w:tcPr>
          <w:p w14:paraId="1524C0B5" w14:textId="1E5C14E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2243" w:type="dxa"/>
          </w:tcPr>
          <w:p w14:paraId="3E018D16" w14:textId="4D9B7880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Interleukina 6 ( IL-6 )</w:t>
            </w:r>
          </w:p>
        </w:tc>
        <w:tc>
          <w:tcPr>
            <w:tcW w:w="1115" w:type="dxa"/>
          </w:tcPr>
          <w:p w14:paraId="5C8E5AB5" w14:textId="1DECEA66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C3ACA2A" w14:textId="3550C686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600</w:t>
            </w:r>
          </w:p>
        </w:tc>
        <w:tc>
          <w:tcPr>
            <w:tcW w:w="1401" w:type="dxa"/>
          </w:tcPr>
          <w:p w14:paraId="566A832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F3542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49284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69BCC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1FB12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80389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AFC19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5E8AED" w14:textId="77777777" w:rsidTr="005649BB">
        <w:tc>
          <w:tcPr>
            <w:tcW w:w="532" w:type="dxa"/>
          </w:tcPr>
          <w:p w14:paraId="0AC2A9C2" w14:textId="606AAD6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2243" w:type="dxa"/>
          </w:tcPr>
          <w:p w14:paraId="68F71EE3" w14:textId="778A24C6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HE 4</w:t>
            </w:r>
          </w:p>
        </w:tc>
        <w:tc>
          <w:tcPr>
            <w:tcW w:w="1115" w:type="dxa"/>
          </w:tcPr>
          <w:p w14:paraId="6B68D922" w14:textId="24E9067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5ED20E" w14:textId="76DCC98F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300</w:t>
            </w:r>
          </w:p>
        </w:tc>
        <w:tc>
          <w:tcPr>
            <w:tcW w:w="1401" w:type="dxa"/>
          </w:tcPr>
          <w:p w14:paraId="40AD41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1BF197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B41D4F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93A13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59C3E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622226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68F95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23D3674F" w14:textId="77777777" w:rsidTr="009F18D6">
        <w:tc>
          <w:tcPr>
            <w:tcW w:w="532" w:type="dxa"/>
          </w:tcPr>
          <w:p w14:paraId="4A4C4199" w14:textId="0D4EA612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F18D6" w:rsidRPr="0048421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14:paraId="6A7D72BB" w14:textId="4714BE86" w:rsidR="00903F77" w:rsidRPr="00484217" w:rsidRDefault="009F18D6" w:rsidP="00903F77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Bezpłatny serwis gwarancyjny na czas trwania umowy oraz przegląd aparatów nie rzadziej niż dwa razy w roku</w:t>
            </w:r>
          </w:p>
        </w:tc>
        <w:tc>
          <w:tcPr>
            <w:tcW w:w="1115" w:type="dxa"/>
            <w:vAlign w:val="bottom"/>
          </w:tcPr>
          <w:p w14:paraId="69A75C34" w14:textId="77777777" w:rsidR="00903F77" w:rsidRPr="00484217" w:rsidRDefault="00903F77" w:rsidP="00903F77">
            <w:pPr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3" w:type="dxa"/>
          </w:tcPr>
          <w:p w14:paraId="548922C9" w14:textId="77777777" w:rsidR="00903F77" w:rsidRPr="00484217" w:rsidRDefault="00903F77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1" w:type="dxa"/>
          </w:tcPr>
          <w:p w14:paraId="2C08687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B6E59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E5281F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40F44C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AE8C294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E7D7FBB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F9A0C3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526C6" w:rsidRPr="00484217" w14:paraId="68E5D4A4" w14:textId="77777777" w:rsidTr="00E33431">
        <w:trPr>
          <w:trHeight w:val="732"/>
        </w:trPr>
        <w:tc>
          <w:tcPr>
            <w:tcW w:w="532" w:type="dxa"/>
          </w:tcPr>
          <w:p w14:paraId="002F0690" w14:textId="148E00D8" w:rsidR="00E526C6" w:rsidRPr="00E526C6" w:rsidRDefault="00E526C6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243" w:type="dxa"/>
          </w:tcPr>
          <w:p w14:paraId="271B7305" w14:textId="6168DC5D" w:rsidR="00E526C6" w:rsidRPr="00E526C6" w:rsidRDefault="00E526C6" w:rsidP="00903F7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E526C6">
              <w:rPr>
                <w:rFonts w:eastAsia="Tahoma" w:cstheme="minorHAnsi"/>
                <w:sz w:val="20"/>
                <w:szCs w:val="20"/>
                <w:lang w:eastAsia="pl-PL" w:bidi="pl-PL"/>
              </w:rPr>
              <w:t>Dzierżawa analizatorów  pracujących na tych samych odczynnikach</w:t>
            </w:r>
          </w:p>
        </w:tc>
        <w:tc>
          <w:tcPr>
            <w:tcW w:w="1115" w:type="dxa"/>
            <w:vAlign w:val="bottom"/>
          </w:tcPr>
          <w:p w14:paraId="63183CD7" w14:textId="388372AE" w:rsidR="00E526C6" w:rsidRPr="00E526C6" w:rsidRDefault="00E526C6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6C6">
              <w:rPr>
                <w:rFonts w:eastAsia="Times New Roman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13" w:type="dxa"/>
          </w:tcPr>
          <w:p w14:paraId="33E2EAE8" w14:textId="6C08A0AA" w:rsidR="00E526C6" w:rsidRPr="00E526C6" w:rsidRDefault="00E526C6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36 m-</w:t>
            </w:r>
            <w:proofErr w:type="spellStart"/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01" w:type="dxa"/>
          </w:tcPr>
          <w:p w14:paraId="235AA83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7F408F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8D468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5C96A1B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AF85CDC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50F2F99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2A1EBF5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E2B4A" w:rsidRPr="00484217" w14:paraId="2C3D92DA" w14:textId="77777777" w:rsidTr="009F18D6">
        <w:tc>
          <w:tcPr>
            <w:tcW w:w="532" w:type="dxa"/>
          </w:tcPr>
          <w:p w14:paraId="0E913A62" w14:textId="33740429" w:rsidR="00CE2B4A" w:rsidRPr="00E526C6" w:rsidRDefault="00CE2B4A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2243" w:type="dxa"/>
          </w:tcPr>
          <w:p w14:paraId="747988EE" w14:textId="066BB570" w:rsidR="00CE2B4A" w:rsidRPr="00E526C6" w:rsidRDefault="00CE2B4A" w:rsidP="00903F77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E526C6">
              <w:rPr>
                <w:rFonts w:cstheme="minorHAnsi"/>
                <w:sz w:val="20"/>
                <w:szCs w:val="20"/>
              </w:rPr>
              <w:t xml:space="preserve">Kalibratory, kontrole ( tabela nr 3 kontroli ) i materiały eksploatacyjne  w ilościach odpowiednich do ilości  badań na okres </w:t>
            </w:r>
            <w:r w:rsidRPr="00E526C6">
              <w:rPr>
                <w:rFonts w:cstheme="minorHAnsi"/>
                <w:sz w:val="20"/>
                <w:szCs w:val="20"/>
              </w:rPr>
              <w:lastRenderedPageBreak/>
              <w:t>36 miesięcy</w:t>
            </w:r>
          </w:p>
        </w:tc>
        <w:tc>
          <w:tcPr>
            <w:tcW w:w="1115" w:type="dxa"/>
            <w:vAlign w:val="bottom"/>
          </w:tcPr>
          <w:p w14:paraId="75870FAA" w14:textId="77777777" w:rsidR="00CE2B4A" w:rsidRPr="00E526C6" w:rsidRDefault="00CE2B4A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14:paraId="5970DAAD" w14:textId="77777777" w:rsidR="00CE2B4A" w:rsidRPr="00E526C6" w:rsidRDefault="00CE2B4A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820AAB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CE02A92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ECE04D1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BC7C6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34BEEE4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3187353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C0D1077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71F27C45" w14:textId="77777777" w:rsidTr="009F18D6">
        <w:tc>
          <w:tcPr>
            <w:tcW w:w="7795" w:type="dxa"/>
            <w:gridSpan w:val="6"/>
          </w:tcPr>
          <w:p w14:paraId="541B9216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46" w:type="dxa"/>
          </w:tcPr>
          <w:p w14:paraId="40C02F2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14:paraId="27DDF137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46" w:type="dxa"/>
          </w:tcPr>
          <w:p w14:paraId="087BA31A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A2CC0F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964F09" w14:textId="77777777" w:rsidR="00903F77" w:rsidRPr="00484217" w:rsidRDefault="00903F77" w:rsidP="00903F77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  <w:r w:rsidRPr="0048421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*Wykonawca wymienia i wycenia wszelkie elementy potrzebne do wykonania wyspecyfikowanej w powyższej tabeli ilości oznaczeń tj. odczynniki, materiały eksploatacyjne, kalibratory, kontrole itp. </w:t>
      </w:r>
      <w:r w:rsidRPr="00484217">
        <w:rPr>
          <w:rFonts w:asciiTheme="minorHAnsi" w:hAnsiTheme="minorHAnsi" w:cstheme="minorHAnsi"/>
          <w:b/>
          <w:sz w:val="20"/>
          <w:szCs w:val="20"/>
        </w:rPr>
        <w:t>Kalibratory i kontrole należy wycenić i przedstawić w tabeli ofertowej , jeśli nie stanowią integralnej części zestawu odczynnikowego. Dopuszcza się kalibratory i kontrole zarówno w zestawie jak i osobno.</w:t>
      </w:r>
    </w:p>
    <w:p w14:paraId="676302BB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5C6CA084" w14:textId="77777777" w:rsidR="00903F77" w:rsidRPr="00484217" w:rsidRDefault="00903F77" w:rsidP="00903F77">
      <w:pPr>
        <w:spacing w:after="120"/>
        <w:jc w:val="both"/>
        <w:rPr>
          <w:rFonts w:cstheme="minorHAnsi"/>
          <w:b/>
          <w:sz w:val="20"/>
          <w:szCs w:val="20"/>
        </w:rPr>
      </w:pPr>
      <w:r w:rsidRPr="00484217">
        <w:rPr>
          <w:rFonts w:cstheme="minorHAnsi"/>
          <w:b/>
          <w:color w:val="000000"/>
          <w:sz w:val="20"/>
          <w:szCs w:val="20"/>
        </w:rPr>
        <w:t>**Kolumnę „</w:t>
      </w:r>
      <w:r w:rsidRPr="00484217">
        <w:rPr>
          <w:rFonts w:cstheme="minorHAnsi"/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14:paraId="4E56C6F6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1 Parametry techniczne – warunki graniczne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1378"/>
        <w:gridCol w:w="709"/>
        <w:gridCol w:w="567"/>
      </w:tblGrid>
      <w:tr w:rsidR="00903F77" w:rsidRPr="00484217" w14:paraId="3D154E44" w14:textId="77777777" w:rsidTr="00F35A01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B17E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1EB8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Parametry techniczne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83AB5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0FEA1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AB7A4B" w:rsidRPr="00484217" w14:paraId="334BA6E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5034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E25D" w14:textId="70DFE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Dwa analizatory do badań immunochemicznych z czego jeden fabrycznie nowy produkcji 2022 i drugi nie starszy niż 5 lat rok produkcji nie później niż 2017 po przeglądzie serwisowym  z gwarancją  na okres umowy.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CCD8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86A1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6F11D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2FE6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077CC" w14:textId="19E83FA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Zasada pomiaru: chemiluminescencja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C705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FD29A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5C7F76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D6D22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07204" w14:textId="3D95D55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 pełni zautomatyzowana procedura oznaczenia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D3EE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081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E0F0A2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FCB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FCCD" w14:textId="3291F34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24 godzinnej pracy non-stop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3C22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CC143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151315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603D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F12E0" w14:textId="0E2C204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Próbki CITO dostawiane w każdym momencie pracy, oznaczane są priorytetowo bez przerywania pracy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C9D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2BB8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D92863" w14:textId="77777777" w:rsidTr="00F35A01">
        <w:trPr>
          <w:trHeight w:val="81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F986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746C4" w14:textId="059189B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bezpośredniego podawania materiału w probówkach pierwotnych różnych rozmiarów ,  w naczynkach wtórnych  i pediatrycznych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BDB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61B7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91FD8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044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047D" w14:textId="0E0F0514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definiowania profili i paneli zleceń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FDED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4B72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BAAA36B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7533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EF5B" w14:textId="1E4972C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Czytnik kodów paskowych dla próbek (pozytywna identyfikacja materiału)  i dla odczynników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1F4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B7029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B525F5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277F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14FE" w14:textId="4DACA3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Eliminacja  kontaminacji ( zanieczyszczeń ) poprzez zastosowanie jednorazowych końcówek do pobierania materiału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636C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1513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A9AFB1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21C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160B" w14:textId="0BB1ABAA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Detektor skrzepów i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mikroskrzepów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 w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próbce badanej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ACE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97B46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DF5DB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0A0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CC857" w14:textId="1337D643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Chłodzenie odczynników na pokładzie analizatora w stałej temperaturze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E94BD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CD620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3564E6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47DD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3A6BB" w14:textId="4E73FA06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Automatyczna procedura czyszczenia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0055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89C7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A29B01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9A2F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E0C17" w14:textId="3B80753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Bieżące monitorowanie poziomu i zużycia odczynników oraz materiałów zużywalnych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29BE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3ED0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64A01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4335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C500" w14:textId="6216B9B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Automatyczne rozcieńczanie próbek badanych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F86A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CFBC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03E48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F8507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F2720" w14:textId="47312BF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Wydruk wyników ostatecznych orientowanych na pacjenta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B857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8A08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1A7EE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64A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7C0A" w14:textId="05D2A40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Komputerowa archiwizacja danych dotyczących wyników badań, kontroli i kalibracji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2F4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D6222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7D7814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43C5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95B3" w14:textId="18D305D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Automatyczne prowadzenie bieżącej i skumulowanej kontroli jakości, wykresy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Levy-Jenningsa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,  kontrola jakości w oparciu o reguły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Westgarda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48421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7CCAA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3916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43B38D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46D6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10D1" w14:textId="2CCCC2B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Dwukierunkowa komunikacja z centralnym komputerem / siecią laboratoryjną /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D0581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90F1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B88377D" w14:textId="77777777" w:rsidTr="00A2734C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4C00C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C713B0" w14:textId="19BB1C10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Minimum  60 pozycji na próbki badane w podajniku, ze swobodnym  dostępem,  dostawianie próbek w trakcie pracy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4AF34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64727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B2E7EAE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B5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59E" w14:textId="68E4B94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</w:rPr>
              <w:t>Minimum 16  pozycji odczynnikowych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B4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9434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CC6145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FD6" w14:textId="7BFF17F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EB2" w14:textId="4FB4ED3C" w:rsidR="00AB7A4B" w:rsidRPr="00484217" w:rsidRDefault="0091487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strike/>
                <w:color w:val="C9211E"/>
                <w:sz w:val="20"/>
                <w:szCs w:val="20"/>
              </w:rPr>
              <w:t>Wpięcie</w:t>
            </w:r>
            <w:r>
              <w:rPr>
                <w:rFonts w:cstheme="minorHAnsi"/>
                <w:sz w:val="20"/>
                <w:szCs w:val="20"/>
              </w:rPr>
              <w:t xml:space="preserve">  Integracja </w:t>
            </w:r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 xml:space="preserve">z działającym w szpitalu </w:t>
            </w:r>
            <w:r>
              <w:rPr>
                <w:rFonts w:cstheme="minorHAnsi"/>
                <w:sz w:val="20"/>
                <w:szCs w:val="20"/>
              </w:rPr>
              <w:t xml:space="preserve">systemem </w:t>
            </w:r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 xml:space="preserve">Lab3000 firmy </w:t>
            </w:r>
            <w:proofErr w:type="spellStart"/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>InfoPublishing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szkolenie użytkownika na koszt oferenta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73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03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BC1AFE4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0300" w14:textId="7E20055B" w:rsidR="00AB7A4B" w:rsidRPr="0091487B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8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0F08" w14:textId="2C764CD7" w:rsidR="00AB7A4B" w:rsidRPr="0091487B" w:rsidRDefault="00AB7A4B" w:rsidP="00AB7A4B">
            <w:pPr>
              <w:snapToGrid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color w:val="FF0000"/>
                <w:sz w:val="20"/>
                <w:szCs w:val="20"/>
              </w:rPr>
              <w:t>Możliwość oceny kontroli jakości badań  przy użyciu dostarczonego przez wykonawcę oprogramowania wraz z jednostką sterującą  ( wymagania minimalne:</w:t>
            </w:r>
            <w:r w:rsidRPr="0091487B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Windows 11, Procesor Inter Corei5, 8GB RAM, SSD 256 GB, Przekątna ekranu 12,4 cal.</w:t>
            </w:r>
          </w:p>
          <w:p w14:paraId="296540DC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System operacyjny kompatybilny z używanym w szpitali oprogramowaniem (Lab3000 firmy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InfoPublishing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), posiadający wsparcie procenta na czas trwania gwarancji (wydawane aktualizacje i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porawki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),</w:t>
            </w:r>
          </w:p>
          <w:p w14:paraId="2C7602C7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Procesor o wydajności mierzonej w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Passmark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nie mniejszej niż: 10000 punktów,</w:t>
            </w:r>
          </w:p>
          <w:p w14:paraId="46555160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8GB RAM,</w:t>
            </w:r>
          </w:p>
          <w:p w14:paraId="521FBBD9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SSD 256 GB, </w:t>
            </w:r>
          </w:p>
          <w:p w14:paraId="267643DB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Przekątna ekranu 12,4 cal,</w:t>
            </w:r>
          </w:p>
          <w:p w14:paraId="38F7EDEB" w14:textId="412B74A1" w:rsidR="00BC381D" w:rsidRPr="00BC381D" w:rsidRDefault="0091487B" w:rsidP="00AB7A4B">
            <w:pPr>
              <w:snapToGrid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modem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lte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ED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EF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153BF32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C2B6" w14:textId="2EE9EB2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7432" w14:textId="578A91D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Czas instalacji 7 dni od podpisania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EDB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658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A1AEBF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05C" w14:textId="35D3968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14D5" w14:textId="7A09069E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Analizatory na stołowe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91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28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1BED9B7" w14:textId="77777777" w:rsidR="00F627BD" w:rsidRPr="00484217" w:rsidRDefault="00F627BD">
      <w:pPr>
        <w:rPr>
          <w:rFonts w:cstheme="minorHAnsi"/>
          <w:sz w:val="20"/>
          <w:szCs w:val="20"/>
          <w:highlight w:val="yellow"/>
        </w:rPr>
      </w:pPr>
    </w:p>
    <w:p w14:paraId="4827FFAD" w14:textId="77777777" w:rsidR="00E74C90" w:rsidRPr="00E74C90" w:rsidRDefault="00E74C90" w:rsidP="00E74C90">
      <w:pPr>
        <w:rPr>
          <w:rFonts w:cstheme="minorHAnsi"/>
          <w:b/>
          <w:bCs/>
          <w:color w:val="FF0000"/>
          <w:sz w:val="20"/>
          <w:szCs w:val="20"/>
        </w:rPr>
      </w:pPr>
      <w:r w:rsidRPr="00E74C90">
        <w:rPr>
          <w:rFonts w:cstheme="minorHAnsi"/>
          <w:b/>
          <w:bCs/>
          <w:color w:val="FF0000"/>
          <w:sz w:val="20"/>
          <w:szCs w:val="20"/>
        </w:rPr>
        <w:t>Oferowane oprogramowanie musi być wolne od ograniczeń na czas działania i rozmiar zgromadzonych danych.</w:t>
      </w:r>
    </w:p>
    <w:p w14:paraId="51B308BD" w14:textId="447073DD" w:rsidR="00903F77" w:rsidRPr="00484217" w:rsidRDefault="00903F77">
      <w:pPr>
        <w:rPr>
          <w:rFonts w:cstheme="minorHAnsi"/>
          <w:sz w:val="20"/>
          <w:szCs w:val="20"/>
          <w:highlight w:val="yellow"/>
        </w:rPr>
      </w:pPr>
    </w:p>
    <w:p w14:paraId="2919AFEB" w14:textId="597E88EF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66582C5D" w14:textId="77777777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5C630A88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2 Badania ,które analizator musi wykonywać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54"/>
        <w:gridCol w:w="5344"/>
      </w:tblGrid>
      <w:tr w:rsidR="00903F77" w:rsidRPr="00484217" w14:paraId="48E7A71F" w14:textId="77777777" w:rsidTr="00AB7A4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F55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21E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AF722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7A4B" w:rsidRPr="00484217" w14:paraId="19E345D1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32C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3433" w14:textId="1C9F42F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Diagnostyka Tarczycy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F8522" w14:textId="24D9BEA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TSH 3 gen., fT4, fT3,  anty-TPO, anty-TG</w:t>
            </w:r>
          </w:p>
        </w:tc>
      </w:tr>
      <w:tr w:rsidR="00AB7A4B" w:rsidRPr="00484217" w14:paraId="3184529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A1B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F586" w14:textId="5073BED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Diagnostyka hormonalna 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DCAA8" w14:textId="036E3F51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FSH,  LH,  Prolaktyna,  Estradiol,  Progesteron,  Testosteron, HCG,  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Kortyzol,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Insulina</w:t>
            </w:r>
            <w:proofErr w:type="spellEnd"/>
            <w:r w:rsidRPr="0048421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84217">
              <w:rPr>
                <w:rFonts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Parathormon, HE4</w:t>
            </w:r>
          </w:p>
        </w:tc>
      </w:tr>
      <w:tr w:rsidR="00AB7A4B" w:rsidRPr="00484217" w14:paraId="1665C92B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4B18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7AD70" w14:textId="377FB2C9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Diagnostyka mięśnia serca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573BC" w14:textId="38FA90E0" w:rsidR="00AB7A4B" w:rsidRPr="00484217" w:rsidRDefault="00AB7A4B" w:rsidP="00AB7A4B">
            <w:pPr>
              <w:snapToGri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cstheme="minorHAnsi"/>
                <w:bCs/>
                <w:sz w:val="20"/>
                <w:szCs w:val="20"/>
              </w:rPr>
              <w:t xml:space="preserve"> ultra czuła ,  CK-MB mass ,NT-</w:t>
            </w: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proBNP</w:t>
            </w:r>
            <w:proofErr w:type="spellEnd"/>
          </w:p>
        </w:tc>
      </w:tr>
      <w:tr w:rsidR="00AB7A4B" w:rsidRPr="00484217" w14:paraId="7D8D46C9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30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8825" w14:textId="7F94C2A1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Markery nowotworowe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9FA89" w14:textId="08FB91D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AFP,  CEA,  PSA,  CA 19-9, Ca 125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, Wolne PSA</w:t>
            </w:r>
          </w:p>
        </w:tc>
      </w:tr>
      <w:tr w:rsidR="00AB7A4B" w:rsidRPr="00484217" w14:paraId="4F43677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98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A2284" w14:textId="3617194F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anemii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114C" w14:textId="2F32BF9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sz w:val="20"/>
                <w:szCs w:val="20"/>
                <w:lang w:val="pt-BR"/>
              </w:rPr>
              <w:t>Ferrytyna, Wit. B12, Kwas foliowy</w:t>
            </w:r>
          </w:p>
        </w:tc>
      </w:tr>
      <w:tr w:rsidR="00AB7A4B" w:rsidRPr="00484217" w14:paraId="3CF0D4D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949F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7C8A" w14:textId="48EDFB05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alergii i osteoporozy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49FBD" w14:textId="6CC3DAD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PTH, 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Wit. 25(OH) D</w:t>
            </w:r>
            <w:r w:rsidRPr="00484217">
              <w:rPr>
                <w:rFonts w:cstheme="minorHAnsi"/>
                <w:sz w:val="20"/>
                <w:szCs w:val="20"/>
                <w:vertAlign w:val="subscript"/>
                <w:lang w:val="pt-BR"/>
              </w:rPr>
              <w:t xml:space="preserve">3 ,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 xml:space="preserve">IgE całkowite </w:t>
            </w:r>
          </w:p>
        </w:tc>
      </w:tr>
      <w:tr w:rsidR="00AB7A4B" w:rsidRPr="00484217" w14:paraId="49BBB6B5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1813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D74C" w14:textId="30B02747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sepsy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E60FE" w14:textId="70DFA4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eastAsia="Times New Roman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Prokalcytonina, Interleukina 6 ( IL-6 )</w:t>
            </w:r>
          </w:p>
        </w:tc>
      </w:tr>
      <w:tr w:rsidR="00AB7A4B" w:rsidRPr="00484217" w14:paraId="365C16C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0DB4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84F7" w14:textId="4EAE6806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zakażeń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0B1A7" w14:textId="13D9906A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HbsAg , anty-HBs,</w:t>
            </w:r>
            <w:r w:rsidRPr="00484217">
              <w:rPr>
                <w:rFonts w:cstheme="minorHAns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anty-HBc total, anty-HCV,    HIV- </w:t>
            </w: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( antygen + p/ciała ), anty-HAV  całkowite, anty-HAV 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</w:tr>
      <w:tr w:rsidR="00AB7A4B" w:rsidRPr="00484217" w14:paraId="60C5DB06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3AD17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3ED14" w14:textId="1C85EB02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 infekcji TROCH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AC1B4" w14:textId="58955D8D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>Toxo IgG,  Toxo IgM,  CMV IgG,  CMV IgM, Różyczka  IgM, Różyczka IgG</w:t>
            </w:r>
          </w:p>
        </w:tc>
      </w:tr>
      <w:tr w:rsidR="00AB7A4B" w:rsidRPr="00484217" w14:paraId="1EA71684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05DB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AB23" w14:textId="7532E268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 xml:space="preserve">Diagnostyka chorób </w:t>
            </w:r>
            <w:proofErr w:type="spellStart"/>
            <w:r w:rsidRPr="00484217">
              <w:rPr>
                <w:rFonts w:cstheme="minorHAnsi"/>
                <w:b/>
                <w:bCs/>
                <w:sz w:val="20"/>
                <w:szCs w:val="20"/>
              </w:rPr>
              <w:t>reumatolidalnych</w:t>
            </w:r>
            <w:proofErr w:type="spellEnd"/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5B5E" w14:textId="3C24971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anty-CCP</w:t>
            </w:r>
          </w:p>
        </w:tc>
      </w:tr>
    </w:tbl>
    <w:p w14:paraId="0B17990D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23574C0F" w14:textId="77777777" w:rsidR="00903F77" w:rsidRPr="00484217" w:rsidRDefault="00903F77" w:rsidP="00903F77">
      <w:pPr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</w:p>
    <w:p w14:paraId="670DA819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11F6C052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</w:t>
      </w:r>
    </w:p>
    <w:p w14:paraId="423CB938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 xml:space="preserve">Podpis osób uprawnionych do reprezentacji </w:t>
      </w:r>
    </w:p>
    <w:p w14:paraId="2E9A725C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Wykonawcy lub pełnomocnika</w:t>
      </w:r>
    </w:p>
    <w:p w14:paraId="3D05FD4A" w14:textId="77777777" w:rsidR="00AB7A4B" w:rsidRPr="00484217" w:rsidRDefault="00AB7A4B" w:rsidP="00903F77">
      <w:pPr>
        <w:rPr>
          <w:rFonts w:cstheme="minorHAnsi"/>
          <w:b/>
          <w:bCs/>
          <w:i/>
          <w:iCs/>
          <w:sz w:val="20"/>
          <w:szCs w:val="20"/>
          <w:highlight w:val="yellow"/>
        </w:rPr>
      </w:pPr>
    </w:p>
    <w:p w14:paraId="7622052A" w14:textId="56EF7FC8" w:rsidR="00903F77" w:rsidRPr="00484217" w:rsidRDefault="00903F77" w:rsidP="00903F77">
      <w:pPr>
        <w:rPr>
          <w:rFonts w:cstheme="minorHAnsi"/>
          <w:b/>
          <w:bCs/>
          <w:i/>
          <w:iCs/>
          <w:sz w:val="20"/>
          <w:szCs w:val="20"/>
        </w:rPr>
      </w:pPr>
      <w:r w:rsidRPr="00484217">
        <w:rPr>
          <w:rFonts w:cstheme="minorHAnsi"/>
          <w:b/>
          <w:bCs/>
          <w:i/>
          <w:iCs/>
          <w:sz w:val="20"/>
          <w:szCs w:val="20"/>
        </w:rPr>
        <w:t>Tabela nr 3 Harmonogram wykonywanych kontroli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31"/>
        <w:gridCol w:w="4050"/>
      </w:tblGrid>
      <w:tr w:rsidR="00903F77" w:rsidRPr="00484217" w14:paraId="68090F53" w14:textId="77777777" w:rsidTr="0048421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D22F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C16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Testy 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0BFC0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Kontrola 2 poziomy/wykonanie na tydzień</w:t>
            </w:r>
          </w:p>
        </w:tc>
      </w:tr>
      <w:tr w:rsidR="00484217" w:rsidRPr="00484217" w14:paraId="603581E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D69E" w14:textId="1FD1B85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41B7" w14:textId="4B027BD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ECE9" w14:textId="3955244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E2413F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8442" w14:textId="4B9A8F0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D628" w14:textId="125D440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791DF" w14:textId="1F06CB8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8B2E0F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EF2C" w14:textId="036E68E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5708" w14:textId="62B9F85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0A4E6" w14:textId="137911B4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4BB966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8CFF" w14:textId="3DB9FE9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D2A1" w14:textId="26A8CF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B229D" w14:textId="3533FCE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A5558F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2B07" w14:textId="2369B171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AE4B" w14:textId="267A410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B4BBC" w14:textId="3B1E515C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92785CC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3DF1D" w14:textId="28C8FE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34962" w14:textId="152414C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2F32B" w14:textId="243D244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3A65BE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D766" w14:textId="41E4455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3A4C" w14:textId="58A499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5213" w14:textId="3DB1B1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702FC1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14F56" w14:textId="6D44AA9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97F1" w14:textId="64E3048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AE293" w14:textId="7431E56A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C829F6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E9C5" w14:textId="7E504A9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235B" w14:textId="393B180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6060B" w14:textId="2B16B75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A11C51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00D6" w14:textId="694ACC3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FF37" w14:textId="2185424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8A2FE" w14:textId="104D63C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08052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2BC87" w14:textId="758829F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513A" w14:textId="03FABBE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3CACD" w14:textId="4506DC7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E7C3E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35A3" w14:textId="03BF1B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58117" w14:textId="3343A0E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5FEC8" w14:textId="447FE30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EB4D2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4B105" w14:textId="559AB2D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7C6E3" w14:textId="7935771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5C38A" w14:textId="13263DE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2CCACD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26E8" w14:textId="2ACB7F0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08167" w14:textId="3D22196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10E34" w14:textId="6034F3E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1B3435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89DD" w14:textId="5BD50DBA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D9AD" w14:textId="6A7EF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17506" w14:textId="234355D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B6F7B3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4A7B" w14:textId="177C7EC6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1D69" w14:textId="69411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61EFD" w14:textId="008907F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610B0B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6ECBD" w14:textId="1E18427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CD87" w14:textId="2403D3D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D76BB" w14:textId="41E3C18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AC7854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FD1B" w14:textId="23BB264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2C25B" w14:textId="5983D0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71D2F" w14:textId="30E0350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23766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15367" w14:textId="5DB8311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896E" w14:textId="245E12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A3A33" w14:textId="47F68A4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B2C815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00C2" w14:textId="7E40C54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0257" w14:textId="582306E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5CB14" w14:textId="52CDA31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75F4D3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A3CCB" w14:textId="15DE1BC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B2A77" w14:textId="35F67FE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8CE4D" w14:textId="4C956C8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C0F161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30BD" w14:textId="04DC5E1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A2DE" w14:textId="1B7145F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012F" w14:textId="639512A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74887C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EEB55" w14:textId="15114B34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15A3" w14:textId="68F98448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T ultra czuła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5EE6C" w14:textId="4754A2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3F903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3EA6" w14:textId="537ED6FE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9350E" w14:textId="14E7715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53041" w14:textId="0DF3A5E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8B2452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90651" w14:textId="440AA49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40D4A" w14:textId="572FF7C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ED51B" w14:textId="6640EF2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77BF2D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A291" w14:textId="6759184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04D65" w14:textId="6424441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608C9" w14:textId="5E54659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4394ED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00A8E" w14:textId="600583C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CB5F" w14:textId="66CB3AA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3B091" w14:textId="1D9549B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50FA94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6A39" w14:textId="4E9D72A3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EF130" w14:textId="0338FA4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882B" w14:textId="3BE6034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7A7E1D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9921" w14:textId="0943AF0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5165" w14:textId="0218AF5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75154" w14:textId="080A45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50932C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BA2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31E0" w14:textId="0D1893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331C5" w14:textId="02DD4E6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216E9F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B87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5B3D" w14:textId="7F149EE1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AFADE" w14:textId="5520072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391086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A85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AB9B" w14:textId="48BF5A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C3458" w14:textId="7006942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A58061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621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CAE54" w14:textId="476FBA2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8A468" w14:textId="24450D0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1BFFFAF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982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06E1B" w14:textId="0810F15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CDC65" w14:textId="0D06D0B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9B9927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B31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457DE" w14:textId="59812AC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BD510" w14:textId="4B5421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C24A74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5B0C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BCDA9" w14:textId="75958D8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DA08A" w14:textId="05635B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015778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EE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C8B70" w14:textId="4FA9921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E1982" w14:textId="375639F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B342C0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489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D58A" w14:textId="01F9DE9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0FA6E" w14:textId="69DD335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D3B64B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ADE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4FB6" w14:textId="6607DE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2B5F6" w14:textId="56E1B8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090409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FC8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83EB" w14:textId="2C6C69D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D87EA" w14:textId="5626155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3EF12E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923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93CD7" w14:textId="0E0D33C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FD22F" w14:textId="2B87065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4301A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890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8880" w14:textId="760C38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342A1" w14:textId="4DD2777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CDAB67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8AAE0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049AF" w14:textId="1E3D3D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Interleukina 6 ( IL-6 )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7B795" w14:textId="2E6AB02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6CEB779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6C7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C3EA" w14:textId="4DF59A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 4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4ACF1" w14:textId="62450AC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903F77" w:rsidRPr="00484217" w14:paraId="19021D22" w14:textId="77777777" w:rsidTr="00F35A01">
        <w:tc>
          <w:tcPr>
            <w:tcW w:w="96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7728B" w14:textId="18927391" w:rsidR="00903F77" w:rsidRPr="00484217" w:rsidRDefault="00903F77" w:rsidP="00903F77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</w:p>
        </w:tc>
      </w:tr>
    </w:tbl>
    <w:p w14:paraId="012464A4" w14:textId="41B07BAE" w:rsidR="00903F77" w:rsidRPr="00484217" w:rsidRDefault="00903F77">
      <w:pPr>
        <w:rPr>
          <w:rFonts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537"/>
        <w:gridCol w:w="3251"/>
      </w:tblGrid>
      <w:tr w:rsidR="00484217" w:rsidRPr="00484217" w14:paraId="4AB13A0C" w14:textId="77777777" w:rsidTr="0048421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8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CB2B8" w14:textId="3135AFE9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Kontrola zewnątrz laboratoryjna  </w:t>
            </w:r>
            <w:proofErr w:type="spellStart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LabQuality</w:t>
            </w:r>
            <w:proofErr w:type="spellEnd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84217" w:rsidRPr="00484217" w14:paraId="204C44BA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E7E4CD9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CCC35" w14:textId="66B4BB32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2CBA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4B9B83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994D2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552BD" w14:textId="0E56F8F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3D4D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D14508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19F4C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DE77" w14:textId="4930D66F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C610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4069B6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FB0536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1D083" w14:textId="073ECFA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91566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01FC99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205484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BFB3" w14:textId="7A7BFF7D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HAV 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80F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1D9E63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D145B9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1466" w14:textId="1FB2E55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HAV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C5A8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9AFA2C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96BCC6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27B7" w14:textId="010AE12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D749E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EFDB4B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58CA43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4372" w14:textId="578DCA09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C4B32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E4836F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39D14E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BFFB1" w14:textId="2F845AD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D1053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F283FD1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F64CF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2650D" w14:textId="3C381AB1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B4EB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01CF3A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8A674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ED45" w14:textId="697145A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F60A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72BBD48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CD0621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9ACA" w14:textId="0DA98E9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E2AC5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20397F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F0847E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346B" w14:textId="214F01E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CCEBA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FCFC7C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A7B30E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3213" w14:textId="2BBADB48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HE4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2D2D9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</w:tbl>
    <w:p w14:paraId="2A859AB4" w14:textId="77777777" w:rsidR="00484217" w:rsidRPr="00484217" w:rsidRDefault="00484217">
      <w:pPr>
        <w:rPr>
          <w:rFonts w:cstheme="minorHAnsi"/>
          <w:sz w:val="20"/>
          <w:szCs w:val="20"/>
        </w:rPr>
      </w:pPr>
    </w:p>
    <w:sectPr w:rsidR="00484217" w:rsidRPr="00484217" w:rsidSect="004D2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BC"/>
    <w:multiLevelType w:val="hybridMultilevel"/>
    <w:tmpl w:val="EC4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F7F"/>
    <w:multiLevelType w:val="hybridMultilevel"/>
    <w:tmpl w:val="BFA6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328E"/>
    <w:multiLevelType w:val="hybridMultilevel"/>
    <w:tmpl w:val="42C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3599">
    <w:abstractNumId w:val="2"/>
  </w:num>
  <w:num w:numId="2" w16cid:durableId="1572036691">
    <w:abstractNumId w:val="1"/>
  </w:num>
  <w:num w:numId="3" w16cid:durableId="983193041">
    <w:abstractNumId w:val="0"/>
  </w:num>
  <w:num w:numId="4" w16cid:durableId="49357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08"/>
    <w:rsid w:val="00112E50"/>
    <w:rsid w:val="00220A4A"/>
    <w:rsid w:val="003325AC"/>
    <w:rsid w:val="00362E48"/>
    <w:rsid w:val="00375C24"/>
    <w:rsid w:val="00463ABC"/>
    <w:rsid w:val="00484217"/>
    <w:rsid w:val="004A14CC"/>
    <w:rsid w:val="004D2308"/>
    <w:rsid w:val="00605C94"/>
    <w:rsid w:val="00673C8F"/>
    <w:rsid w:val="007253F7"/>
    <w:rsid w:val="00733743"/>
    <w:rsid w:val="0077191C"/>
    <w:rsid w:val="007F6047"/>
    <w:rsid w:val="008276CD"/>
    <w:rsid w:val="00845A4B"/>
    <w:rsid w:val="00903F77"/>
    <w:rsid w:val="0091487B"/>
    <w:rsid w:val="0096273D"/>
    <w:rsid w:val="00995182"/>
    <w:rsid w:val="009F18D6"/>
    <w:rsid w:val="00A115CD"/>
    <w:rsid w:val="00A2734C"/>
    <w:rsid w:val="00AB7A4B"/>
    <w:rsid w:val="00AE3EDA"/>
    <w:rsid w:val="00BC381D"/>
    <w:rsid w:val="00C60696"/>
    <w:rsid w:val="00CB4906"/>
    <w:rsid w:val="00CC6B5C"/>
    <w:rsid w:val="00CE2B4A"/>
    <w:rsid w:val="00CE7E08"/>
    <w:rsid w:val="00E526C6"/>
    <w:rsid w:val="00E74C90"/>
    <w:rsid w:val="00F35A01"/>
    <w:rsid w:val="00F627BD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F242"/>
  <w15:docId w15:val="{82EFBBED-6301-4F58-9D9A-0F4BCB1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230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6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03F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9F18D6"/>
  </w:style>
  <w:style w:type="character" w:customStyle="1" w:styleId="WW-Absatz-Standardschriftart">
    <w:name w:val="WW-Absatz-Standardschriftart"/>
    <w:rsid w:val="009F18D6"/>
  </w:style>
  <w:style w:type="character" w:customStyle="1" w:styleId="WW-Absatz-Standardschriftart11">
    <w:name w:val="WW-Absatz-Standardschriftart11"/>
    <w:rsid w:val="009F18D6"/>
  </w:style>
  <w:style w:type="character" w:customStyle="1" w:styleId="WW-Absatz-Standardschriftart1">
    <w:name w:val="WW-Absatz-Standardschriftart1"/>
    <w:rsid w:val="009F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6306-1477-4E17-A48D-B17252C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szpital</cp:lastModifiedBy>
  <cp:revision>13</cp:revision>
  <dcterms:created xsi:type="dcterms:W3CDTF">2019-06-17T10:19:00Z</dcterms:created>
  <dcterms:modified xsi:type="dcterms:W3CDTF">2022-10-18T07:33:00Z</dcterms:modified>
</cp:coreProperties>
</file>