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3726"/>
        <w:gridCol w:w="14"/>
        <w:gridCol w:w="4111"/>
      </w:tblGrid>
      <w:tr w:rsidR="004B797E" w:rsidRPr="00EA19B4" w:rsidTr="004B797E">
        <w:trPr>
          <w:trHeight w:val="110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OPIS 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ZDJĘCIE POGLĄDOWE 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4B797E" w:rsidRPr="00EA19B4" w:rsidTr="004B797E">
        <w:trPr>
          <w:trHeight w:val="2562"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7E" w:rsidRDefault="004B797E" w:rsidP="004B797E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868B5">
              <w:rPr>
                <w:rFonts w:eastAsia="Times New Roman" w:cstheme="minorHAnsi"/>
                <w:bCs/>
                <w:kern w:val="36"/>
                <w:lang w:eastAsia="pl-PL"/>
              </w:rPr>
              <w:t xml:space="preserve">Zestaw piśmienniczy San Juan, czarny (R01063.02) </w:t>
            </w:r>
          </w:p>
          <w:p w:rsidR="004B797E" w:rsidRPr="002868B5" w:rsidRDefault="004B797E" w:rsidP="004B797E">
            <w:pPr>
              <w:spacing w:before="100" w:beforeAutospacing="1" w:after="100" w:afterAutospacing="1" w:line="240" w:lineRule="auto"/>
              <w:outlineLvl w:val="0"/>
              <w:rPr>
                <w:rStyle w:val="content"/>
              </w:rPr>
            </w:pPr>
            <w:r w:rsidRPr="002868B5">
              <w:rPr>
                <w:rStyle w:val="content"/>
              </w:rPr>
              <w:t>Zestaw piśmienniczy składający się z metalowego pióra kulkowego i długopisu. Wkład w kolorze niebieskim. Pakowany w upominkowe opakowanie.</w:t>
            </w:r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 xml:space="preserve">Parametry: </w:t>
            </w: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2868B5">
              <w:rPr>
                <w:rStyle w:val="content"/>
              </w:rPr>
              <w:t>długopis i pióro S137 x W11 x G11 mm</w:t>
            </w:r>
          </w:p>
          <w:p w:rsidR="004B797E" w:rsidRPr="002868B5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  <w:bCs/>
              </w:rPr>
            </w:pPr>
            <w:r>
              <w:rPr>
                <w:rStyle w:val="content"/>
                <w:b/>
                <w:bCs/>
              </w:rPr>
              <w:t xml:space="preserve">Wymiary: </w:t>
            </w:r>
            <w:r w:rsidRPr="002868B5">
              <w:rPr>
                <w:rStyle w:val="content"/>
              </w:rPr>
              <w:t>173.0x65.0x29.0</w:t>
            </w:r>
            <w:r>
              <w:br/>
            </w:r>
            <w:r w:rsidRPr="002868B5">
              <w:rPr>
                <w:rStyle w:val="content"/>
                <w:b/>
                <w:bCs/>
              </w:rPr>
              <w:t xml:space="preserve">Materiał wykonania </w:t>
            </w:r>
            <w:r w:rsidRPr="002868B5">
              <w:rPr>
                <w:rStyle w:val="content"/>
                <w:bCs/>
              </w:rPr>
              <w:t>stal nierdzewna</w:t>
            </w:r>
          </w:p>
          <w:p w:rsidR="004B797E" w:rsidRPr="002868B5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  <w:b/>
                <w:bCs/>
              </w:rPr>
            </w:pPr>
            <w:r w:rsidRPr="002868B5">
              <w:rPr>
                <w:rStyle w:val="content"/>
                <w:b/>
                <w:bCs/>
              </w:rPr>
              <w:t xml:space="preserve">Materiał dodatkowy </w:t>
            </w:r>
            <w:r w:rsidRPr="002868B5">
              <w:rPr>
                <w:rStyle w:val="content"/>
                <w:bCs/>
              </w:rPr>
              <w:t>miedź</w:t>
            </w:r>
          </w:p>
          <w:p w:rsidR="004B797E" w:rsidRPr="002868B5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  <w:b/>
                <w:bCs/>
              </w:rPr>
            </w:pPr>
            <w:r w:rsidRPr="002868B5">
              <w:rPr>
                <w:rStyle w:val="content"/>
                <w:b/>
                <w:bCs/>
              </w:rPr>
              <w:t xml:space="preserve">Kolor podstawowy </w:t>
            </w:r>
            <w:r w:rsidRPr="002868B5">
              <w:rPr>
                <w:rStyle w:val="content"/>
                <w:bCs/>
              </w:rPr>
              <w:t>czarny</w:t>
            </w: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Style w:val="content"/>
              </w:rPr>
            </w:pPr>
            <w:r w:rsidRPr="002868B5">
              <w:rPr>
                <w:rStyle w:val="content"/>
                <w:b/>
                <w:bCs/>
              </w:rPr>
              <w:t xml:space="preserve">Opakowanie jednostkowe </w:t>
            </w:r>
            <w:r w:rsidRPr="002868B5">
              <w:rPr>
                <w:rStyle w:val="content"/>
                <w:bCs/>
              </w:rPr>
              <w:t>opakowanie upominkowe - karton - czarny</w:t>
            </w:r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Metoda znakowania: L2 </w:t>
            </w:r>
            <w:r w:rsidRPr="00B273B4">
              <w:rPr>
                <w:rFonts w:ascii="Calibri" w:hAnsi="Calibri" w:cs="Calibri"/>
                <w:color w:val="000000"/>
              </w:rPr>
              <w:t>grawer laserowy</w:t>
            </w:r>
            <w:r w:rsidR="00DB7A7D">
              <w:rPr>
                <w:rFonts w:ascii="Calibri" w:hAnsi="Calibri" w:cs="Calibri"/>
                <w:color w:val="000000"/>
              </w:rPr>
              <w:t xml:space="preserve"> na piórze i długopisie</w:t>
            </w:r>
            <w:r w:rsidRPr="00B273B4">
              <w:rPr>
                <w:rFonts w:ascii="Calibri" w:hAnsi="Calibri" w:cs="Calibri"/>
                <w:color w:val="000000"/>
              </w:rPr>
              <w:t xml:space="preserve"> </w:t>
            </w:r>
            <w:r w:rsidR="00DB7A7D">
              <w:rPr>
                <w:rFonts w:ascii="Calibri" w:hAnsi="Calibri" w:cs="Calibri"/>
                <w:color w:val="000000"/>
              </w:rPr>
              <w:t>w kolorze srebrnym</w:t>
            </w:r>
            <w:bookmarkStart w:id="0" w:name="_GoBack"/>
            <w:bookmarkEnd w:id="0"/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Pr="00EA19B4" w:rsidRDefault="004B797E" w:rsidP="00DB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9B4">
              <w:rPr>
                <w:rFonts w:ascii="Calibri" w:hAnsi="Calibri" w:cs="Calibri"/>
                <w:color w:val="000000"/>
              </w:rPr>
              <w:t>Wizualizacja</w:t>
            </w:r>
            <w:r w:rsidR="00DB7A7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DB7A7D">
              <w:rPr>
                <w:rFonts w:ascii="Calibri" w:hAnsi="Calibri" w:cs="Calibri"/>
                <w:color w:val="000000"/>
              </w:rPr>
              <w:t>graweru</w:t>
            </w:r>
            <w:proofErr w:type="spellEnd"/>
            <w:r w:rsidRPr="00EA19B4">
              <w:rPr>
                <w:rFonts w:ascii="Calibri" w:hAnsi="Calibri" w:cs="Calibri"/>
                <w:color w:val="000000"/>
              </w:rPr>
              <w:t xml:space="preserve">: zostanie przygotowana przez Zamawiającego i udostępniona w formacje PDF/ jpg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7E" w:rsidRDefault="004B797E" w:rsidP="004B797E">
            <w:pPr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0E69CBF4" wp14:editId="0BC2182D">
                  <wp:extent cx="2237740" cy="223774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838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3026233B" wp14:editId="422260B4">
                  <wp:extent cx="2237740" cy="62166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MB_Logotyp_Bydgoszcz.pl W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B797E" w:rsidRPr="00EA19B4" w:rsidRDefault="004B797E" w:rsidP="004B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szt. </w:t>
            </w:r>
          </w:p>
        </w:tc>
      </w:tr>
    </w:tbl>
    <w:p w:rsidR="00EA19B4" w:rsidRPr="00EA19B4" w:rsidRDefault="00EA19B4" w:rsidP="00EA1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19B4" w:rsidRDefault="00EA19B4" w:rsidP="00E542C8">
      <w:pPr>
        <w:spacing w:after="0" w:line="240" w:lineRule="auto"/>
      </w:pPr>
    </w:p>
    <w:p w:rsidR="004B797E" w:rsidRPr="004B797E" w:rsidRDefault="004B797E" w:rsidP="004B797E">
      <w:pPr>
        <w:spacing w:after="0" w:line="240" w:lineRule="auto"/>
        <w:rPr>
          <w:b/>
        </w:rPr>
      </w:pPr>
    </w:p>
    <w:sectPr w:rsidR="004B797E" w:rsidRPr="004B797E" w:rsidSect="00EA1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8"/>
    <w:rsid w:val="002868B5"/>
    <w:rsid w:val="004B797E"/>
    <w:rsid w:val="005313FC"/>
    <w:rsid w:val="00581DE5"/>
    <w:rsid w:val="009F7B00"/>
    <w:rsid w:val="00B273B4"/>
    <w:rsid w:val="00DB7A7D"/>
    <w:rsid w:val="00E542C8"/>
    <w:rsid w:val="00EA19B4"/>
    <w:rsid w:val="00F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D4D"/>
  <w15:chartTrackingRefBased/>
  <w15:docId w15:val="{D3353615-CE39-4482-82D5-3B6973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F040B8"/>
  </w:style>
  <w:style w:type="paragraph" w:customStyle="1" w:styleId="Default">
    <w:name w:val="Default"/>
    <w:rsid w:val="00EA1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5</cp:revision>
  <dcterms:created xsi:type="dcterms:W3CDTF">2023-09-05T09:14:00Z</dcterms:created>
  <dcterms:modified xsi:type="dcterms:W3CDTF">2023-09-05T09:37:00Z</dcterms:modified>
</cp:coreProperties>
</file>