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D6" w:rsidRPr="00B45DCA" w:rsidRDefault="00B45DCA" w:rsidP="00B45DCA">
      <w:pPr>
        <w:tabs>
          <w:tab w:val="left" w:pos="3402"/>
        </w:tabs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22D6" w:rsidRPr="00B45DCA">
        <w:rPr>
          <w:rFonts w:ascii="Arial" w:hAnsi="Arial" w:cs="Arial"/>
          <w:b/>
          <w:sz w:val="18"/>
          <w:szCs w:val="18"/>
        </w:rPr>
        <w:t xml:space="preserve">Załącznik nr 4 do zapytania ofertowego </w:t>
      </w:r>
      <w:r w:rsidR="00AF22D6" w:rsidRPr="00B45DCA">
        <w:rPr>
          <w:rFonts w:ascii="Arial" w:hAnsi="Arial" w:cs="Arial"/>
          <w:b/>
          <w:sz w:val="18"/>
          <w:szCs w:val="18"/>
        </w:rPr>
        <w:br/>
        <w:t xml:space="preserve">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="00AF22D6" w:rsidRPr="00B45DCA">
        <w:rPr>
          <w:rFonts w:ascii="Arial" w:hAnsi="Arial" w:cs="Arial"/>
          <w:b/>
          <w:sz w:val="18"/>
          <w:szCs w:val="18"/>
        </w:rPr>
        <w:t xml:space="preserve">   - informacja o przetwarzaniu danych osobowych </w:t>
      </w:r>
    </w:p>
    <w:p w:rsidR="00AF22D6" w:rsidRDefault="00AF22D6" w:rsidP="001E2E23">
      <w:pPr>
        <w:jc w:val="center"/>
        <w:rPr>
          <w:b/>
        </w:rPr>
      </w:pPr>
    </w:p>
    <w:p w:rsidR="001A3F8B" w:rsidRPr="009C6139" w:rsidRDefault="000E53C0" w:rsidP="008C25E8">
      <w:pPr>
        <w:spacing w:line="240" w:lineRule="auto"/>
        <w:jc w:val="center"/>
        <w:rPr>
          <w:rFonts w:cstheme="minorHAnsi"/>
          <w:b/>
        </w:rPr>
      </w:pPr>
      <w:r w:rsidRPr="009C6139">
        <w:rPr>
          <w:rFonts w:cstheme="minorHAnsi"/>
          <w:b/>
        </w:rPr>
        <w:t xml:space="preserve">Klauzula informacyjna </w:t>
      </w:r>
      <w:r w:rsidR="001F0DB5" w:rsidRPr="009C6139">
        <w:rPr>
          <w:rFonts w:cstheme="minorHAnsi"/>
          <w:b/>
        </w:rPr>
        <w:t>do zastosowania przez zamawiającego w celu związanym z postępowaniem o udzielenie zamówienia publicznego</w:t>
      </w:r>
    </w:p>
    <w:p w:rsidR="000E53C0" w:rsidRPr="009C6139" w:rsidRDefault="000E53C0" w:rsidP="008C25E8">
      <w:pPr>
        <w:spacing w:line="240" w:lineRule="auto"/>
        <w:jc w:val="both"/>
        <w:rPr>
          <w:rFonts w:cstheme="minorHAnsi"/>
        </w:rPr>
      </w:pPr>
      <w:r w:rsidRPr="009C6139">
        <w:rPr>
          <w:rFonts w:cstheme="minorHAnsi"/>
        </w:rPr>
        <w:t xml:space="preserve">Zgodnie z art. 13 ust. 1-2 rozporządzenia Parlamentu Europejskiego i Rady (UE) 2016/679 </w:t>
      </w:r>
      <w:r w:rsidR="000343C5" w:rsidRPr="009C6139">
        <w:rPr>
          <w:rFonts w:cstheme="minorHAnsi"/>
        </w:rPr>
        <w:br/>
      </w:r>
      <w:r w:rsidRPr="009C6139">
        <w:rPr>
          <w:rFonts w:cstheme="minorHAnsi"/>
        </w:rPr>
        <w:t xml:space="preserve">z 27.04.2016 r. w sprawie ochrony osób fizycznych w związku z przetwarzaniem danych osobowych </w:t>
      </w:r>
      <w:r w:rsidR="000343C5" w:rsidRPr="009C6139">
        <w:rPr>
          <w:rFonts w:cstheme="minorHAnsi"/>
        </w:rPr>
        <w:br/>
      </w:r>
      <w:r w:rsidRPr="009C6139">
        <w:rPr>
          <w:rFonts w:cstheme="minorHAnsi"/>
        </w:rPr>
        <w:t>i w sprawie swobodnego przepływu takich danych ora</w:t>
      </w:r>
      <w:r w:rsidR="006D702A" w:rsidRPr="009C6139">
        <w:rPr>
          <w:rFonts w:cstheme="minorHAnsi"/>
        </w:rPr>
        <w:t xml:space="preserve">z uchylenia dyrektywy 95/46/WE </w:t>
      </w:r>
      <w:r w:rsidRPr="009C6139">
        <w:rPr>
          <w:rFonts w:cstheme="minorHAnsi"/>
        </w:rPr>
        <w:t>ogólne rozporządzenie o ochronie danych (Dz.Urz. Eu L 119, s.1) – dalej RODO – informujemy, że:</w:t>
      </w:r>
    </w:p>
    <w:p w:rsidR="000E53C0" w:rsidRPr="009C6139" w:rsidRDefault="006D702A" w:rsidP="008C25E8">
      <w:pPr>
        <w:spacing w:line="240" w:lineRule="auto"/>
        <w:jc w:val="both"/>
        <w:rPr>
          <w:rFonts w:cstheme="minorHAnsi"/>
        </w:rPr>
      </w:pPr>
      <w:r w:rsidRPr="009C6139">
        <w:rPr>
          <w:rFonts w:cstheme="minorHAnsi"/>
        </w:rPr>
        <w:t>1. Administratorem Pani/Pana</w:t>
      </w:r>
      <w:r w:rsidR="000E53C0" w:rsidRPr="009C6139">
        <w:rPr>
          <w:rFonts w:cstheme="minorHAnsi"/>
        </w:rPr>
        <w:t xml:space="preserve"> danych osobowych jest Zarząd Transportu Miejskiego w Lublinie </w:t>
      </w:r>
      <w:r w:rsidR="00402A66" w:rsidRPr="009C6139">
        <w:rPr>
          <w:rFonts w:cstheme="minorHAnsi"/>
        </w:rPr>
        <w:br/>
      </w:r>
      <w:r w:rsidR="000E53C0" w:rsidRPr="009C6139">
        <w:rPr>
          <w:rFonts w:cstheme="minorHAnsi"/>
        </w:rPr>
        <w:t>ul. Nałę</w:t>
      </w:r>
      <w:r w:rsidR="00974C95" w:rsidRPr="009C6139">
        <w:rPr>
          <w:rFonts w:cstheme="minorHAnsi"/>
        </w:rPr>
        <w:t>czowska 14, kod pocztowy 20-701, numer telefonu 81</w:t>
      </w:r>
      <w:r w:rsidR="00EF5DAC" w:rsidRPr="009C6139">
        <w:rPr>
          <w:rFonts w:cstheme="minorHAnsi"/>
        </w:rPr>
        <w:t>–</w:t>
      </w:r>
      <w:r w:rsidR="0066053E" w:rsidRPr="009C6139">
        <w:rPr>
          <w:rFonts w:cstheme="minorHAnsi"/>
        </w:rPr>
        <w:t> 466-29-00</w:t>
      </w:r>
      <w:r w:rsidR="00974C95" w:rsidRPr="009C6139">
        <w:rPr>
          <w:rFonts w:cstheme="minorHAnsi"/>
        </w:rPr>
        <w:t xml:space="preserve">, adres e-mail </w:t>
      </w:r>
      <w:r w:rsidR="0000526C" w:rsidRPr="009C6139">
        <w:rPr>
          <w:rFonts w:cstheme="minorHAnsi"/>
        </w:rPr>
        <w:t>ztm@lublin.ztm.eu</w:t>
      </w:r>
      <w:r w:rsidR="00B92D5A">
        <w:rPr>
          <w:rFonts w:cstheme="minorHAnsi"/>
        </w:rPr>
        <w:t>.</w:t>
      </w:r>
    </w:p>
    <w:p w:rsidR="00B92D5A" w:rsidRDefault="000E53C0" w:rsidP="008C25E8">
      <w:pPr>
        <w:spacing w:line="240" w:lineRule="auto"/>
        <w:jc w:val="both"/>
        <w:rPr>
          <w:rFonts w:cstheme="minorHAnsi"/>
        </w:rPr>
      </w:pPr>
      <w:r w:rsidRPr="009C6139">
        <w:rPr>
          <w:rFonts w:cstheme="minorHAnsi"/>
        </w:rPr>
        <w:t>2. Wyznaczyliśmy Inspektora Ochrony Danych, z którym może się</w:t>
      </w:r>
      <w:r w:rsidR="006D702A" w:rsidRPr="009C6139">
        <w:rPr>
          <w:rFonts w:cstheme="minorHAnsi"/>
        </w:rPr>
        <w:t xml:space="preserve"> Pani/Pan</w:t>
      </w:r>
      <w:r w:rsidRPr="009C6139">
        <w:rPr>
          <w:rFonts w:cstheme="minorHAnsi"/>
        </w:rPr>
        <w:t xml:space="preserve"> skontaktować w sprawach ochrony swoich danych osobowych </w:t>
      </w:r>
      <w:r w:rsidR="00974C95" w:rsidRPr="009C6139">
        <w:rPr>
          <w:rFonts w:cstheme="minorHAnsi"/>
        </w:rPr>
        <w:t>pod adresem e-mail</w:t>
      </w:r>
      <w:r w:rsidR="00B92D5A">
        <w:rPr>
          <w:rFonts w:cstheme="minorHAnsi"/>
        </w:rPr>
        <w:t>:</w:t>
      </w:r>
      <w:r w:rsidR="00974C95" w:rsidRPr="009C6139">
        <w:rPr>
          <w:rFonts w:cstheme="minorHAnsi"/>
        </w:rPr>
        <w:t xml:space="preserve"> </w:t>
      </w:r>
      <w:r w:rsidR="00974C95" w:rsidRPr="00B92D5A">
        <w:rPr>
          <w:rFonts w:cstheme="minorHAnsi"/>
        </w:rPr>
        <w:t>odo@ztm.lublin.eu</w:t>
      </w:r>
      <w:r w:rsidR="00B92D5A">
        <w:rPr>
          <w:rFonts w:cstheme="minorHAnsi"/>
        </w:rPr>
        <w:t>.</w:t>
      </w:r>
    </w:p>
    <w:p w:rsidR="00974C95" w:rsidRPr="009C6139" w:rsidRDefault="00974C95" w:rsidP="008C25E8">
      <w:pPr>
        <w:spacing w:line="240" w:lineRule="auto"/>
        <w:jc w:val="both"/>
        <w:rPr>
          <w:rFonts w:cstheme="minorHAnsi"/>
          <w:b/>
        </w:rPr>
      </w:pPr>
      <w:r w:rsidRPr="009C6139">
        <w:rPr>
          <w:rFonts w:cstheme="minorHAnsi"/>
        </w:rPr>
        <w:t>3. Jako administ</w:t>
      </w:r>
      <w:r w:rsidR="002D6304" w:rsidRPr="009C6139">
        <w:rPr>
          <w:rFonts w:cstheme="minorHAnsi"/>
        </w:rPr>
        <w:t>rator będziemy</w:t>
      </w:r>
      <w:r w:rsidR="009C6139" w:rsidRPr="009C6139">
        <w:rPr>
          <w:rFonts w:cstheme="minorHAnsi"/>
        </w:rPr>
        <w:t xml:space="preserve"> </w:t>
      </w:r>
      <w:r w:rsidR="006D702A" w:rsidRPr="009C6139">
        <w:rPr>
          <w:rFonts w:cstheme="minorHAnsi"/>
        </w:rPr>
        <w:t>przetwarzać Pani/Pana</w:t>
      </w:r>
      <w:r w:rsidRPr="009C6139">
        <w:rPr>
          <w:rFonts w:cstheme="minorHAnsi"/>
        </w:rPr>
        <w:t xml:space="preserve"> dane</w:t>
      </w:r>
      <w:r w:rsidR="009C6139" w:rsidRPr="009C6139">
        <w:rPr>
          <w:rFonts w:cstheme="minorHAnsi"/>
        </w:rPr>
        <w:t xml:space="preserve"> </w:t>
      </w:r>
      <w:r w:rsidR="001F0DB5" w:rsidRPr="009C6139">
        <w:rPr>
          <w:rFonts w:cstheme="minorHAnsi"/>
        </w:rPr>
        <w:t>na podstawie art. 6 ust. 1 lit. c RODO</w:t>
      </w:r>
      <w:r w:rsidRPr="009C6139">
        <w:rPr>
          <w:rFonts w:cstheme="minorHAnsi"/>
        </w:rPr>
        <w:t xml:space="preserve"> </w:t>
      </w:r>
      <w:r w:rsidR="00111E02" w:rsidRPr="009C6139">
        <w:rPr>
          <w:rFonts w:cstheme="minorHAnsi"/>
        </w:rPr>
        <w:br/>
      </w:r>
      <w:r w:rsidRPr="009C6139">
        <w:rPr>
          <w:rFonts w:cstheme="minorHAnsi"/>
        </w:rPr>
        <w:t>w celu</w:t>
      </w:r>
      <w:r w:rsidR="00111E02" w:rsidRPr="009C6139">
        <w:rPr>
          <w:rFonts w:cstheme="minorHAnsi"/>
        </w:rPr>
        <w:t xml:space="preserve"> </w:t>
      </w:r>
      <w:r w:rsidR="001F0DB5" w:rsidRPr="009C6139">
        <w:rPr>
          <w:rFonts w:cstheme="minorHAnsi"/>
        </w:rPr>
        <w:t xml:space="preserve">związanym z postępowaniem o udzielenie zamówienia publicznego </w:t>
      </w:r>
      <w:r w:rsidR="00111E02" w:rsidRPr="009C6139">
        <w:rPr>
          <w:rFonts w:cstheme="minorHAnsi"/>
          <w:i/>
        </w:rPr>
        <w:t>na</w:t>
      </w:r>
      <w:r w:rsidR="009C6139" w:rsidRPr="009C6139">
        <w:rPr>
          <w:rFonts w:cstheme="minorHAnsi"/>
          <w:i/>
        </w:rPr>
        <w:t xml:space="preserve"> usługę: </w:t>
      </w:r>
      <w:r w:rsidR="00111E02" w:rsidRPr="009C6139">
        <w:rPr>
          <w:rFonts w:cstheme="minorHAnsi"/>
          <w:i/>
        </w:rPr>
        <w:t xml:space="preserve"> </w:t>
      </w:r>
      <w:r w:rsidR="009C6139" w:rsidRPr="009C6139">
        <w:rPr>
          <w:rFonts w:cstheme="minorHAnsi"/>
          <w:b/>
        </w:rPr>
        <w:t>Przygotowanie i realizacja kampanii informacyjno-promocyjnej nowego systemu elektronicznego biletu aglomeracyjnego współfinansowanego z projektu unijnego „</w:t>
      </w:r>
      <w:r w:rsidR="009C6139" w:rsidRPr="009C6139">
        <w:rPr>
          <w:rFonts w:eastAsia="Times New Roman" w:cstheme="minorHAnsi"/>
          <w:b/>
          <w:bCs/>
          <w:lang w:eastAsia="pl-PL"/>
        </w:rPr>
        <w:t xml:space="preserve">Niskoemisyjna sieć komunikacji zbiorowej dla północnej części LOF wraz z budową systemu biletu elektronicznego komunikacji aglomeracyjnej” ze środków </w:t>
      </w:r>
      <w:r w:rsidR="009C6139" w:rsidRPr="009C6139">
        <w:rPr>
          <w:rFonts w:cstheme="minorHAnsi"/>
          <w:b/>
        </w:rPr>
        <w:t>Europejskiego Funduszu Rozwoju Regionalnego w ramach Programu Operacyjnego Polska Wschodnia 2014-2020.</w:t>
      </w:r>
    </w:p>
    <w:p w:rsidR="00577043" w:rsidRPr="009C6139" w:rsidRDefault="00577043" w:rsidP="008C25E8">
      <w:pPr>
        <w:spacing w:line="240" w:lineRule="auto"/>
        <w:jc w:val="both"/>
        <w:rPr>
          <w:rFonts w:cstheme="minorHAnsi"/>
        </w:rPr>
      </w:pPr>
      <w:r w:rsidRPr="009C6139">
        <w:rPr>
          <w:rFonts w:cstheme="minorHAnsi"/>
        </w:rPr>
        <w:t xml:space="preserve">4. </w:t>
      </w:r>
      <w:r w:rsidR="001F0DB5" w:rsidRPr="009C6139">
        <w:rPr>
          <w:rFonts w:cstheme="minorHAnsi"/>
        </w:rPr>
        <w:t>Odbiorcami Pani/Pana danych osobowych będą osoby lub podmioty, którym udostępniona zostanie dokumentacja postępowania w oparciu o art. 8 oraz art. 96 ust.3 ustawy z dnia 29 stycznia 2004 r. – Prawo zamówień publicznych (Dz. U. z 2017 r. poz. 1579 i 2018, dalej „ustawa</w:t>
      </w:r>
      <w:r w:rsidR="00111E02" w:rsidRPr="009C6139">
        <w:rPr>
          <w:rFonts w:cstheme="minorHAnsi"/>
        </w:rPr>
        <w:t xml:space="preserve"> </w:t>
      </w:r>
      <w:r w:rsidR="001F0DB5" w:rsidRPr="009C6139">
        <w:rPr>
          <w:rFonts w:cstheme="minorHAnsi"/>
        </w:rPr>
        <w:t>Pzp”</w:t>
      </w:r>
      <w:r w:rsidR="00B92D5A">
        <w:rPr>
          <w:rFonts w:cstheme="minorHAnsi"/>
        </w:rPr>
        <w:t>.</w:t>
      </w:r>
    </w:p>
    <w:p w:rsidR="007331F5" w:rsidRPr="009C6139" w:rsidRDefault="00577043" w:rsidP="008C25E8">
      <w:pPr>
        <w:spacing w:line="240" w:lineRule="auto"/>
        <w:jc w:val="both"/>
        <w:rPr>
          <w:rFonts w:cstheme="minorHAnsi"/>
        </w:rPr>
      </w:pPr>
      <w:r w:rsidRPr="009C6139">
        <w:rPr>
          <w:rFonts w:cstheme="minorHAnsi"/>
        </w:rPr>
        <w:t>5</w:t>
      </w:r>
      <w:r w:rsidRPr="009C6139">
        <w:rPr>
          <w:rFonts w:cstheme="minorHAnsi"/>
          <w:i/>
        </w:rPr>
        <w:t xml:space="preserve">. </w:t>
      </w:r>
      <w:r w:rsidRPr="009C6139">
        <w:rPr>
          <w:rFonts w:cstheme="minorHAnsi"/>
        </w:rPr>
        <w:t>Pani/Pana</w:t>
      </w:r>
      <w:r w:rsidR="00C32C66" w:rsidRPr="009C6139">
        <w:rPr>
          <w:rFonts w:cstheme="minorHAnsi"/>
        </w:rPr>
        <w:t xml:space="preserve"> dane będą </w:t>
      </w:r>
      <w:r w:rsidR="001F0DB5" w:rsidRPr="009C6139">
        <w:rPr>
          <w:rFonts w:cstheme="minorHAnsi"/>
        </w:rPr>
        <w:t>przechowywane, zgodnie z art. 97 ust. 1 ustawy Pzp,</w:t>
      </w:r>
      <w:r w:rsidR="00C32C66" w:rsidRPr="009C6139">
        <w:rPr>
          <w:rFonts w:cstheme="minorHAnsi"/>
        </w:rPr>
        <w:t xml:space="preserve"> przez</w:t>
      </w:r>
      <w:r w:rsidR="001F0DB5" w:rsidRPr="009C6139">
        <w:rPr>
          <w:rFonts w:cstheme="minorHAnsi"/>
        </w:rPr>
        <w:t xml:space="preserve"> okres 4 lat od dnia zakończenia postępowania o udzielenie zamówienia, a jeżeli czas trwania umowy przekracza 4 lata, okres przechowania obejmuje cały czas trwania umowy. </w:t>
      </w:r>
      <w:r w:rsidR="00402A66" w:rsidRPr="009C6139">
        <w:rPr>
          <w:rFonts w:cstheme="minorHAnsi"/>
        </w:rPr>
        <w:t>Po wykonaniu umowy będziemy przechowywać dane w czasie określonym przepisami prawa</w:t>
      </w:r>
      <w:r w:rsidR="004C5BE8" w:rsidRPr="009C6139">
        <w:rPr>
          <w:rFonts w:cstheme="minorHAnsi"/>
        </w:rPr>
        <w:t>, zgodnie z</w:t>
      </w:r>
      <w:r w:rsidR="00233F1F" w:rsidRPr="009C6139">
        <w:rPr>
          <w:rFonts w:cstheme="minorHAnsi"/>
        </w:rPr>
        <w:t xml:space="preserve"> Jednolitym R</w:t>
      </w:r>
      <w:r w:rsidR="00402A66" w:rsidRPr="009C6139">
        <w:rPr>
          <w:rFonts w:cstheme="minorHAnsi"/>
        </w:rPr>
        <w:t xml:space="preserve">zeczowym </w:t>
      </w:r>
      <w:r w:rsidR="00233F1F" w:rsidRPr="009C6139">
        <w:rPr>
          <w:rFonts w:cstheme="minorHAnsi"/>
        </w:rPr>
        <w:t>Wykazem A</w:t>
      </w:r>
      <w:r w:rsidR="004C5BE8" w:rsidRPr="009C6139">
        <w:rPr>
          <w:rFonts w:cstheme="minorHAnsi"/>
        </w:rPr>
        <w:t xml:space="preserve">kt Zarządu Transportu Miejskiego w Lublinie ustalonym przez Archiwum Państwowe </w:t>
      </w:r>
      <w:r w:rsidR="004C5BE8" w:rsidRPr="009C6139">
        <w:rPr>
          <w:rFonts w:cstheme="minorHAnsi"/>
        </w:rPr>
        <w:br/>
        <w:t xml:space="preserve">w Lublinie. </w:t>
      </w:r>
    </w:p>
    <w:p w:rsidR="007331F5" w:rsidRPr="009C6139" w:rsidRDefault="00577043" w:rsidP="008C25E8">
      <w:pPr>
        <w:spacing w:after="150" w:line="240" w:lineRule="auto"/>
        <w:jc w:val="both"/>
        <w:rPr>
          <w:rFonts w:eastAsia="Times New Roman" w:cstheme="minorHAnsi"/>
          <w:color w:val="00B0F0"/>
          <w:lang w:eastAsia="pl-PL"/>
        </w:rPr>
      </w:pPr>
      <w:r w:rsidRPr="009C6139">
        <w:rPr>
          <w:rFonts w:cstheme="minorHAnsi"/>
        </w:rPr>
        <w:t>6.</w:t>
      </w:r>
      <w:r w:rsidR="00B702C2" w:rsidRPr="009C6139">
        <w:rPr>
          <w:rFonts w:eastAsia="Times New Roman" w:cstheme="minorHAnsi"/>
          <w:lang w:eastAsia="pl-PL"/>
        </w:rPr>
        <w:t>P</w:t>
      </w:r>
      <w:r w:rsidR="007331F5" w:rsidRPr="009C6139">
        <w:rPr>
          <w:rFonts w:eastAsia="Times New Roman" w:cstheme="minorHAnsi"/>
          <w:lang w:eastAsia="pl-PL"/>
        </w:rPr>
        <w:t>osiada Pani/Pan:</w:t>
      </w:r>
    </w:p>
    <w:p w:rsidR="007331F5" w:rsidRPr="009C6139" w:rsidRDefault="007331F5" w:rsidP="008C25E8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9C6139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7331F5" w:rsidRPr="009C6139" w:rsidRDefault="007331F5" w:rsidP="008C25E8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C6139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="00B702C2" w:rsidRPr="009C6139">
        <w:rPr>
          <w:rFonts w:eastAsia="Times New Roman" w:cstheme="minorHAnsi"/>
          <w:b/>
          <w:vertAlign w:val="superscript"/>
          <w:lang w:eastAsia="pl-PL"/>
        </w:rPr>
        <w:t>*</w:t>
      </w:r>
      <w:r w:rsidRPr="009C6139">
        <w:rPr>
          <w:rFonts w:eastAsia="Times New Roman" w:cstheme="minorHAnsi"/>
          <w:lang w:eastAsia="pl-PL"/>
        </w:rPr>
        <w:t>;</w:t>
      </w:r>
    </w:p>
    <w:p w:rsidR="007331F5" w:rsidRPr="009C6139" w:rsidRDefault="007331F5" w:rsidP="008C25E8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C6139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7331F5" w:rsidRPr="009C6139" w:rsidRDefault="007331F5" w:rsidP="008C25E8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9C6139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331F5" w:rsidRPr="009C6139" w:rsidRDefault="00B702C2" w:rsidP="008C25E8">
      <w:pPr>
        <w:spacing w:after="150" w:line="240" w:lineRule="auto"/>
        <w:jc w:val="both"/>
        <w:rPr>
          <w:rFonts w:eastAsia="Times New Roman" w:cstheme="minorHAnsi"/>
          <w:i/>
          <w:color w:val="00B0F0"/>
          <w:lang w:eastAsia="pl-PL"/>
        </w:rPr>
      </w:pPr>
      <w:r w:rsidRPr="009C6139">
        <w:rPr>
          <w:rFonts w:eastAsia="Times New Roman" w:cstheme="minorHAnsi"/>
          <w:lang w:eastAsia="pl-PL"/>
        </w:rPr>
        <w:t>7. N</w:t>
      </w:r>
      <w:r w:rsidR="007331F5" w:rsidRPr="009C6139">
        <w:rPr>
          <w:rFonts w:eastAsia="Times New Roman" w:cstheme="minorHAnsi"/>
          <w:lang w:eastAsia="pl-PL"/>
        </w:rPr>
        <w:t>ie przysługuje Pani/Panu:</w:t>
      </w:r>
    </w:p>
    <w:p w:rsidR="007331F5" w:rsidRPr="009C6139" w:rsidRDefault="007331F5" w:rsidP="008C25E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9C6139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7331F5" w:rsidRPr="009C6139" w:rsidRDefault="007331F5" w:rsidP="008C25E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9C6139">
        <w:rPr>
          <w:rFonts w:eastAsia="Times New Roman" w:cstheme="minorHAnsi"/>
          <w:lang w:eastAsia="pl-PL"/>
        </w:rPr>
        <w:lastRenderedPageBreak/>
        <w:t>prawo do przenoszenia danych osobowych, o którym mowa w art. 20 RODO;</w:t>
      </w:r>
    </w:p>
    <w:p w:rsidR="008E6ABE" w:rsidRPr="009C6139" w:rsidRDefault="007331F5" w:rsidP="008C25E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 w:rsidRPr="009C6139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702C2" w:rsidRPr="009C6139" w:rsidRDefault="00B702C2" w:rsidP="008C25E8">
      <w:pPr>
        <w:spacing w:after="150" w:line="240" w:lineRule="auto"/>
        <w:jc w:val="both"/>
        <w:rPr>
          <w:rFonts w:cstheme="minorHAnsi"/>
        </w:rPr>
      </w:pPr>
      <w:r w:rsidRPr="009C6139">
        <w:rPr>
          <w:rFonts w:eastAsia="Times New Roman" w:cstheme="minorHAnsi"/>
          <w:lang w:eastAsia="pl-PL"/>
        </w:rPr>
        <w:t>8. W odniesieniu do Pani/Pana danych osobowych decyzje nie będą podejmowane w sposób zautomatyzowany, stosowanie do art. 22 RODO;</w:t>
      </w:r>
    </w:p>
    <w:p w:rsidR="00B702C2" w:rsidRPr="009C6139" w:rsidRDefault="00B702C2" w:rsidP="008C25E8">
      <w:pPr>
        <w:spacing w:after="15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9C6139">
        <w:rPr>
          <w:rFonts w:eastAsia="Times New Roman" w:cstheme="minorHAnsi"/>
          <w:lang w:eastAsia="pl-PL"/>
        </w:rPr>
        <w:t xml:space="preserve">9. Obowiązek podania przez Panią/Pana danych osobowych bezpośrednio Pani/Pana dotyczących jest wymogiem ustawowym określonym w przepisach ustawy Pzp, związanym z udziałem </w:t>
      </w:r>
      <w:r w:rsidR="007B3F02" w:rsidRPr="009C6139">
        <w:rPr>
          <w:rFonts w:eastAsia="Times New Roman" w:cstheme="minorHAnsi"/>
          <w:lang w:eastAsia="pl-PL"/>
        </w:rPr>
        <w:br/>
      </w:r>
      <w:r w:rsidRPr="009C6139">
        <w:rPr>
          <w:rFonts w:eastAsia="Times New Roman" w:cstheme="minorHAnsi"/>
          <w:lang w:eastAsia="pl-PL"/>
        </w:rPr>
        <w:t xml:space="preserve">w postępowaniu o udzielenie zamówienia publicznego; konsekwencje niepodania określonych danych wynikają z ustawy Pzp;  </w:t>
      </w:r>
    </w:p>
    <w:p w:rsidR="008C25E8" w:rsidRDefault="008C25E8" w:rsidP="008C25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B702C2" w:rsidRPr="008C25E8" w:rsidRDefault="00B702C2" w:rsidP="008C25E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C25E8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8C25E8">
        <w:rPr>
          <w:rFonts w:ascii="Arial" w:hAnsi="Arial" w:cs="Arial"/>
          <w:b/>
          <w:i/>
          <w:sz w:val="18"/>
          <w:szCs w:val="18"/>
        </w:rPr>
        <w:t>Wyjaśnienie:</w:t>
      </w:r>
      <w:r w:rsidR="008C25E8" w:rsidRPr="008C25E8">
        <w:rPr>
          <w:rFonts w:ascii="Arial" w:hAnsi="Arial" w:cs="Arial"/>
          <w:b/>
          <w:i/>
          <w:sz w:val="18"/>
          <w:szCs w:val="18"/>
        </w:rPr>
        <w:t xml:space="preserve"> </w:t>
      </w:r>
      <w:r w:rsidRPr="008C25E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8C25E8">
        <w:rPr>
          <w:rFonts w:ascii="Arial" w:hAnsi="Arial" w:cs="Arial"/>
          <w:i/>
          <w:sz w:val="18"/>
          <w:szCs w:val="18"/>
        </w:rPr>
        <w:t>wyniku postępowania</w:t>
      </w:r>
      <w:r w:rsidRPr="008C25E8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B702C2" w:rsidRPr="008C25E8" w:rsidRDefault="00B702C2" w:rsidP="008C25E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C25E8"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Pr="008C25E8">
        <w:rPr>
          <w:rFonts w:ascii="Arial" w:hAnsi="Arial" w:cs="Arial"/>
          <w:b/>
          <w:i/>
          <w:sz w:val="18"/>
          <w:szCs w:val="18"/>
        </w:rPr>
        <w:t>Wyjaśnienie:</w:t>
      </w:r>
      <w:r w:rsidRPr="008C25E8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8C25E8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0325" w:rsidRDefault="00A40325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C25E8" w:rsidRDefault="008C25E8" w:rsidP="00A40325">
      <w:pPr>
        <w:pStyle w:val="Tekstprzypisudolnego"/>
        <w:spacing w:line="276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B92D5A" w:rsidRDefault="00B92D5A" w:rsidP="00B92D5A">
      <w:pPr>
        <w:pStyle w:val="Tekstprzypisudolnego"/>
        <w:spacing w:line="276" w:lineRule="auto"/>
        <w:rPr>
          <w:rFonts w:cstheme="minorHAnsi"/>
          <w:b/>
          <w:i/>
          <w:sz w:val="24"/>
          <w:szCs w:val="24"/>
          <w:u w:val="single"/>
        </w:rPr>
      </w:pPr>
    </w:p>
    <w:sectPr w:rsidR="00B92D5A" w:rsidSect="00896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C8" w:rsidRDefault="00F07BC8" w:rsidP="009C6139">
      <w:pPr>
        <w:spacing w:after="0" w:line="240" w:lineRule="auto"/>
      </w:pPr>
      <w:r>
        <w:separator/>
      </w:r>
    </w:p>
  </w:endnote>
  <w:endnote w:type="continuationSeparator" w:id="0">
    <w:p w:rsidR="00F07BC8" w:rsidRDefault="00F07BC8" w:rsidP="009C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0" w:rsidRDefault="00FD31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819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D3110" w:rsidRDefault="009C6139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 w:rsidR="00A13A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3A75">
              <w:rPr>
                <w:b/>
                <w:sz w:val="24"/>
                <w:szCs w:val="24"/>
              </w:rPr>
              <w:fldChar w:fldCharType="separate"/>
            </w:r>
            <w:r w:rsidR="00053E8A">
              <w:rPr>
                <w:b/>
                <w:noProof/>
              </w:rPr>
              <w:t>2</w:t>
            </w:r>
            <w:r w:rsidR="00A13A7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13A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3A75">
              <w:rPr>
                <w:b/>
                <w:sz w:val="24"/>
                <w:szCs w:val="24"/>
              </w:rPr>
              <w:fldChar w:fldCharType="separate"/>
            </w:r>
            <w:r w:rsidR="00053E8A">
              <w:rPr>
                <w:b/>
                <w:noProof/>
              </w:rPr>
              <w:t>2</w:t>
            </w:r>
            <w:r w:rsidR="00A13A75">
              <w:rPr>
                <w:b/>
                <w:sz w:val="24"/>
                <w:szCs w:val="24"/>
              </w:rPr>
              <w:fldChar w:fldCharType="end"/>
            </w:r>
          </w:p>
          <w:p w:rsidR="009C6139" w:rsidRDefault="00FD3110" w:rsidP="00FD3110">
            <w:pPr>
              <w:pStyle w:val="Stopka"/>
              <w:jc w:val="center"/>
            </w:pPr>
            <w:r w:rsidRPr="00FD3110">
              <w:rPr>
                <w:noProof/>
                <w:lang w:eastAsia="pl-PL"/>
              </w:rPr>
              <w:drawing>
                <wp:inline distT="0" distB="0" distL="0" distR="0" wp14:anchorId="073D0A18" wp14:editId="4BB8F2D7">
                  <wp:extent cx="4763135" cy="628015"/>
                  <wp:effectExtent l="19050" t="0" r="0" b="0"/>
                  <wp:docPr id="1" name="Obraz 1" descr="https://www.ztm.lublin.eu/uploads/unijna%20nowa%20naklejk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ztm.lublin.eu/uploads/unijna%20nowa%20naklej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C6139" w:rsidRDefault="009C61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0" w:rsidRDefault="00FD3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C8" w:rsidRDefault="00F07BC8" w:rsidP="009C6139">
      <w:pPr>
        <w:spacing w:after="0" w:line="240" w:lineRule="auto"/>
      </w:pPr>
      <w:r>
        <w:separator/>
      </w:r>
    </w:p>
  </w:footnote>
  <w:footnote w:type="continuationSeparator" w:id="0">
    <w:p w:rsidR="00F07BC8" w:rsidRDefault="00F07BC8" w:rsidP="009C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0" w:rsidRDefault="00FD31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0" w:rsidRDefault="00FD31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0" w:rsidRDefault="00FD3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780"/>
    <w:multiLevelType w:val="hybridMultilevel"/>
    <w:tmpl w:val="E53CB2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D16313"/>
    <w:multiLevelType w:val="hybridMultilevel"/>
    <w:tmpl w:val="C0B8F580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72AF8"/>
    <w:multiLevelType w:val="hybridMultilevel"/>
    <w:tmpl w:val="4EF21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C0"/>
    <w:rsid w:val="0000526C"/>
    <w:rsid w:val="000343C5"/>
    <w:rsid w:val="00037F42"/>
    <w:rsid w:val="00053E8A"/>
    <w:rsid w:val="000E01DE"/>
    <w:rsid w:val="000E53C0"/>
    <w:rsid w:val="00111E02"/>
    <w:rsid w:val="00134D8C"/>
    <w:rsid w:val="00152653"/>
    <w:rsid w:val="001A3F8B"/>
    <w:rsid w:val="001D41AE"/>
    <w:rsid w:val="001E2E23"/>
    <w:rsid w:val="001E40B4"/>
    <w:rsid w:val="001F0DB5"/>
    <w:rsid w:val="001F1BE6"/>
    <w:rsid w:val="00233F1F"/>
    <w:rsid w:val="00255C0D"/>
    <w:rsid w:val="00274E58"/>
    <w:rsid w:val="00292D18"/>
    <w:rsid w:val="002A3505"/>
    <w:rsid w:val="002B3269"/>
    <w:rsid w:val="002D6304"/>
    <w:rsid w:val="0031069D"/>
    <w:rsid w:val="0031419F"/>
    <w:rsid w:val="00342F66"/>
    <w:rsid w:val="00375B9A"/>
    <w:rsid w:val="003B1A14"/>
    <w:rsid w:val="00402A66"/>
    <w:rsid w:val="00431945"/>
    <w:rsid w:val="00460D80"/>
    <w:rsid w:val="00492A27"/>
    <w:rsid w:val="004C5BE8"/>
    <w:rsid w:val="004D029B"/>
    <w:rsid w:val="00502B29"/>
    <w:rsid w:val="00517A90"/>
    <w:rsid w:val="00517CCA"/>
    <w:rsid w:val="00577043"/>
    <w:rsid w:val="005E6E35"/>
    <w:rsid w:val="006008AF"/>
    <w:rsid w:val="00651D89"/>
    <w:rsid w:val="0066053E"/>
    <w:rsid w:val="006D5F5D"/>
    <w:rsid w:val="006D702A"/>
    <w:rsid w:val="00722CDC"/>
    <w:rsid w:val="007256EC"/>
    <w:rsid w:val="007331F5"/>
    <w:rsid w:val="00757256"/>
    <w:rsid w:val="00757BAD"/>
    <w:rsid w:val="00766C1E"/>
    <w:rsid w:val="00783AC8"/>
    <w:rsid w:val="007B3F02"/>
    <w:rsid w:val="007B6AB9"/>
    <w:rsid w:val="00875BBD"/>
    <w:rsid w:val="00896B90"/>
    <w:rsid w:val="008A6D25"/>
    <w:rsid w:val="008C25E8"/>
    <w:rsid w:val="008D3029"/>
    <w:rsid w:val="008E6ABE"/>
    <w:rsid w:val="0095694C"/>
    <w:rsid w:val="00974C95"/>
    <w:rsid w:val="009C6139"/>
    <w:rsid w:val="00A13A75"/>
    <w:rsid w:val="00A40325"/>
    <w:rsid w:val="00A749FC"/>
    <w:rsid w:val="00AD155F"/>
    <w:rsid w:val="00AF22D6"/>
    <w:rsid w:val="00B45DCA"/>
    <w:rsid w:val="00B702C2"/>
    <w:rsid w:val="00B8184E"/>
    <w:rsid w:val="00B92D5A"/>
    <w:rsid w:val="00BB3F93"/>
    <w:rsid w:val="00C157C0"/>
    <w:rsid w:val="00C32C66"/>
    <w:rsid w:val="00C37233"/>
    <w:rsid w:val="00C41F21"/>
    <w:rsid w:val="00C50903"/>
    <w:rsid w:val="00C82716"/>
    <w:rsid w:val="00CE6100"/>
    <w:rsid w:val="00CF106F"/>
    <w:rsid w:val="00CF5CCF"/>
    <w:rsid w:val="00D23A87"/>
    <w:rsid w:val="00D2459B"/>
    <w:rsid w:val="00D5403E"/>
    <w:rsid w:val="00D642F2"/>
    <w:rsid w:val="00D7402D"/>
    <w:rsid w:val="00DC22AA"/>
    <w:rsid w:val="00DD5C56"/>
    <w:rsid w:val="00E4775A"/>
    <w:rsid w:val="00E72045"/>
    <w:rsid w:val="00E75C9D"/>
    <w:rsid w:val="00E86B29"/>
    <w:rsid w:val="00EA5322"/>
    <w:rsid w:val="00EB5615"/>
    <w:rsid w:val="00ED1DF6"/>
    <w:rsid w:val="00EE4787"/>
    <w:rsid w:val="00EF5DAC"/>
    <w:rsid w:val="00F0156A"/>
    <w:rsid w:val="00F050B0"/>
    <w:rsid w:val="00F07BC8"/>
    <w:rsid w:val="00F166D5"/>
    <w:rsid w:val="00FB41DE"/>
    <w:rsid w:val="00FD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C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1F5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3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3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C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139"/>
  </w:style>
  <w:style w:type="paragraph" w:styleId="Stopka">
    <w:name w:val="footer"/>
    <w:basedOn w:val="Normalny"/>
    <w:link w:val="StopkaZnak"/>
    <w:uiPriority w:val="99"/>
    <w:unhideWhenUsed/>
    <w:rsid w:val="009C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139"/>
  </w:style>
  <w:style w:type="paragraph" w:styleId="Tekstdymka">
    <w:name w:val="Balloon Text"/>
    <w:basedOn w:val="Normalny"/>
    <w:link w:val="TekstdymkaZnak"/>
    <w:uiPriority w:val="99"/>
    <w:semiHidden/>
    <w:unhideWhenUsed/>
    <w:rsid w:val="00FD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C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1F5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3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3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C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139"/>
  </w:style>
  <w:style w:type="paragraph" w:styleId="Stopka">
    <w:name w:val="footer"/>
    <w:basedOn w:val="Normalny"/>
    <w:link w:val="StopkaZnak"/>
    <w:uiPriority w:val="99"/>
    <w:unhideWhenUsed/>
    <w:rsid w:val="009C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139"/>
  </w:style>
  <w:style w:type="paragraph" w:styleId="Tekstdymka">
    <w:name w:val="Balloon Text"/>
    <w:basedOn w:val="Normalny"/>
    <w:link w:val="TekstdymkaZnak"/>
    <w:uiPriority w:val="99"/>
    <w:semiHidden/>
    <w:unhideWhenUsed/>
    <w:rsid w:val="00FD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ksiwy</cp:lastModifiedBy>
  <cp:revision>4</cp:revision>
  <cp:lastPrinted>2020-04-03T06:33:00Z</cp:lastPrinted>
  <dcterms:created xsi:type="dcterms:W3CDTF">2020-03-30T11:57:00Z</dcterms:created>
  <dcterms:modified xsi:type="dcterms:W3CDTF">2020-04-03T06:33:00Z</dcterms:modified>
</cp:coreProperties>
</file>