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BB435" w14:textId="0DE97262" w:rsidR="00966A17" w:rsidRPr="00966A17" w:rsidRDefault="00966A17" w:rsidP="00966A17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42424"/>
          <w:sz w:val="22"/>
          <w:szCs w:val="22"/>
        </w:rPr>
      </w:pPr>
      <w:r w:rsidRPr="00966A17">
        <w:rPr>
          <w:rFonts w:ascii="Arial" w:hAnsi="Arial" w:cs="Arial"/>
          <w:color w:val="242424"/>
          <w:sz w:val="22"/>
          <w:szCs w:val="22"/>
        </w:rPr>
        <w:t xml:space="preserve">Warszawa, </w:t>
      </w:r>
      <w:r w:rsidR="00201A27">
        <w:rPr>
          <w:rFonts w:ascii="Arial" w:hAnsi="Arial" w:cs="Arial"/>
          <w:color w:val="242424"/>
          <w:sz w:val="22"/>
          <w:szCs w:val="22"/>
        </w:rPr>
        <w:t>14</w:t>
      </w:r>
      <w:r w:rsidR="001B24A2">
        <w:rPr>
          <w:rFonts w:ascii="Arial" w:hAnsi="Arial" w:cs="Arial"/>
          <w:color w:val="242424"/>
          <w:sz w:val="22"/>
          <w:szCs w:val="22"/>
        </w:rPr>
        <w:t>.</w:t>
      </w:r>
      <w:r w:rsidR="00201A27">
        <w:rPr>
          <w:rFonts w:ascii="Arial" w:hAnsi="Arial" w:cs="Arial"/>
          <w:color w:val="242424"/>
          <w:sz w:val="22"/>
          <w:szCs w:val="22"/>
        </w:rPr>
        <w:t>04</w:t>
      </w:r>
      <w:r w:rsidRPr="00966A17">
        <w:rPr>
          <w:rFonts w:ascii="Arial" w:hAnsi="Arial" w:cs="Arial"/>
          <w:color w:val="242424"/>
          <w:sz w:val="22"/>
          <w:szCs w:val="22"/>
        </w:rPr>
        <w:t>.202</w:t>
      </w:r>
      <w:r w:rsidR="00201A27">
        <w:rPr>
          <w:rFonts w:ascii="Arial" w:hAnsi="Arial" w:cs="Arial"/>
          <w:color w:val="242424"/>
          <w:sz w:val="22"/>
          <w:szCs w:val="22"/>
        </w:rPr>
        <w:t>3</w:t>
      </w:r>
    </w:p>
    <w:p w14:paraId="6A504AA9" w14:textId="77777777" w:rsidR="00966A17" w:rsidRPr="00966A17" w:rsidRDefault="00966A17" w:rsidP="00966A17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</w:p>
    <w:p w14:paraId="4E3A0E23" w14:textId="29885E56" w:rsidR="00966A17" w:rsidRPr="001B24A2" w:rsidRDefault="001B24A2" w:rsidP="00966A17">
      <w:pPr>
        <w:pStyle w:val="NormalnyWeb"/>
        <w:shd w:val="clear" w:color="auto" w:fill="FFFFFF"/>
        <w:spacing w:before="0" w:beforeAutospacing="0" w:after="0" w:afterAutospacing="0"/>
        <w:ind w:left="4956"/>
        <w:rPr>
          <w:rFonts w:ascii="Arial" w:hAnsi="Arial" w:cs="Arial"/>
          <w:b/>
          <w:sz w:val="22"/>
          <w:szCs w:val="22"/>
        </w:rPr>
      </w:pPr>
      <w:r w:rsidRPr="001B24A2">
        <w:rPr>
          <w:rFonts w:ascii="Arial" w:hAnsi="Arial" w:cs="Arial"/>
          <w:b/>
          <w:sz w:val="22"/>
          <w:szCs w:val="22"/>
        </w:rPr>
        <w:t>Wykonawcy</w:t>
      </w:r>
    </w:p>
    <w:p w14:paraId="3A364801" w14:textId="4A7A3553" w:rsidR="00966A17" w:rsidRDefault="00966A17" w:rsidP="00966A17">
      <w:pPr>
        <w:pStyle w:val="NormalnyWeb"/>
        <w:shd w:val="clear" w:color="auto" w:fill="FFFFFF"/>
        <w:spacing w:before="0" w:beforeAutospacing="0" w:after="0" w:afterAutospacing="0"/>
        <w:ind w:left="4956"/>
        <w:rPr>
          <w:rFonts w:ascii="Arial" w:hAnsi="Arial" w:cs="Arial"/>
          <w:sz w:val="22"/>
          <w:szCs w:val="22"/>
        </w:rPr>
      </w:pPr>
    </w:p>
    <w:p w14:paraId="4D5C9AE0" w14:textId="77777777" w:rsidR="00966A17" w:rsidRPr="00966A17" w:rsidRDefault="00966A17" w:rsidP="00966A17">
      <w:pPr>
        <w:pStyle w:val="NormalnyWeb"/>
        <w:shd w:val="clear" w:color="auto" w:fill="FFFFFF"/>
        <w:spacing w:before="0" w:beforeAutospacing="0" w:after="0" w:afterAutospacing="0"/>
        <w:ind w:left="4956"/>
        <w:rPr>
          <w:rFonts w:ascii="Arial" w:hAnsi="Arial" w:cs="Arial"/>
          <w:color w:val="242424"/>
          <w:sz w:val="22"/>
          <w:szCs w:val="22"/>
        </w:rPr>
      </w:pPr>
    </w:p>
    <w:p w14:paraId="4E990860" w14:textId="77777777" w:rsidR="00966A17" w:rsidRPr="00966A17" w:rsidRDefault="00966A17" w:rsidP="00966A17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</w:p>
    <w:p w14:paraId="77488AD2" w14:textId="282B63B0" w:rsidR="001B24A2" w:rsidRDefault="00966A17" w:rsidP="00201A27">
      <w:pPr>
        <w:pStyle w:val="NormalnyWeb"/>
        <w:shd w:val="clear" w:color="auto" w:fill="FFFFFF"/>
        <w:spacing w:before="0" w:beforeAutospacing="0" w:after="0" w:afterAutospacing="0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66A17">
        <w:rPr>
          <w:rFonts w:ascii="Arial" w:hAnsi="Arial" w:cs="Arial"/>
          <w:color w:val="242424"/>
          <w:sz w:val="22"/>
          <w:szCs w:val="22"/>
        </w:rPr>
        <w:t xml:space="preserve">Dotyczy: </w:t>
      </w:r>
      <w:r w:rsidR="00201A27" w:rsidRPr="00201A2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(20/03/2023/W) Organizacja wydarzeń matchmakingowych/</w:t>
      </w:r>
      <w:r w:rsidR="00201A2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01A27" w:rsidRPr="00201A2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networkingowych, specjalistycznych warsztatów, spotkań roboczych oraz wydarzeń zewnętrznych realizowanych w formule stacjonarnej lub online</w:t>
      </w:r>
    </w:p>
    <w:p w14:paraId="239C1D72" w14:textId="77777777" w:rsidR="00201A27" w:rsidRDefault="00201A27" w:rsidP="00201A27">
      <w:pPr>
        <w:pStyle w:val="NormalnyWeb"/>
        <w:shd w:val="clear" w:color="auto" w:fill="FFFFFF"/>
        <w:spacing w:before="0" w:beforeAutospacing="0" w:after="0" w:afterAutospacing="0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7227555" w14:textId="77777777" w:rsidR="00201A27" w:rsidRPr="00201A27" w:rsidRDefault="00201A27" w:rsidP="00201A27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bookmarkStart w:id="0" w:name="_GoBack"/>
      <w:bookmarkEnd w:id="0"/>
    </w:p>
    <w:p w14:paraId="350287AF" w14:textId="77777777" w:rsidR="001B24A2" w:rsidRDefault="001B24A2" w:rsidP="001B24A2">
      <w:pPr>
        <w:spacing w:line="276" w:lineRule="auto"/>
        <w:jc w:val="center"/>
        <w:rPr>
          <w:b/>
        </w:rPr>
      </w:pPr>
      <w:bookmarkStart w:id="1" w:name="_heading=h.gjdgxs" w:colFirst="0" w:colLast="0"/>
      <w:bookmarkEnd w:id="1"/>
      <w:r>
        <w:rPr>
          <w:b/>
        </w:rPr>
        <w:t xml:space="preserve">ODPOWIEDZI NA PYTANIA. ZESTAW 1. </w:t>
      </w:r>
    </w:p>
    <w:p w14:paraId="3D1C25E8" w14:textId="21891E5B" w:rsidR="001B24A2" w:rsidRPr="00813212" w:rsidRDefault="001B24A2" w:rsidP="001B24A2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813212">
        <w:rPr>
          <w:rFonts w:cstheme="minorHAnsi"/>
        </w:rPr>
        <w:t>Zgodnie z art. 284 ust. 1 i 2 ustawy z dnia 11 września stycznia 2019 r. (t.j. Dz. U. z 202</w:t>
      </w:r>
      <w:r w:rsidR="00201A27">
        <w:rPr>
          <w:rFonts w:cstheme="minorHAnsi"/>
        </w:rPr>
        <w:t>2</w:t>
      </w:r>
      <w:r w:rsidRPr="00813212">
        <w:rPr>
          <w:rFonts w:cstheme="minorHAnsi"/>
        </w:rPr>
        <w:t>r. poz. 1</w:t>
      </w:r>
      <w:r w:rsidR="00201A27">
        <w:rPr>
          <w:rFonts w:cstheme="minorHAnsi"/>
        </w:rPr>
        <w:t>710</w:t>
      </w:r>
      <w:r w:rsidRPr="00813212">
        <w:rPr>
          <w:rFonts w:cstheme="minorHAnsi"/>
        </w:rPr>
        <w:t xml:space="preserve"> ze zm.) Prawo zamówień publicznych w związku z pytaniami, które wpłynęły do Zamawiającego od uczestników postępowania dotyczących specyfikacji warunków zamówienia, poniżej zamieszczamy treść skierowanych do Zamawiającego pytań wraz z odpowiedziami:</w:t>
      </w:r>
    </w:p>
    <w:p w14:paraId="496E9E83" w14:textId="77777777" w:rsidR="00201A27" w:rsidRPr="00201A27" w:rsidRDefault="00201A27" w:rsidP="00201A27">
      <w:pPr>
        <w:pStyle w:val="xmsonormal"/>
        <w:shd w:val="clear" w:color="auto" w:fill="FFFFFF"/>
        <w:spacing w:after="0"/>
        <w:rPr>
          <w:rFonts w:ascii="Helvetica Neue" w:hAnsi="Helvetica Neue"/>
          <w:color w:val="666666"/>
          <w:sz w:val="21"/>
          <w:szCs w:val="21"/>
          <w:shd w:val="clear" w:color="auto" w:fill="FFFFFF"/>
        </w:rPr>
      </w:pPr>
      <w:r w:rsidRPr="00201A27">
        <w:rPr>
          <w:rFonts w:ascii="Helvetica Neue" w:hAnsi="Helvetica Neue"/>
          <w:color w:val="666666"/>
          <w:sz w:val="21"/>
          <w:szCs w:val="21"/>
          <w:shd w:val="clear" w:color="auto" w:fill="FFFFFF"/>
        </w:rPr>
        <w:t>I) pytania dotyczące pkt 4.2</w:t>
      </w:r>
    </w:p>
    <w:p w14:paraId="7D0DC63B" w14:textId="77777777" w:rsidR="00201A27" w:rsidRPr="00201A27" w:rsidRDefault="00201A27" w:rsidP="00201A27">
      <w:pPr>
        <w:pStyle w:val="xmsonormal"/>
        <w:shd w:val="clear" w:color="auto" w:fill="FFFFFF"/>
        <w:spacing w:after="0"/>
        <w:rPr>
          <w:rFonts w:ascii="Helvetica Neue" w:hAnsi="Helvetica Neue"/>
          <w:color w:val="666666"/>
          <w:sz w:val="21"/>
          <w:szCs w:val="21"/>
          <w:shd w:val="clear" w:color="auto" w:fill="FFFFFF"/>
        </w:rPr>
      </w:pPr>
      <w:r w:rsidRPr="00201A27">
        <w:rPr>
          <w:rFonts w:ascii="Helvetica Neue" w:hAnsi="Helvetica Neue"/>
          <w:color w:val="666666"/>
          <w:sz w:val="21"/>
          <w:szCs w:val="21"/>
          <w:shd w:val="clear" w:color="auto" w:fill="FFFFFF"/>
        </w:rPr>
        <w:t>Punkt 4 OPZ „Czynności wykonywane przez Wykonawcę w ramach prowizji” jest dość rozległy. Wynika z niego, że bez dodatkowych opłat powinien dokonać szeregu czynności związanych z przygotowaniem oferty, co wydaje się dość oczywiste.</w:t>
      </w:r>
    </w:p>
    <w:p w14:paraId="46EB39B8" w14:textId="662F9403" w:rsidR="00201A27" w:rsidRPr="00201A27" w:rsidRDefault="00201A27" w:rsidP="00201A27">
      <w:pPr>
        <w:pStyle w:val="xmsonormal"/>
        <w:shd w:val="clear" w:color="auto" w:fill="FFFFFF"/>
        <w:spacing w:after="0"/>
        <w:rPr>
          <w:rFonts w:ascii="Helvetica Neue" w:hAnsi="Helvetica Neue"/>
          <w:color w:val="666666"/>
          <w:sz w:val="21"/>
          <w:szCs w:val="21"/>
          <w:shd w:val="clear" w:color="auto" w:fill="FFFFFF"/>
        </w:rPr>
      </w:pPr>
      <w:r w:rsidRPr="00201A27">
        <w:rPr>
          <w:rFonts w:ascii="Helvetica Neue" w:hAnsi="Helvetica Neue"/>
          <w:color w:val="666666"/>
          <w:sz w:val="21"/>
          <w:szCs w:val="21"/>
          <w:shd w:val="clear" w:color="auto" w:fill="FFFFFF"/>
        </w:rPr>
        <w:t>Następnie w 4.2 wymienione jest zapewnienie transmisji, platformy do wydarzeń online, ale także obsługę techniczną opisaną szczegółowo w pkt. 4.2.3, w tym dość rozbudowaną postprodukcję. Tego typu usługi świadczone są zazwyczaj przez wykwalifikowane firmy i stanowią czynności odrębne od usług „organizacji”.</w:t>
      </w:r>
    </w:p>
    <w:p w14:paraId="55DFBC8D" w14:textId="5158C201" w:rsidR="00201A27" w:rsidRDefault="00201A27" w:rsidP="00201A27">
      <w:pPr>
        <w:pStyle w:val="xmsonormal"/>
        <w:numPr>
          <w:ilvl w:val="0"/>
          <w:numId w:val="45"/>
        </w:numPr>
        <w:shd w:val="clear" w:color="auto" w:fill="FFFFFF"/>
        <w:spacing w:after="0"/>
        <w:rPr>
          <w:rFonts w:ascii="Helvetica Neue" w:hAnsi="Helvetica Neue"/>
          <w:color w:val="666666"/>
          <w:sz w:val="21"/>
          <w:szCs w:val="21"/>
          <w:shd w:val="clear" w:color="auto" w:fill="FFFFFF"/>
        </w:rPr>
      </w:pPr>
      <w:r w:rsidRPr="00201A27">
        <w:rPr>
          <w:rFonts w:ascii="Helvetica Neue" w:hAnsi="Helvetica Neue"/>
          <w:color w:val="666666"/>
          <w:sz w:val="21"/>
          <w:szCs w:val="21"/>
          <w:shd w:val="clear" w:color="auto" w:fill="FFFFFF"/>
        </w:rPr>
        <w:t>Proszę o potwierdzenie, że ich koszt ma być pokryty z prowizji wykonawcy.</w:t>
      </w:r>
    </w:p>
    <w:p w14:paraId="245E5111" w14:textId="380D3330" w:rsidR="00201A27" w:rsidRPr="00201A27" w:rsidRDefault="00201A27" w:rsidP="00201A27">
      <w:pPr>
        <w:pStyle w:val="xmsonormal"/>
        <w:shd w:val="clear" w:color="auto" w:fill="FFFFFF"/>
        <w:spacing w:after="0"/>
        <w:rPr>
          <w:rFonts w:ascii="Helvetica Neue" w:hAnsi="Helvetica Neue"/>
          <w:b/>
          <w:color w:val="666666"/>
          <w:sz w:val="21"/>
          <w:szCs w:val="21"/>
          <w:shd w:val="clear" w:color="auto" w:fill="FFFFFF"/>
        </w:rPr>
      </w:pPr>
      <w:r w:rsidRPr="00201A27">
        <w:rPr>
          <w:rFonts w:ascii="Helvetica Neue" w:hAnsi="Helvetica Neue"/>
          <w:b/>
          <w:color w:val="666666"/>
          <w:sz w:val="21"/>
          <w:szCs w:val="21"/>
          <w:shd w:val="clear" w:color="auto" w:fill="FFFFFF"/>
        </w:rPr>
        <w:t xml:space="preserve">Odpowiedź: Nie. Z prowizji pokrywane są jedyne koszty związane z organizacją tego wydarzenia, natomiast koszty samych usług świadczonych zazwyczaj przez podwykonawcę, są płacone odrębnie, poza prowizją. </w:t>
      </w:r>
    </w:p>
    <w:p w14:paraId="03514172" w14:textId="3DDF6848" w:rsidR="00201A27" w:rsidRDefault="00201A27" w:rsidP="00201A27">
      <w:pPr>
        <w:pStyle w:val="xmsonormal"/>
        <w:numPr>
          <w:ilvl w:val="0"/>
          <w:numId w:val="45"/>
        </w:numPr>
        <w:shd w:val="clear" w:color="auto" w:fill="FFFFFF"/>
        <w:spacing w:after="0"/>
        <w:rPr>
          <w:rFonts w:ascii="Helvetica Neue" w:hAnsi="Helvetica Neue"/>
          <w:color w:val="666666"/>
          <w:sz w:val="21"/>
          <w:szCs w:val="21"/>
          <w:shd w:val="clear" w:color="auto" w:fill="FFFFFF"/>
        </w:rPr>
      </w:pPr>
      <w:r w:rsidRPr="00201A27">
        <w:rPr>
          <w:rFonts w:ascii="Helvetica Neue" w:hAnsi="Helvetica Neue"/>
          <w:color w:val="666666"/>
          <w:sz w:val="21"/>
          <w:szCs w:val="21"/>
          <w:shd w:val="clear" w:color="auto" w:fill="FFFFFF"/>
        </w:rPr>
        <w:t>Proszę o informację czy Zamawiający posiada sprzęt oraz techników potrzebnych do realizacji wydarzeń hybrydowych/online (kamery, mikrofony, miksery, realizatorów audio/video, itd.) czy też w obowiązkach wykonawcy będzie znalezienie odpowiedniego dostawcy tych usług finansowane przez Zamawiającego w ramach kosztów „zwykłych”.</w:t>
      </w:r>
    </w:p>
    <w:p w14:paraId="3EB06387" w14:textId="7059DD0D" w:rsidR="00201A27" w:rsidRPr="00201A27" w:rsidRDefault="00201A27" w:rsidP="00201A27">
      <w:pPr>
        <w:pStyle w:val="xmsonormal"/>
        <w:shd w:val="clear" w:color="auto" w:fill="FFFFFF"/>
        <w:spacing w:after="0"/>
        <w:ind w:left="360"/>
        <w:rPr>
          <w:rFonts w:ascii="Helvetica Neue" w:hAnsi="Helvetica Neue"/>
          <w:b/>
          <w:color w:val="666666"/>
          <w:sz w:val="21"/>
          <w:szCs w:val="21"/>
          <w:shd w:val="clear" w:color="auto" w:fill="FFFFFF"/>
        </w:rPr>
      </w:pPr>
      <w:r w:rsidRPr="00201A27">
        <w:rPr>
          <w:rFonts w:ascii="Helvetica Neue" w:hAnsi="Helvetica Neue"/>
          <w:b/>
          <w:color w:val="666666"/>
          <w:sz w:val="21"/>
          <w:szCs w:val="21"/>
          <w:shd w:val="clear" w:color="auto" w:fill="FFFFFF"/>
        </w:rPr>
        <w:t xml:space="preserve">Odpowiedź: </w:t>
      </w:r>
      <w:r>
        <w:rPr>
          <w:rFonts w:ascii="Helvetica Neue" w:hAnsi="Helvetica Neue"/>
          <w:b/>
          <w:color w:val="666666"/>
          <w:sz w:val="21"/>
          <w:szCs w:val="21"/>
          <w:shd w:val="clear" w:color="auto" w:fill="FFFFFF"/>
        </w:rPr>
        <w:t>To zależy od danego wydarzenia. Jeżeli Zamawiający nie będzie w stanie zapewnić samodzielnie takich usług, poprosi o to Wykonawcę.</w:t>
      </w:r>
      <w:r w:rsidRPr="00201A27">
        <w:rPr>
          <w:rFonts w:ascii="Helvetica Neue" w:hAnsi="Helvetica Neue"/>
          <w:b/>
          <w:color w:val="666666"/>
          <w:sz w:val="21"/>
          <w:szCs w:val="21"/>
          <w:shd w:val="clear" w:color="auto" w:fill="FFFFFF"/>
        </w:rPr>
        <w:t xml:space="preserve"> </w:t>
      </w:r>
    </w:p>
    <w:p w14:paraId="5F486C2F" w14:textId="77777777" w:rsidR="00201A27" w:rsidRPr="00201A27" w:rsidRDefault="00201A27" w:rsidP="00201A27">
      <w:pPr>
        <w:pStyle w:val="xmsonormal"/>
        <w:shd w:val="clear" w:color="auto" w:fill="FFFFFF"/>
        <w:spacing w:after="0"/>
        <w:rPr>
          <w:rFonts w:ascii="Helvetica Neue" w:hAnsi="Helvetica Neue"/>
          <w:color w:val="666666"/>
          <w:sz w:val="21"/>
          <w:szCs w:val="21"/>
          <w:shd w:val="clear" w:color="auto" w:fill="FFFFFF"/>
        </w:rPr>
      </w:pPr>
      <w:r w:rsidRPr="00201A27">
        <w:rPr>
          <w:rFonts w:ascii="Helvetica Neue" w:hAnsi="Helvetica Neue"/>
          <w:color w:val="666666"/>
          <w:sz w:val="21"/>
          <w:szCs w:val="21"/>
          <w:shd w:val="clear" w:color="auto" w:fill="FFFFFF"/>
        </w:rPr>
        <w:lastRenderedPageBreak/>
        <w:t>3) W dalszym brzmieniu OPZ znajduje się "zapewnienie miejsc wydarzeń dla usług stacjonarnych" (a więc pewnie i hybrydowych), natomiast proszę o informację gdzie Zamawiający planuje organizować spotkania w wersji online.</w:t>
      </w:r>
    </w:p>
    <w:p w14:paraId="1986C1BE" w14:textId="12EBD8C7" w:rsidR="00201A27" w:rsidRPr="00201A27" w:rsidRDefault="00201A27" w:rsidP="00201A27">
      <w:pPr>
        <w:pStyle w:val="xmsonormal"/>
        <w:shd w:val="clear" w:color="auto" w:fill="FFFFFF"/>
        <w:spacing w:after="0"/>
        <w:rPr>
          <w:rFonts w:ascii="Helvetica Neue" w:hAnsi="Helvetica Neue"/>
          <w:b/>
          <w:color w:val="666666"/>
          <w:sz w:val="21"/>
          <w:szCs w:val="21"/>
          <w:shd w:val="clear" w:color="auto" w:fill="FFFFFF"/>
        </w:rPr>
      </w:pPr>
      <w:r w:rsidRPr="00201A27">
        <w:rPr>
          <w:rFonts w:ascii="Helvetica Neue" w:hAnsi="Helvetica Neue"/>
          <w:b/>
          <w:color w:val="666666"/>
          <w:sz w:val="21"/>
          <w:szCs w:val="21"/>
          <w:shd w:val="clear" w:color="auto" w:fill="FFFFFF"/>
        </w:rPr>
        <w:t xml:space="preserve">Odpowiedź: </w:t>
      </w:r>
      <w:r>
        <w:rPr>
          <w:rFonts w:ascii="Helvetica Neue" w:hAnsi="Helvetica Neue"/>
          <w:b/>
          <w:color w:val="666666"/>
          <w:sz w:val="21"/>
          <w:szCs w:val="21"/>
          <w:shd w:val="clear" w:color="auto" w:fill="FFFFFF"/>
        </w:rPr>
        <w:t xml:space="preserve">To zależy od danego wydarzenia. </w:t>
      </w:r>
      <w:r>
        <w:rPr>
          <w:rFonts w:ascii="Helvetica Neue" w:hAnsi="Helvetica Neue"/>
          <w:b/>
          <w:color w:val="666666"/>
          <w:sz w:val="21"/>
          <w:szCs w:val="21"/>
          <w:shd w:val="clear" w:color="auto" w:fill="FFFFFF"/>
        </w:rPr>
        <w:t xml:space="preserve"> Wydarzenia takie mogą odbywać się na terenie całego kraju, chociaż większość z nich będzie odbywać się w Warszawie.</w:t>
      </w:r>
      <w:r w:rsidRPr="00201A27">
        <w:rPr>
          <w:rFonts w:ascii="Helvetica Neue" w:hAnsi="Helvetica Neue"/>
          <w:b/>
          <w:color w:val="666666"/>
          <w:sz w:val="21"/>
          <w:szCs w:val="21"/>
          <w:shd w:val="clear" w:color="auto" w:fill="FFFFFF"/>
        </w:rPr>
        <w:t xml:space="preserve"> </w:t>
      </w:r>
    </w:p>
    <w:p w14:paraId="786B22A3" w14:textId="77777777" w:rsidR="00201A27" w:rsidRPr="00201A27" w:rsidRDefault="00201A27" w:rsidP="00201A27">
      <w:pPr>
        <w:pStyle w:val="xmsonormal"/>
        <w:shd w:val="clear" w:color="auto" w:fill="FFFFFF"/>
        <w:spacing w:after="0"/>
        <w:rPr>
          <w:rFonts w:ascii="Helvetica Neue" w:hAnsi="Helvetica Neue"/>
          <w:color w:val="666666"/>
          <w:sz w:val="21"/>
          <w:szCs w:val="21"/>
          <w:shd w:val="clear" w:color="auto" w:fill="FFFFFF"/>
        </w:rPr>
      </w:pPr>
    </w:p>
    <w:p w14:paraId="411CB6B5" w14:textId="77777777" w:rsidR="00201A27" w:rsidRPr="00201A27" w:rsidRDefault="00201A27" w:rsidP="00201A27">
      <w:pPr>
        <w:pStyle w:val="xmsonormal"/>
        <w:shd w:val="clear" w:color="auto" w:fill="FFFFFF"/>
        <w:spacing w:after="0"/>
        <w:rPr>
          <w:rFonts w:ascii="Helvetica Neue" w:hAnsi="Helvetica Neue"/>
          <w:color w:val="666666"/>
          <w:sz w:val="21"/>
          <w:szCs w:val="21"/>
          <w:shd w:val="clear" w:color="auto" w:fill="FFFFFF"/>
        </w:rPr>
      </w:pPr>
      <w:r w:rsidRPr="00201A27">
        <w:rPr>
          <w:rFonts w:ascii="Helvetica Neue" w:hAnsi="Helvetica Neue"/>
          <w:color w:val="666666"/>
          <w:sz w:val="21"/>
          <w:szCs w:val="21"/>
          <w:shd w:val="clear" w:color="auto" w:fill="FFFFFF"/>
        </w:rPr>
        <w:t>II) pytanie co do katalogu usług objętych prowizją</w:t>
      </w:r>
    </w:p>
    <w:p w14:paraId="0525E146" w14:textId="77777777" w:rsidR="00201A27" w:rsidRPr="00201A27" w:rsidRDefault="00201A27" w:rsidP="00201A27">
      <w:pPr>
        <w:pStyle w:val="xmsonormal"/>
        <w:shd w:val="clear" w:color="auto" w:fill="FFFFFF"/>
        <w:spacing w:after="0"/>
        <w:rPr>
          <w:rFonts w:ascii="Helvetica Neue" w:hAnsi="Helvetica Neue"/>
          <w:color w:val="666666"/>
          <w:sz w:val="21"/>
          <w:szCs w:val="21"/>
          <w:shd w:val="clear" w:color="auto" w:fill="FFFFFF"/>
        </w:rPr>
      </w:pPr>
      <w:r w:rsidRPr="00201A27">
        <w:rPr>
          <w:rFonts w:ascii="Helvetica Neue" w:hAnsi="Helvetica Neue"/>
          <w:color w:val="666666"/>
          <w:sz w:val="21"/>
          <w:szCs w:val="21"/>
          <w:shd w:val="clear" w:color="auto" w:fill="FFFFFF"/>
        </w:rPr>
        <w:t>Pomimo, iż cały punkt 4 OPZ opisuje czynności wykonywane w ramach prowizji, to dodatkowo przytoczono pkt 4.10 pn. „zakres kosztów objętych prowizją”. Czy ten podpunkt stanowi katalog zamknięty? Z lektury wcześniejszych punktów wynika, że wszystkie czynności organizacyjne (4.1), obsługa wydarzeń online (4.2), usługi związane z rekrutacją i rejestracją (4.5), zapewnienie materiałów (4.6), jak i koordynacja całości, w tym obsługa na miejscu (4.8), powinny być świadczone przez wykonawcę nieodpłatnie (w ramach swojej prowizji, nie stanowią one „kosztów organizacji wydarzenia” w rozumieniu OPZ/PPU).</w:t>
      </w:r>
    </w:p>
    <w:p w14:paraId="193FDB7A" w14:textId="77777777" w:rsidR="00201A27" w:rsidRPr="00201A27" w:rsidRDefault="00201A27" w:rsidP="00201A27">
      <w:pPr>
        <w:pStyle w:val="xmsonormal"/>
        <w:shd w:val="clear" w:color="auto" w:fill="FFFFFF"/>
        <w:spacing w:after="0"/>
        <w:rPr>
          <w:rFonts w:ascii="Helvetica Neue" w:hAnsi="Helvetica Neue"/>
          <w:color w:val="666666"/>
          <w:sz w:val="21"/>
          <w:szCs w:val="21"/>
          <w:shd w:val="clear" w:color="auto" w:fill="FFFFFF"/>
        </w:rPr>
      </w:pPr>
      <w:r w:rsidRPr="00201A27">
        <w:rPr>
          <w:rFonts w:ascii="Helvetica Neue" w:hAnsi="Helvetica Neue"/>
          <w:color w:val="666666"/>
          <w:sz w:val="21"/>
          <w:szCs w:val="21"/>
          <w:shd w:val="clear" w:color="auto" w:fill="FFFFFF"/>
        </w:rPr>
        <w:t>Jednocześnie zapewnienie miejsca (4.3), noclegów (4.4), wyżywienia (4.7), zwrot kosztów transportu uczestnikom (4.9) oraz usługi dodatkowe (4.12), to usługi, które wykonawca świadczy nieodpłatnie (w ramach prowizji), ale tylko w zakresie części organizacyjnej, natomiast Zamawiający dokonuje zwrotu wszystkich kosztów wynikających z zakupu usług od podmiotów trzecich (udokumentowane koszty organizacji wydarzenia).</w:t>
      </w:r>
    </w:p>
    <w:p w14:paraId="7CE7FFDD" w14:textId="77777777" w:rsidR="00201A27" w:rsidRDefault="00201A27" w:rsidP="00201A27">
      <w:pPr>
        <w:pStyle w:val="xmsonormal"/>
        <w:shd w:val="clear" w:color="auto" w:fill="FFFFFF"/>
        <w:spacing w:before="0" w:beforeAutospacing="0" w:after="0" w:afterAutospacing="0"/>
        <w:rPr>
          <w:rFonts w:ascii="Helvetica Neue" w:hAnsi="Helvetica Neue"/>
          <w:color w:val="666666"/>
          <w:sz w:val="21"/>
          <w:szCs w:val="21"/>
          <w:shd w:val="clear" w:color="auto" w:fill="FFFFFF"/>
        </w:rPr>
      </w:pPr>
      <w:r w:rsidRPr="00201A27">
        <w:rPr>
          <w:rFonts w:ascii="Helvetica Neue" w:hAnsi="Helvetica Neue"/>
          <w:color w:val="666666"/>
          <w:sz w:val="21"/>
          <w:szCs w:val="21"/>
          <w:shd w:val="clear" w:color="auto" w:fill="FFFFFF"/>
        </w:rPr>
        <w:t>Proszę o potwierdzenie, że taki sposób rozumienia OPZ jest prawidłowy, a jeżeli nie, to wyraźnego określenia, które koszty organizacji wymienione w całym punkcie 4 OPZ mieszczą się w określeniu „udokumentowane koszty organizacji wydarzenia”.</w:t>
      </w:r>
    </w:p>
    <w:p w14:paraId="6D03D27C" w14:textId="77777777" w:rsidR="00201A27" w:rsidRDefault="00201A27" w:rsidP="00201A27">
      <w:pPr>
        <w:pStyle w:val="xmsonormal"/>
        <w:shd w:val="clear" w:color="auto" w:fill="FFFFFF"/>
        <w:spacing w:before="0" w:beforeAutospacing="0" w:after="0" w:afterAutospacing="0"/>
        <w:rPr>
          <w:rFonts w:ascii="Helvetica Neue" w:hAnsi="Helvetica Neue"/>
          <w:color w:val="666666"/>
          <w:sz w:val="21"/>
          <w:szCs w:val="21"/>
          <w:shd w:val="clear" w:color="auto" w:fill="FFFFFF"/>
        </w:rPr>
      </w:pPr>
    </w:p>
    <w:p w14:paraId="47E1C5E4" w14:textId="3707BDC2" w:rsidR="00E962E5" w:rsidRDefault="00201A27" w:rsidP="00201A27">
      <w:pPr>
        <w:pStyle w:val="xmsonormal"/>
        <w:shd w:val="clear" w:color="auto" w:fill="FFFFFF"/>
        <w:spacing w:after="0"/>
        <w:rPr>
          <w:rFonts w:ascii="Arial" w:hAnsi="Arial" w:cs="Arial"/>
          <w:sz w:val="22"/>
        </w:rPr>
      </w:pPr>
      <w:r w:rsidRPr="00201A27">
        <w:rPr>
          <w:rFonts w:ascii="Helvetica Neue" w:hAnsi="Helvetica Neue"/>
          <w:b/>
          <w:color w:val="666666"/>
          <w:sz w:val="21"/>
          <w:szCs w:val="21"/>
          <w:shd w:val="clear" w:color="auto" w:fill="FFFFFF"/>
        </w:rPr>
        <w:t xml:space="preserve">Odpowiedź: </w:t>
      </w:r>
      <w:r>
        <w:rPr>
          <w:rFonts w:ascii="Helvetica Neue" w:hAnsi="Helvetica Neue"/>
          <w:b/>
          <w:color w:val="666666"/>
          <w:sz w:val="21"/>
          <w:szCs w:val="21"/>
          <w:shd w:val="clear" w:color="auto" w:fill="FFFFFF"/>
        </w:rPr>
        <w:t>Potwierdzamy prawidłowość rozumienia OPZ. Zgodnie z OPZ wszelkie koszty Wykonawcy, w tym osobowe koordynator, hostessy,  obsługa biurowa, koszty podróży i zakwaterowania personelu Wykonawcy etc są pokrywane z prowizji, usługi podmiotów trzecich (podwykonawców, takich jak hotele, firmy cateringowe etc) pokrywane są odrębnie (poza prowizją).</w:t>
      </w:r>
    </w:p>
    <w:sectPr w:rsidR="00E962E5" w:rsidSect="00DA52A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C9F20E" w16cex:dateUtc="2022-03-02T12:39:00Z"/>
  <w16cex:commentExtensible w16cex:durableId="5EE7C5F0" w16cex:dateUtc="2022-05-10T07:18:15.67Z"/>
  <w16cex:commentExtensible w16cex:durableId="75654D32" w16cex:dateUtc="2022-05-10T07:25:10.944Z"/>
  <w16cex:commentExtensible w16cex:durableId="4314B1C0" w16cex:dateUtc="2022-05-10T08:12:35.547Z"/>
  <w16cex:commentExtensible w16cex:durableId="1E733E6B" w16cex:dateUtc="2022-05-10T08:28:55.552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EA86E" w14:textId="77777777" w:rsidR="002D1581" w:rsidRDefault="002D1581" w:rsidP="006747BD">
      <w:pPr>
        <w:spacing w:after="0" w:line="240" w:lineRule="auto"/>
      </w:pPr>
      <w:r>
        <w:separator/>
      </w:r>
    </w:p>
  </w:endnote>
  <w:endnote w:type="continuationSeparator" w:id="0">
    <w:p w14:paraId="47CE2EC3" w14:textId="77777777" w:rsidR="002D1581" w:rsidRDefault="002D158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266FC02" w14:textId="4976EEB5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01A27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01A27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DED2C9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33666AE" wp14:editId="090E11E8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BD1ABF2" wp14:editId="35BE6BB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A0700" w14:textId="77777777" w:rsidR="00B43E06" w:rsidRDefault="00B43E06" w:rsidP="00B43E06">
                          <w:pPr>
                            <w:pStyle w:val="LukStopka-adres"/>
                          </w:pPr>
                          <w:r>
                            <w:t>Sieć Badawcza Łukasiewicz – Instytut Organizacji i Zarządzania w Przemyśle ,,ORGMASZ”</w:t>
                          </w:r>
                        </w:p>
                        <w:p w14:paraId="33BB83C9" w14:textId="77777777" w:rsidR="00B43E06" w:rsidRDefault="00B43E06" w:rsidP="00B43E06">
                          <w:pPr>
                            <w:pStyle w:val="LukStopka-adres"/>
                          </w:pPr>
                          <w:r>
                            <w:t>08-879 Warszawa, ul. Żelazna 87, Tel: +48 601 579 728,</w:t>
                          </w:r>
                        </w:p>
                        <w:p w14:paraId="3BBB885E" w14:textId="77777777" w:rsidR="00B43E06" w:rsidRPr="00201A27" w:rsidRDefault="00B43E06" w:rsidP="00B43E06">
                          <w:pPr>
                            <w:pStyle w:val="LukStopka-adres"/>
                          </w:pPr>
                          <w:r w:rsidRPr="00201A27">
                            <w:t xml:space="preserve">E-mail: instytut@orgmasz.pl | NIP: 525 00 08 293, REGON: 000040347 </w:t>
                          </w:r>
                        </w:p>
                        <w:p w14:paraId="246B4987" w14:textId="6A94FA8B" w:rsidR="00B43E06" w:rsidRPr="009B4A95" w:rsidRDefault="00B43E06" w:rsidP="00B43E06">
                          <w:pPr>
                            <w:pStyle w:val="LukStopka-adres"/>
                          </w:pPr>
                          <w:r w:rsidRPr="009B4A95">
                            <w:t>Sąd Rejonowy dla m.st. Warszawy XVI Wydział Gospodarczy</w:t>
                          </w:r>
                          <w:r>
                            <w:t xml:space="preserve"> KRS nr </w:t>
                          </w:r>
                          <w:r w:rsidR="00237B0C" w:rsidRPr="00237B0C">
                            <w:rPr>
                              <w:rFonts w:asciiTheme="majorHAnsi" w:hAnsiTheme="majorHAnsi" w:cs="Tahoma"/>
                              <w:bCs/>
                              <w:spacing w:val="0"/>
                              <w:szCs w:val="20"/>
                            </w:rPr>
                            <w:t>0000860814</w:t>
                          </w:r>
                        </w:p>
                        <w:p w14:paraId="0DB63216" w14:textId="3DD6E488" w:rsidR="00DA52A1" w:rsidRPr="004F5805" w:rsidRDefault="00DA52A1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BD1ABF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80A0700" w14:textId="77777777" w:rsidR="00B43E06" w:rsidRDefault="00B43E06" w:rsidP="00B43E06">
                    <w:pPr>
                      <w:pStyle w:val="LukStopka-adres"/>
                    </w:pPr>
                    <w:r>
                      <w:t>Sieć Badawcza Łukasiewicz – Instytut Organizacji i Zarządzania w Przemyśle ,,ORGMASZ”</w:t>
                    </w:r>
                  </w:p>
                  <w:p w14:paraId="33BB83C9" w14:textId="77777777" w:rsidR="00B43E06" w:rsidRDefault="00B43E06" w:rsidP="00B43E06">
                    <w:pPr>
                      <w:pStyle w:val="LukStopka-adres"/>
                    </w:pPr>
                    <w:r>
                      <w:t>08-879 Warszawa, ul. Żelazna 87, Tel: +48 601 579 728,</w:t>
                    </w:r>
                  </w:p>
                  <w:p w14:paraId="3BBB885E" w14:textId="77777777" w:rsidR="00B43E06" w:rsidRPr="00966A17" w:rsidRDefault="00B43E06" w:rsidP="00B43E06">
                    <w:pPr>
                      <w:pStyle w:val="LukStopka-adres"/>
                      <w:rPr>
                        <w:lang w:val="en-GB"/>
                      </w:rPr>
                    </w:pPr>
                    <w:r w:rsidRPr="00966A17">
                      <w:rPr>
                        <w:lang w:val="en-GB"/>
                      </w:rPr>
                      <w:t xml:space="preserve">E-mail: instytut@orgmasz.pl | NIP: 525 00 08 293, REGON: 000040347 </w:t>
                    </w:r>
                  </w:p>
                  <w:p w14:paraId="246B4987" w14:textId="6A94FA8B" w:rsidR="00B43E06" w:rsidRPr="009B4A95" w:rsidRDefault="00B43E06" w:rsidP="00B43E06">
                    <w:pPr>
                      <w:pStyle w:val="LukStopka-adres"/>
                    </w:pPr>
                    <w:r w:rsidRPr="009B4A95">
                      <w:t>Sąd Rejonowy dla m.st. Warszawy XVI Wydział Gospodarczy</w:t>
                    </w:r>
                    <w:r>
                      <w:t xml:space="preserve"> KRS nr </w:t>
                    </w:r>
                    <w:r w:rsidR="00237B0C" w:rsidRPr="00237B0C">
                      <w:rPr>
                        <w:rFonts w:asciiTheme="majorHAnsi" w:hAnsiTheme="majorHAnsi" w:cs="Tahoma"/>
                        <w:bCs/>
                        <w:spacing w:val="0"/>
                        <w:szCs w:val="20"/>
                      </w:rPr>
                      <w:t>0000860814</w:t>
                    </w:r>
                  </w:p>
                  <w:p w14:paraId="0DB63216" w14:textId="3DD6E488" w:rsidR="00DA52A1" w:rsidRPr="004F5805" w:rsidRDefault="00DA52A1" w:rsidP="00DA52A1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62EBE" w14:textId="2FA9278E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2D1581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2D1581">
      <w:rPr>
        <w:noProof/>
      </w:rPr>
      <w:t>1</w:t>
    </w:r>
    <w:r w:rsidRPr="00D40690">
      <w:fldChar w:fldCharType="end"/>
    </w:r>
  </w:p>
  <w:p w14:paraId="68FC2303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11E3764A" wp14:editId="5E3DAC07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F3C6F5" w14:textId="77777777" w:rsid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1E376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5pt;margin-top:774.7pt;width:83.6pt;height:1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62F3C6F5" w14:textId="77777777" w:rsid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EFD7CC1" wp14:editId="5DA7EDC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E58BF7C" wp14:editId="7DB6BEA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25AA80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Instytut </w:t>
                          </w:r>
                          <w:r w:rsidR="005B18C2">
                            <w:t>Organ</w:t>
                          </w:r>
                          <w:r w:rsidR="007D4965">
                            <w:t>izacji i Zarządzania w Przemyśle ,,ORGMASZ”</w:t>
                          </w:r>
                        </w:p>
                        <w:p w14:paraId="690AD6A0" w14:textId="77777777" w:rsidR="00DA52A1" w:rsidRDefault="007D4965" w:rsidP="00DA52A1">
                          <w:pPr>
                            <w:pStyle w:val="LukStopka-adres"/>
                          </w:pPr>
                          <w:r>
                            <w:t>08</w:t>
                          </w:r>
                          <w:r w:rsidR="00DA52A1">
                            <w:t>-</w:t>
                          </w:r>
                          <w:r>
                            <w:t>879</w:t>
                          </w:r>
                          <w:r w:rsidR="00DA52A1">
                            <w:t xml:space="preserve"> Warszawa, ul. </w:t>
                          </w:r>
                          <w:r>
                            <w:t>Żelazna 87</w:t>
                          </w:r>
                          <w:r w:rsidR="00DA52A1">
                            <w:t>, Tel: +</w:t>
                          </w:r>
                          <w:r w:rsidR="00DA52A1" w:rsidRPr="00237B0C">
                            <w:t>48</w:t>
                          </w:r>
                          <w:r w:rsidRPr="00237B0C">
                            <w:t> 601</w:t>
                          </w:r>
                          <w:r>
                            <w:t> 579 728</w:t>
                          </w:r>
                          <w:r w:rsidR="00DA52A1">
                            <w:t>,</w:t>
                          </w:r>
                        </w:p>
                        <w:p w14:paraId="5FD8A811" w14:textId="77777777" w:rsidR="009B4A95" w:rsidRPr="00201A27" w:rsidRDefault="00DA52A1" w:rsidP="00DA52A1">
                          <w:pPr>
                            <w:pStyle w:val="LukStopka-adres"/>
                          </w:pPr>
                          <w:r w:rsidRPr="00201A27">
                            <w:t xml:space="preserve">E-mail: </w:t>
                          </w:r>
                          <w:r w:rsidR="007D4965" w:rsidRPr="00201A27">
                            <w:t>instytut@orgmasz</w:t>
                          </w:r>
                          <w:r w:rsidRPr="00201A27">
                            <w:t>.pl | NIP: 525</w:t>
                          </w:r>
                          <w:r w:rsidR="007D4965" w:rsidRPr="00201A27">
                            <w:t xml:space="preserve"> 00 08 293</w:t>
                          </w:r>
                          <w:r w:rsidRPr="00201A27">
                            <w:t xml:space="preserve">, REGON: </w:t>
                          </w:r>
                          <w:r w:rsidR="007D4965" w:rsidRPr="00201A27">
                            <w:t>000040347</w:t>
                          </w:r>
                          <w:r w:rsidR="009B4A95" w:rsidRPr="00201A27">
                            <w:t xml:space="preserve"> </w:t>
                          </w:r>
                        </w:p>
                        <w:p w14:paraId="15B47C41" w14:textId="3A36D7DE" w:rsidR="004F5805" w:rsidRPr="00237B0C" w:rsidRDefault="009B4A95" w:rsidP="00DA52A1">
                          <w:pPr>
                            <w:pStyle w:val="LukStopka-adres"/>
                          </w:pPr>
                          <w:r w:rsidRPr="00237B0C">
                            <w:t xml:space="preserve">Sąd Rejonowy dla m.st. Warszawy XVI Wydział Gospodarczy </w:t>
                          </w:r>
                          <w:r w:rsidRPr="00237B0C">
                            <w:rPr>
                              <w:rFonts w:asciiTheme="majorHAnsi" w:hAnsiTheme="majorHAnsi"/>
                            </w:rPr>
                            <w:t>K</w:t>
                          </w:r>
                          <w:r w:rsidR="00DA52A1" w:rsidRPr="00237B0C">
                            <w:rPr>
                              <w:rFonts w:asciiTheme="majorHAnsi" w:hAnsiTheme="majorHAnsi"/>
                            </w:rPr>
                            <w:t xml:space="preserve">RS nr </w:t>
                          </w:r>
                          <w:r w:rsidR="00237B0C" w:rsidRPr="00237B0C">
                            <w:rPr>
                              <w:rFonts w:asciiTheme="majorHAnsi" w:hAnsiTheme="majorHAnsi" w:cs="Tahoma"/>
                              <w:bCs/>
                              <w:spacing w:val="0"/>
                              <w:szCs w:val="20"/>
                            </w:rPr>
                            <w:t>0000860814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0E58BF7C" id="_x0000_s1028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D25AA80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Badawcza Łukasiewicz – Instytut </w:t>
                    </w:r>
                    <w:r w:rsidR="005B18C2">
                      <w:t>Organ</w:t>
                    </w:r>
                    <w:r w:rsidR="007D4965">
                      <w:t>izacji i Zarządzania w Przemyśle ,,ORGMASZ”</w:t>
                    </w:r>
                  </w:p>
                  <w:p w14:paraId="690AD6A0" w14:textId="77777777" w:rsidR="00DA52A1" w:rsidRDefault="007D4965" w:rsidP="00DA52A1">
                    <w:pPr>
                      <w:pStyle w:val="LukStopka-adres"/>
                    </w:pPr>
                    <w:r>
                      <w:t>08</w:t>
                    </w:r>
                    <w:r w:rsidR="00DA52A1">
                      <w:t>-</w:t>
                    </w:r>
                    <w:r>
                      <w:t>879</w:t>
                    </w:r>
                    <w:r w:rsidR="00DA52A1">
                      <w:t xml:space="preserve"> Warszawa, ul. </w:t>
                    </w:r>
                    <w:r>
                      <w:t>Żelazna 87</w:t>
                    </w:r>
                    <w:r w:rsidR="00DA52A1">
                      <w:t>, Tel: +</w:t>
                    </w:r>
                    <w:r w:rsidR="00DA52A1" w:rsidRPr="00237B0C">
                      <w:t>48</w:t>
                    </w:r>
                    <w:r w:rsidRPr="00237B0C">
                      <w:t> 601</w:t>
                    </w:r>
                    <w:r>
                      <w:t> 579 728</w:t>
                    </w:r>
                    <w:r w:rsidR="00DA52A1">
                      <w:t>,</w:t>
                    </w:r>
                  </w:p>
                  <w:p w14:paraId="5FD8A811" w14:textId="77777777" w:rsidR="009B4A95" w:rsidRPr="00966A17" w:rsidRDefault="00DA52A1" w:rsidP="00DA52A1">
                    <w:pPr>
                      <w:pStyle w:val="LukStopka-adres"/>
                      <w:rPr>
                        <w:lang w:val="en-GB"/>
                      </w:rPr>
                    </w:pPr>
                    <w:r w:rsidRPr="00966A17">
                      <w:rPr>
                        <w:lang w:val="en-GB"/>
                      </w:rPr>
                      <w:t xml:space="preserve">E-mail: </w:t>
                    </w:r>
                    <w:r w:rsidR="007D4965" w:rsidRPr="00966A17">
                      <w:rPr>
                        <w:lang w:val="en-GB"/>
                      </w:rPr>
                      <w:t>instytut@orgmasz</w:t>
                    </w:r>
                    <w:r w:rsidRPr="00966A17">
                      <w:rPr>
                        <w:lang w:val="en-GB"/>
                      </w:rPr>
                      <w:t>.pl | NIP: 525</w:t>
                    </w:r>
                    <w:r w:rsidR="007D4965" w:rsidRPr="00966A17">
                      <w:rPr>
                        <w:lang w:val="en-GB"/>
                      </w:rPr>
                      <w:t xml:space="preserve"> 00 08 293</w:t>
                    </w:r>
                    <w:r w:rsidRPr="00966A17">
                      <w:rPr>
                        <w:lang w:val="en-GB"/>
                      </w:rPr>
                      <w:t xml:space="preserve">, REGON: </w:t>
                    </w:r>
                    <w:r w:rsidR="007D4965" w:rsidRPr="00966A17">
                      <w:rPr>
                        <w:lang w:val="en-GB"/>
                      </w:rPr>
                      <w:t>000040347</w:t>
                    </w:r>
                    <w:r w:rsidR="009B4A95" w:rsidRPr="00966A17">
                      <w:rPr>
                        <w:lang w:val="en-GB"/>
                      </w:rPr>
                      <w:t xml:space="preserve"> </w:t>
                    </w:r>
                  </w:p>
                  <w:p w14:paraId="15B47C41" w14:textId="3A36D7DE" w:rsidR="004F5805" w:rsidRPr="00237B0C" w:rsidRDefault="009B4A95" w:rsidP="00DA52A1">
                    <w:pPr>
                      <w:pStyle w:val="LukStopka-adres"/>
                    </w:pPr>
                    <w:r w:rsidRPr="00237B0C">
                      <w:t xml:space="preserve">Sąd Rejonowy dla m.st. Warszawy XVI Wydział Gospodarczy </w:t>
                    </w:r>
                    <w:r w:rsidRPr="00237B0C">
                      <w:rPr>
                        <w:rFonts w:asciiTheme="majorHAnsi" w:hAnsiTheme="majorHAnsi"/>
                      </w:rPr>
                      <w:t>K</w:t>
                    </w:r>
                    <w:r w:rsidR="00DA52A1" w:rsidRPr="00237B0C">
                      <w:rPr>
                        <w:rFonts w:asciiTheme="majorHAnsi" w:hAnsiTheme="majorHAnsi"/>
                      </w:rPr>
                      <w:t xml:space="preserve">RS nr </w:t>
                    </w:r>
                    <w:r w:rsidR="00237B0C" w:rsidRPr="00237B0C">
                      <w:rPr>
                        <w:rFonts w:asciiTheme="majorHAnsi" w:hAnsiTheme="majorHAnsi" w:cs="Tahoma"/>
                        <w:bCs/>
                        <w:spacing w:val="0"/>
                        <w:szCs w:val="20"/>
                      </w:rPr>
                      <w:t>0000860814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48E07" w14:textId="77777777" w:rsidR="002D1581" w:rsidRDefault="002D1581" w:rsidP="006747BD">
      <w:pPr>
        <w:spacing w:after="0" w:line="240" w:lineRule="auto"/>
      </w:pPr>
      <w:r>
        <w:separator/>
      </w:r>
    </w:p>
  </w:footnote>
  <w:footnote w:type="continuationSeparator" w:id="0">
    <w:p w14:paraId="564AD6C9" w14:textId="77777777" w:rsidR="002D1581" w:rsidRDefault="002D158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21"/>
      <w:gridCol w:w="2721"/>
      <w:gridCol w:w="2721"/>
    </w:tblGrid>
    <w:tr w:rsidR="7ABA8B26" w14:paraId="3C56B290" w14:textId="77777777" w:rsidTr="7ABA8B26">
      <w:tc>
        <w:tcPr>
          <w:tcW w:w="2721" w:type="dxa"/>
        </w:tcPr>
        <w:p w14:paraId="738FF944" w14:textId="585CA42F" w:rsidR="7ABA8B26" w:rsidRDefault="7ABA8B26" w:rsidP="7ABA8B26">
          <w:pPr>
            <w:pStyle w:val="Nagwek"/>
            <w:ind w:left="-115"/>
            <w:jc w:val="left"/>
          </w:pPr>
        </w:p>
      </w:tc>
      <w:tc>
        <w:tcPr>
          <w:tcW w:w="2721" w:type="dxa"/>
        </w:tcPr>
        <w:p w14:paraId="6A99DCAB" w14:textId="3CF0C862" w:rsidR="7ABA8B26" w:rsidRDefault="7ABA8B26" w:rsidP="7ABA8B26">
          <w:pPr>
            <w:pStyle w:val="Nagwek"/>
            <w:jc w:val="center"/>
          </w:pPr>
        </w:p>
      </w:tc>
      <w:tc>
        <w:tcPr>
          <w:tcW w:w="2721" w:type="dxa"/>
        </w:tcPr>
        <w:p w14:paraId="285A69E9" w14:textId="2B6A91C6" w:rsidR="7ABA8B26" w:rsidRDefault="7ABA8B26" w:rsidP="7ABA8B26">
          <w:pPr>
            <w:pStyle w:val="Nagwek"/>
            <w:ind w:right="-115"/>
            <w:jc w:val="right"/>
          </w:pPr>
        </w:p>
      </w:tc>
    </w:tr>
  </w:tbl>
  <w:p w14:paraId="5047B1F2" w14:textId="61EF3EB4" w:rsidR="7ABA8B26" w:rsidRDefault="00E962E5" w:rsidP="7ABA8B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 wp14:anchorId="324569F1" wp14:editId="464F21DA">
          <wp:simplePos x="0" y="0"/>
          <wp:positionH relativeFrom="column">
            <wp:posOffset>-1579880</wp:posOffset>
          </wp:positionH>
          <wp:positionV relativeFrom="paragraph">
            <wp:posOffset>-96520</wp:posOffset>
          </wp:positionV>
          <wp:extent cx="806450" cy="1752600"/>
          <wp:effectExtent l="0" t="0" r="0" b="0"/>
          <wp:wrapThrough wrapText="bothSides">
            <wp:wrapPolygon edited="0">
              <wp:start x="0" y="0"/>
              <wp:lineTo x="0" y="21365"/>
              <wp:lineTo x="20920" y="21365"/>
              <wp:lineTo x="20920" y="0"/>
              <wp:lineTo x="0" y="0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8AAB5" w14:textId="2EA36DC1" w:rsidR="006747BD" w:rsidRPr="00DA52A1" w:rsidRDefault="00AC5F7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40D9B565" wp14:editId="4635E9BB">
          <wp:simplePos x="0" y="0"/>
          <wp:positionH relativeFrom="column">
            <wp:posOffset>-1080770</wp:posOffset>
          </wp:positionH>
          <wp:positionV relativeFrom="paragraph">
            <wp:posOffset>73660</wp:posOffset>
          </wp:positionV>
          <wp:extent cx="806450" cy="1752600"/>
          <wp:effectExtent l="0" t="0" r="0" b="0"/>
          <wp:wrapThrough wrapText="bothSides">
            <wp:wrapPolygon edited="0">
              <wp:start x="0" y="0"/>
              <wp:lineTo x="0" y="21365"/>
              <wp:lineTo x="20920" y="21365"/>
              <wp:lineTo x="20920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3749980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hybridMultilevel"/>
    <w:tmpl w:val="6344C3EA"/>
    <w:lvl w:ilvl="0" w:tplc="2A8CB23C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2E3260">
      <w:numFmt w:val="decimal"/>
      <w:lvlText w:val=""/>
      <w:lvlJc w:val="left"/>
    </w:lvl>
    <w:lvl w:ilvl="2" w:tplc="1736CF04">
      <w:numFmt w:val="decimal"/>
      <w:lvlText w:val=""/>
      <w:lvlJc w:val="left"/>
    </w:lvl>
    <w:lvl w:ilvl="3" w:tplc="54A0DF60">
      <w:numFmt w:val="decimal"/>
      <w:lvlText w:val=""/>
      <w:lvlJc w:val="left"/>
    </w:lvl>
    <w:lvl w:ilvl="4" w:tplc="26F009D8">
      <w:numFmt w:val="decimal"/>
      <w:lvlText w:val=""/>
      <w:lvlJc w:val="left"/>
    </w:lvl>
    <w:lvl w:ilvl="5" w:tplc="007841B0">
      <w:numFmt w:val="decimal"/>
      <w:lvlText w:val=""/>
      <w:lvlJc w:val="left"/>
    </w:lvl>
    <w:lvl w:ilvl="6" w:tplc="8B0E2FA6">
      <w:numFmt w:val="decimal"/>
      <w:lvlText w:val=""/>
      <w:lvlJc w:val="left"/>
    </w:lvl>
    <w:lvl w:ilvl="7" w:tplc="65E20EEA">
      <w:numFmt w:val="decimal"/>
      <w:lvlText w:val=""/>
      <w:lvlJc w:val="left"/>
    </w:lvl>
    <w:lvl w:ilvl="8" w:tplc="689C9F14">
      <w:numFmt w:val="decimal"/>
      <w:lvlText w:val=""/>
      <w:lvlJc w:val="left"/>
    </w:lvl>
  </w:abstractNum>
  <w:abstractNum w:abstractNumId="1">
    <w:nsid w:val="01293C23"/>
    <w:multiLevelType w:val="hybridMultilevel"/>
    <w:tmpl w:val="B276C8A6"/>
    <w:lvl w:ilvl="0" w:tplc="2012D6B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50BAB"/>
    <w:multiLevelType w:val="hybridMultilevel"/>
    <w:tmpl w:val="39D6364C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704A3FC4">
      <w:start w:val="1"/>
      <w:numFmt w:val="decimal"/>
      <w:lvlText w:val="%2)"/>
      <w:lvlJc w:val="left"/>
      <w:pPr>
        <w:ind w:left="785" w:hanging="360"/>
      </w:pPr>
      <w:rPr>
        <w:b/>
        <w:bCs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B1168C"/>
    <w:multiLevelType w:val="hybridMultilevel"/>
    <w:tmpl w:val="4DAAFC02"/>
    <w:lvl w:ilvl="0" w:tplc="86B8E2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E90F95"/>
    <w:multiLevelType w:val="hybridMultilevel"/>
    <w:tmpl w:val="03A08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22B42"/>
    <w:multiLevelType w:val="hybridMultilevel"/>
    <w:tmpl w:val="1572F384"/>
    <w:lvl w:ilvl="0" w:tplc="A1CA3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E46F1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56641"/>
    <w:multiLevelType w:val="multilevel"/>
    <w:tmpl w:val="42DE9CA2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Calibri" w:hAnsi="Calibri" w:cs="Calibri"/>
        <w:b w:val="0"/>
        <w:i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159B1414"/>
    <w:multiLevelType w:val="hybridMultilevel"/>
    <w:tmpl w:val="E3526000"/>
    <w:lvl w:ilvl="0" w:tplc="CE763B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92D7B"/>
    <w:multiLevelType w:val="hybridMultilevel"/>
    <w:tmpl w:val="8B965B1C"/>
    <w:lvl w:ilvl="0" w:tplc="A02C62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F241AC"/>
    <w:multiLevelType w:val="hybridMultilevel"/>
    <w:tmpl w:val="FBE89128"/>
    <w:lvl w:ilvl="0" w:tplc="2ED85C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017F8"/>
    <w:multiLevelType w:val="hybridMultilevel"/>
    <w:tmpl w:val="CB2E33CA"/>
    <w:lvl w:ilvl="0" w:tplc="40DA5E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105C49"/>
    <w:multiLevelType w:val="multilevel"/>
    <w:tmpl w:val="5EC4152C"/>
    <w:lvl w:ilvl="0">
      <w:start w:val="11"/>
      <w:numFmt w:val="decimal"/>
      <w:lvlText w:val="%1."/>
      <w:lvlJc w:val="left"/>
      <w:pPr>
        <w:ind w:left="435" w:hanging="435"/>
      </w:pPr>
      <w:rPr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2">
    <w:nsid w:val="234E234C"/>
    <w:multiLevelType w:val="hybridMultilevel"/>
    <w:tmpl w:val="5C48D1B0"/>
    <w:lvl w:ilvl="0" w:tplc="E064F570">
      <w:start w:val="1"/>
      <w:numFmt w:val="decimal"/>
      <w:lvlText w:val="%1)"/>
      <w:lvlJc w:val="left"/>
      <w:pPr>
        <w:ind w:left="927" w:hanging="360"/>
      </w:pPr>
      <w:rPr>
        <w:b/>
        <w:color w:val="auto"/>
      </w:rPr>
    </w:lvl>
    <w:lvl w:ilvl="1" w:tplc="A1B66314">
      <w:start w:val="1"/>
      <w:numFmt w:val="decimal"/>
      <w:lvlText w:val="%2)"/>
      <w:lvlJc w:val="left"/>
      <w:pPr>
        <w:ind w:left="1647" w:hanging="360"/>
      </w:pPr>
      <w:rPr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A3E4C69"/>
    <w:multiLevelType w:val="hybridMultilevel"/>
    <w:tmpl w:val="4FDE8446"/>
    <w:lvl w:ilvl="0" w:tplc="D4BCE0F0">
      <w:start w:val="1"/>
      <w:numFmt w:val="decimal"/>
      <w:lvlText w:val="%1."/>
      <w:lvlJc w:val="left"/>
      <w:pPr>
        <w:ind w:left="5464" w:hanging="360"/>
      </w:pPr>
    </w:lvl>
    <w:lvl w:ilvl="1" w:tplc="EE1E9A16">
      <w:start w:val="1"/>
      <w:numFmt w:val="lowerLetter"/>
      <w:lvlText w:val="%2."/>
      <w:lvlJc w:val="left"/>
      <w:pPr>
        <w:ind w:left="6184" w:hanging="360"/>
      </w:pPr>
    </w:lvl>
    <w:lvl w:ilvl="2" w:tplc="C108CF44">
      <w:start w:val="1"/>
      <w:numFmt w:val="lowerRoman"/>
      <w:lvlText w:val="%3."/>
      <w:lvlJc w:val="right"/>
      <w:pPr>
        <w:ind w:left="6904" w:hanging="180"/>
      </w:pPr>
    </w:lvl>
    <w:lvl w:ilvl="3" w:tplc="DC009C20">
      <w:start w:val="1"/>
      <w:numFmt w:val="decimal"/>
      <w:lvlText w:val="%4."/>
      <w:lvlJc w:val="left"/>
      <w:pPr>
        <w:ind w:left="7624" w:hanging="360"/>
      </w:pPr>
    </w:lvl>
    <w:lvl w:ilvl="4" w:tplc="E7FC7310">
      <w:start w:val="1"/>
      <w:numFmt w:val="lowerLetter"/>
      <w:lvlText w:val="%5."/>
      <w:lvlJc w:val="left"/>
      <w:pPr>
        <w:ind w:left="8344" w:hanging="360"/>
      </w:pPr>
    </w:lvl>
    <w:lvl w:ilvl="5" w:tplc="95B497A0">
      <w:start w:val="1"/>
      <w:numFmt w:val="lowerRoman"/>
      <w:lvlText w:val="%6."/>
      <w:lvlJc w:val="right"/>
      <w:pPr>
        <w:ind w:left="9064" w:hanging="180"/>
      </w:pPr>
    </w:lvl>
    <w:lvl w:ilvl="6" w:tplc="49E8D6DE">
      <w:start w:val="1"/>
      <w:numFmt w:val="decimal"/>
      <w:lvlText w:val="%7."/>
      <w:lvlJc w:val="left"/>
      <w:pPr>
        <w:ind w:left="9784" w:hanging="360"/>
      </w:pPr>
    </w:lvl>
    <w:lvl w:ilvl="7" w:tplc="9772594E">
      <w:start w:val="1"/>
      <w:numFmt w:val="lowerLetter"/>
      <w:lvlText w:val="%8."/>
      <w:lvlJc w:val="left"/>
      <w:pPr>
        <w:ind w:left="10504" w:hanging="360"/>
      </w:pPr>
    </w:lvl>
    <w:lvl w:ilvl="8" w:tplc="6FB4E1BA">
      <w:start w:val="1"/>
      <w:numFmt w:val="lowerRoman"/>
      <w:lvlText w:val="%9."/>
      <w:lvlJc w:val="right"/>
      <w:pPr>
        <w:ind w:left="11224" w:hanging="180"/>
      </w:pPr>
    </w:lvl>
  </w:abstractNum>
  <w:abstractNum w:abstractNumId="14">
    <w:nsid w:val="2A5F32BF"/>
    <w:multiLevelType w:val="multilevel"/>
    <w:tmpl w:val="21029904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Calibri" w:hAnsi="Calibri" w:cs="Calibri"/>
        <w:b w:val="0"/>
        <w:i w:val="0"/>
      </w:rPr>
    </w:lvl>
    <w:lvl w:ilvl="2">
      <w:start w:val="1"/>
      <w:numFmt w:val="decimal"/>
      <w:lvlText w:val="%3)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2A6400C3"/>
    <w:multiLevelType w:val="multilevel"/>
    <w:tmpl w:val="CACECA90"/>
    <w:lvl w:ilvl="0">
      <w:start w:val="1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2AC86B31"/>
    <w:multiLevelType w:val="hybridMultilevel"/>
    <w:tmpl w:val="1F66E4A6"/>
    <w:lvl w:ilvl="0" w:tplc="64D6EF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7C31F4"/>
    <w:multiLevelType w:val="multilevel"/>
    <w:tmpl w:val="23C462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CA57F7"/>
    <w:multiLevelType w:val="multilevel"/>
    <w:tmpl w:val="EF24D416"/>
    <w:lvl w:ilvl="0">
      <w:start w:val="14"/>
      <w:numFmt w:val="decimal"/>
      <w:lvlText w:val="%1."/>
      <w:lvlJc w:val="left"/>
      <w:pPr>
        <w:ind w:left="435" w:hanging="435"/>
      </w:pPr>
      <w:rPr>
        <w:b/>
      </w:rPr>
    </w:lvl>
    <w:lvl w:ilvl="1">
      <w:start w:val="2"/>
      <w:numFmt w:val="decimal"/>
      <w:lvlText w:val="%2."/>
      <w:lvlJc w:val="left"/>
      <w:pPr>
        <w:ind w:left="435" w:hanging="435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9">
    <w:nsid w:val="2F3B24FE"/>
    <w:multiLevelType w:val="hybridMultilevel"/>
    <w:tmpl w:val="6BE49684"/>
    <w:lvl w:ilvl="0" w:tplc="395013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25731"/>
    <w:multiLevelType w:val="hybridMultilevel"/>
    <w:tmpl w:val="6B7A907C"/>
    <w:lvl w:ilvl="0" w:tplc="8932DB9A">
      <w:start w:val="1"/>
      <w:numFmt w:val="decimal"/>
      <w:lvlText w:val="%1)"/>
      <w:lvlJc w:val="left"/>
      <w:pPr>
        <w:ind w:left="15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86" w:hanging="360"/>
      </w:pPr>
    </w:lvl>
    <w:lvl w:ilvl="2" w:tplc="0415001B" w:tentative="1">
      <w:start w:val="1"/>
      <w:numFmt w:val="lowerRoman"/>
      <w:lvlText w:val="%3."/>
      <w:lvlJc w:val="right"/>
      <w:pPr>
        <w:ind w:left="3006" w:hanging="180"/>
      </w:pPr>
    </w:lvl>
    <w:lvl w:ilvl="3" w:tplc="0415000F" w:tentative="1">
      <w:start w:val="1"/>
      <w:numFmt w:val="decimal"/>
      <w:lvlText w:val="%4."/>
      <w:lvlJc w:val="left"/>
      <w:pPr>
        <w:ind w:left="3726" w:hanging="360"/>
      </w:pPr>
    </w:lvl>
    <w:lvl w:ilvl="4" w:tplc="04150019" w:tentative="1">
      <w:start w:val="1"/>
      <w:numFmt w:val="lowerLetter"/>
      <w:lvlText w:val="%5."/>
      <w:lvlJc w:val="left"/>
      <w:pPr>
        <w:ind w:left="4446" w:hanging="360"/>
      </w:pPr>
    </w:lvl>
    <w:lvl w:ilvl="5" w:tplc="0415001B" w:tentative="1">
      <w:start w:val="1"/>
      <w:numFmt w:val="lowerRoman"/>
      <w:lvlText w:val="%6."/>
      <w:lvlJc w:val="right"/>
      <w:pPr>
        <w:ind w:left="5166" w:hanging="180"/>
      </w:pPr>
    </w:lvl>
    <w:lvl w:ilvl="6" w:tplc="0415000F" w:tentative="1">
      <w:start w:val="1"/>
      <w:numFmt w:val="decimal"/>
      <w:lvlText w:val="%7."/>
      <w:lvlJc w:val="left"/>
      <w:pPr>
        <w:ind w:left="5886" w:hanging="360"/>
      </w:pPr>
    </w:lvl>
    <w:lvl w:ilvl="7" w:tplc="04150019" w:tentative="1">
      <w:start w:val="1"/>
      <w:numFmt w:val="lowerLetter"/>
      <w:lvlText w:val="%8."/>
      <w:lvlJc w:val="left"/>
      <w:pPr>
        <w:ind w:left="6606" w:hanging="360"/>
      </w:pPr>
    </w:lvl>
    <w:lvl w:ilvl="8" w:tplc="0415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21">
    <w:nsid w:val="376C7BD9"/>
    <w:multiLevelType w:val="hybridMultilevel"/>
    <w:tmpl w:val="0FEAC1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7364EB"/>
    <w:multiLevelType w:val="hybridMultilevel"/>
    <w:tmpl w:val="F11A385E"/>
    <w:lvl w:ilvl="0" w:tplc="5672C84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C8CA9C6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D111FA"/>
    <w:multiLevelType w:val="hybridMultilevel"/>
    <w:tmpl w:val="1B9A444E"/>
    <w:lvl w:ilvl="0" w:tplc="E6A868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B076EB"/>
    <w:multiLevelType w:val="hybridMultilevel"/>
    <w:tmpl w:val="6E9CBC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CDE761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C32C83"/>
    <w:multiLevelType w:val="hybridMultilevel"/>
    <w:tmpl w:val="03A08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E077E0"/>
    <w:multiLevelType w:val="multilevel"/>
    <w:tmpl w:val="4334B5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341249"/>
    <w:multiLevelType w:val="hybridMultilevel"/>
    <w:tmpl w:val="8A58B4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4B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4222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E0D0255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40681E"/>
    <w:multiLevelType w:val="hybridMultilevel"/>
    <w:tmpl w:val="E05E3972"/>
    <w:lvl w:ilvl="0" w:tplc="3D3A33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D895104"/>
    <w:multiLevelType w:val="hybridMultilevel"/>
    <w:tmpl w:val="0BEA9510"/>
    <w:lvl w:ilvl="0" w:tplc="27425D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933496"/>
    <w:multiLevelType w:val="multilevel"/>
    <w:tmpl w:val="30129D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51779"/>
    <w:multiLevelType w:val="hybridMultilevel"/>
    <w:tmpl w:val="6E9CBC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CDE761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5C6B80"/>
    <w:multiLevelType w:val="hybridMultilevel"/>
    <w:tmpl w:val="6E9CBC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CDE761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BE19A9"/>
    <w:multiLevelType w:val="hybridMultilevel"/>
    <w:tmpl w:val="1ABCF416"/>
    <w:lvl w:ilvl="0" w:tplc="CE763B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690DDA"/>
    <w:multiLevelType w:val="hybridMultilevel"/>
    <w:tmpl w:val="03A08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1603E8"/>
    <w:multiLevelType w:val="hybridMultilevel"/>
    <w:tmpl w:val="4B30ED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C03495"/>
    <w:multiLevelType w:val="multilevel"/>
    <w:tmpl w:val="0BCE62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Calibri" w:hAnsi="Calibri" w:cs="Calibri"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96E2A34"/>
    <w:multiLevelType w:val="hybridMultilevel"/>
    <w:tmpl w:val="3BFA69BC"/>
    <w:lvl w:ilvl="0" w:tplc="ED7C330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415496D"/>
    <w:multiLevelType w:val="multilevel"/>
    <w:tmpl w:val="21029904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Calibri" w:hAnsi="Calibri" w:cs="Calibri"/>
        <w:b w:val="0"/>
        <w:i w:val="0"/>
      </w:rPr>
    </w:lvl>
    <w:lvl w:ilvl="2">
      <w:start w:val="1"/>
      <w:numFmt w:val="decimal"/>
      <w:lvlText w:val="%3)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">
    <w:nsid w:val="655A79CA"/>
    <w:multiLevelType w:val="multilevel"/>
    <w:tmpl w:val="0958ED8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>
    <w:nsid w:val="665E019C"/>
    <w:multiLevelType w:val="multilevel"/>
    <w:tmpl w:val="21029904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Calibri" w:hAnsi="Calibri" w:cs="Calibri"/>
        <w:b w:val="0"/>
        <w:i w:val="0"/>
      </w:rPr>
    </w:lvl>
    <w:lvl w:ilvl="2">
      <w:start w:val="1"/>
      <w:numFmt w:val="decimal"/>
      <w:lvlText w:val="%3)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>
    <w:nsid w:val="6CA25D56"/>
    <w:multiLevelType w:val="multilevel"/>
    <w:tmpl w:val="D116C98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>
    <w:nsid w:val="6D0E7A68"/>
    <w:multiLevelType w:val="hybridMultilevel"/>
    <w:tmpl w:val="7666AB96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  <w:b/>
      </w:rPr>
    </w:lvl>
    <w:lvl w:ilvl="1" w:tplc="213C7E52">
      <w:start w:val="1"/>
      <w:numFmt w:val="decimal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263DFD"/>
    <w:multiLevelType w:val="multilevel"/>
    <w:tmpl w:val="CB342A26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4">
    <w:nsid w:val="7D980D4C"/>
    <w:multiLevelType w:val="multilevel"/>
    <w:tmpl w:val="6B3E817A"/>
    <w:lvl w:ilvl="0">
      <w:start w:val="5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1"/>
  </w:num>
  <w:num w:numId="5">
    <w:abstractNumId w:val="38"/>
  </w:num>
  <w:num w:numId="6">
    <w:abstractNumId w:val="14"/>
  </w:num>
  <w:num w:numId="7">
    <w:abstractNumId w:val="43"/>
  </w:num>
  <w:num w:numId="8">
    <w:abstractNumId w:val="18"/>
  </w:num>
  <w:num w:numId="9">
    <w:abstractNumId w:val="44"/>
  </w:num>
  <w:num w:numId="10">
    <w:abstractNumId w:val="40"/>
  </w:num>
  <w:num w:numId="11">
    <w:abstractNumId w:val="15"/>
  </w:num>
  <w:num w:numId="12">
    <w:abstractNumId w:val="30"/>
  </w:num>
  <w:num w:numId="13">
    <w:abstractNumId w:val="6"/>
  </w:num>
  <w:num w:numId="14">
    <w:abstractNumId w:val="22"/>
  </w:num>
  <w:num w:numId="15">
    <w:abstractNumId w:val="17"/>
  </w:num>
  <w:num w:numId="16">
    <w:abstractNumId w:val="19"/>
  </w:num>
  <w:num w:numId="17">
    <w:abstractNumId w:val="26"/>
  </w:num>
  <w:num w:numId="18">
    <w:abstractNumId w:val="36"/>
  </w:num>
  <w:num w:numId="19">
    <w:abstractNumId w:val="5"/>
  </w:num>
  <w:num w:numId="20">
    <w:abstractNumId w:val="10"/>
  </w:num>
  <w:num w:numId="21">
    <w:abstractNumId w:val="33"/>
  </w:num>
  <w:num w:numId="22">
    <w:abstractNumId w:val="42"/>
  </w:num>
  <w:num w:numId="23">
    <w:abstractNumId w:val="9"/>
  </w:num>
  <w:num w:numId="24">
    <w:abstractNumId w:val="37"/>
  </w:num>
  <w:num w:numId="25">
    <w:abstractNumId w:val="23"/>
  </w:num>
  <w:num w:numId="26">
    <w:abstractNumId w:val="12"/>
  </w:num>
  <w:num w:numId="27">
    <w:abstractNumId w:val="24"/>
  </w:num>
  <w:num w:numId="28">
    <w:abstractNumId w:val="7"/>
  </w:num>
  <w:num w:numId="29">
    <w:abstractNumId w:val="8"/>
  </w:num>
  <w:num w:numId="30">
    <w:abstractNumId w:val="28"/>
  </w:num>
  <w:num w:numId="31">
    <w:abstractNumId w:val="16"/>
  </w:num>
  <w:num w:numId="32">
    <w:abstractNumId w:val="32"/>
  </w:num>
  <w:num w:numId="33">
    <w:abstractNumId w:val="3"/>
  </w:num>
  <w:num w:numId="34">
    <w:abstractNumId w:val="1"/>
  </w:num>
  <w:num w:numId="35">
    <w:abstractNumId w:val="31"/>
  </w:num>
  <w:num w:numId="36">
    <w:abstractNumId w:val="29"/>
  </w:num>
  <w:num w:numId="37">
    <w:abstractNumId w:val="20"/>
  </w:num>
  <w:num w:numId="38">
    <w:abstractNumId w:val="2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1"/>
  </w:num>
  <w:num w:numId="42">
    <w:abstractNumId w:val="4"/>
  </w:num>
  <w:num w:numId="43">
    <w:abstractNumId w:val="34"/>
  </w:num>
  <w:num w:numId="44">
    <w:abstractNumId w:val="25"/>
  </w:num>
  <w:num w:numId="45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96"/>
    <w:rsid w:val="00007FF7"/>
    <w:rsid w:val="00015765"/>
    <w:rsid w:val="000179DF"/>
    <w:rsid w:val="0006303B"/>
    <w:rsid w:val="00067B47"/>
    <w:rsid w:val="00070438"/>
    <w:rsid w:val="00070743"/>
    <w:rsid w:val="00077647"/>
    <w:rsid w:val="000B24B3"/>
    <w:rsid w:val="000F6598"/>
    <w:rsid w:val="00105D96"/>
    <w:rsid w:val="0012478E"/>
    <w:rsid w:val="001455C4"/>
    <w:rsid w:val="00160DA0"/>
    <w:rsid w:val="0017654C"/>
    <w:rsid w:val="00183218"/>
    <w:rsid w:val="001A6705"/>
    <w:rsid w:val="001B24A2"/>
    <w:rsid w:val="001C759C"/>
    <w:rsid w:val="001D5945"/>
    <w:rsid w:val="001D628C"/>
    <w:rsid w:val="001E28A3"/>
    <w:rsid w:val="001F1E53"/>
    <w:rsid w:val="001F3B2B"/>
    <w:rsid w:val="00201A27"/>
    <w:rsid w:val="00202CD8"/>
    <w:rsid w:val="002154AA"/>
    <w:rsid w:val="00231524"/>
    <w:rsid w:val="002343A9"/>
    <w:rsid w:val="00237B0C"/>
    <w:rsid w:val="00244FAE"/>
    <w:rsid w:val="00246016"/>
    <w:rsid w:val="00253256"/>
    <w:rsid w:val="002554DD"/>
    <w:rsid w:val="00285A6F"/>
    <w:rsid w:val="00291543"/>
    <w:rsid w:val="002A4698"/>
    <w:rsid w:val="002D1581"/>
    <w:rsid w:val="002D48BE"/>
    <w:rsid w:val="002F3A73"/>
    <w:rsid w:val="002F4540"/>
    <w:rsid w:val="00303AEE"/>
    <w:rsid w:val="0030575C"/>
    <w:rsid w:val="00335F9F"/>
    <w:rsid w:val="00335FA9"/>
    <w:rsid w:val="00346C00"/>
    <w:rsid w:val="00356548"/>
    <w:rsid w:val="00364957"/>
    <w:rsid w:val="0037563D"/>
    <w:rsid w:val="00377997"/>
    <w:rsid w:val="0038116F"/>
    <w:rsid w:val="00387754"/>
    <w:rsid w:val="003A4806"/>
    <w:rsid w:val="003A6501"/>
    <w:rsid w:val="003C1550"/>
    <w:rsid w:val="003D16FB"/>
    <w:rsid w:val="003D3446"/>
    <w:rsid w:val="003F4BA3"/>
    <w:rsid w:val="00404FB5"/>
    <w:rsid w:val="0040524F"/>
    <w:rsid w:val="0042106C"/>
    <w:rsid w:val="004265FC"/>
    <w:rsid w:val="00431879"/>
    <w:rsid w:val="00434F10"/>
    <w:rsid w:val="00462874"/>
    <w:rsid w:val="004755E0"/>
    <w:rsid w:val="0048022F"/>
    <w:rsid w:val="00484101"/>
    <w:rsid w:val="0048660F"/>
    <w:rsid w:val="00497D09"/>
    <w:rsid w:val="004A0D36"/>
    <w:rsid w:val="004A0F87"/>
    <w:rsid w:val="004A64D1"/>
    <w:rsid w:val="004C0893"/>
    <w:rsid w:val="004C325A"/>
    <w:rsid w:val="004D0C57"/>
    <w:rsid w:val="004F3A97"/>
    <w:rsid w:val="004F5805"/>
    <w:rsid w:val="004F5E44"/>
    <w:rsid w:val="00511B4D"/>
    <w:rsid w:val="005238A9"/>
    <w:rsid w:val="00526CDD"/>
    <w:rsid w:val="00545054"/>
    <w:rsid w:val="00562648"/>
    <w:rsid w:val="0057087D"/>
    <w:rsid w:val="005751CE"/>
    <w:rsid w:val="00594EE4"/>
    <w:rsid w:val="005A3B35"/>
    <w:rsid w:val="005A461F"/>
    <w:rsid w:val="005B18C2"/>
    <w:rsid w:val="005D1495"/>
    <w:rsid w:val="005F021A"/>
    <w:rsid w:val="006122CD"/>
    <w:rsid w:val="006149F5"/>
    <w:rsid w:val="006239F3"/>
    <w:rsid w:val="00630BA6"/>
    <w:rsid w:val="00636FE6"/>
    <w:rsid w:val="00663754"/>
    <w:rsid w:val="006643DA"/>
    <w:rsid w:val="00666A6C"/>
    <w:rsid w:val="00667102"/>
    <w:rsid w:val="00671516"/>
    <w:rsid w:val="006747BD"/>
    <w:rsid w:val="006B27AE"/>
    <w:rsid w:val="006B4142"/>
    <w:rsid w:val="006D6DE5"/>
    <w:rsid w:val="006E5990"/>
    <w:rsid w:val="006F551E"/>
    <w:rsid w:val="00733655"/>
    <w:rsid w:val="007420CF"/>
    <w:rsid w:val="00770F5B"/>
    <w:rsid w:val="00771893"/>
    <w:rsid w:val="00787F0C"/>
    <w:rsid w:val="007901BA"/>
    <w:rsid w:val="00793A6B"/>
    <w:rsid w:val="007A79E3"/>
    <w:rsid w:val="007B4E9E"/>
    <w:rsid w:val="007D0783"/>
    <w:rsid w:val="007D4965"/>
    <w:rsid w:val="007D4CE5"/>
    <w:rsid w:val="00805DF6"/>
    <w:rsid w:val="00817132"/>
    <w:rsid w:val="00820554"/>
    <w:rsid w:val="00821F16"/>
    <w:rsid w:val="008368C0"/>
    <w:rsid w:val="0084396A"/>
    <w:rsid w:val="0084466F"/>
    <w:rsid w:val="00854B7B"/>
    <w:rsid w:val="00857687"/>
    <w:rsid w:val="00865BE1"/>
    <w:rsid w:val="008715C5"/>
    <w:rsid w:val="0087424E"/>
    <w:rsid w:val="00895EBC"/>
    <w:rsid w:val="008B5ABE"/>
    <w:rsid w:val="008C1729"/>
    <w:rsid w:val="008C75DD"/>
    <w:rsid w:val="008D3B54"/>
    <w:rsid w:val="008D4F10"/>
    <w:rsid w:val="008E13BD"/>
    <w:rsid w:val="008F209D"/>
    <w:rsid w:val="008F2500"/>
    <w:rsid w:val="00915E62"/>
    <w:rsid w:val="009312F2"/>
    <w:rsid w:val="00954644"/>
    <w:rsid w:val="00960D82"/>
    <w:rsid w:val="009654F9"/>
    <w:rsid w:val="00965740"/>
    <w:rsid w:val="00966A17"/>
    <w:rsid w:val="00975CBF"/>
    <w:rsid w:val="00993B22"/>
    <w:rsid w:val="009940C0"/>
    <w:rsid w:val="009A52F0"/>
    <w:rsid w:val="009A615E"/>
    <w:rsid w:val="009B4A95"/>
    <w:rsid w:val="009C3596"/>
    <w:rsid w:val="009D267C"/>
    <w:rsid w:val="009D4C4D"/>
    <w:rsid w:val="00A00E20"/>
    <w:rsid w:val="00A168F5"/>
    <w:rsid w:val="00A30642"/>
    <w:rsid w:val="00A321D9"/>
    <w:rsid w:val="00A36F46"/>
    <w:rsid w:val="00A52C29"/>
    <w:rsid w:val="00A62A09"/>
    <w:rsid w:val="00A62CE7"/>
    <w:rsid w:val="00A72EB1"/>
    <w:rsid w:val="00A747F5"/>
    <w:rsid w:val="00A86399"/>
    <w:rsid w:val="00A9089A"/>
    <w:rsid w:val="00AA18EE"/>
    <w:rsid w:val="00AB1035"/>
    <w:rsid w:val="00AB4B74"/>
    <w:rsid w:val="00AB6921"/>
    <w:rsid w:val="00AC5F72"/>
    <w:rsid w:val="00AF2D90"/>
    <w:rsid w:val="00AF7FD4"/>
    <w:rsid w:val="00B05D39"/>
    <w:rsid w:val="00B10B28"/>
    <w:rsid w:val="00B22BB3"/>
    <w:rsid w:val="00B267B4"/>
    <w:rsid w:val="00B36A80"/>
    <w:rsid w:val="00B43E06"/>
    <w:rsid w:val="00B441C9"/>
    <w:rsid w:val="00B44372"/>
    <w:rsid w:val="00B53E8B"/>
    <w:rsid w:val="00B541B9"/>
    <w:rsid w:val="00B61F8A"/>
    <w:rsid w:val="00B65F4C"/>
    <w:rsid w:val="00B74148"/>
    <w:rsid w:val="00B76913"/>
    <w:rsid w:val="00B85E01"/>
    <w:rsid w:val="00BB1F33"/>
    <w:rsid w:val="00BB782B"/>
    <w:rsid w:val="00BE1ED1"/>
    <w:rsid w:val="00C00E4A"/>
    <w:rsid w:val="00C11312"/>
    <w:rsid w:val="00C11B4B"/>
    <w:rsid w:val="00C13353"/>
    <w:rsid w:val="00C24BF5"/>
    <w:rsid w:val="00C275B1"/>
    <w:rsid w:val="00C56724"/>
    <w:rsid w:val="00C70670"/>
    <w:rsid w:val="00C736D5"/>
    <w:rsid w:val="00C81111"/>
    <w:rsid w:val="00C867D2"/>
    <w:rsid w:val="00C92914"/>
    <w:rsid w:val="00CA4F76"/>
    <w:rsid w:val="00CB78A3"/>
    <w:rsid w:val="00CC07A6"/>
    <w:rsid w:val="00CC5F85"/>
    <w:rsid w:val="00CD7BDF"/>
    <w:rsid w:val="00CF480F"/>
    <w:rsid w:val="00D005B3"/>
    <w:rsid w:val="00D06D36"/>
    <w:rsid w:val="00D14231"/>
    <w:rsid w:val="00D14FA5"/>
    <w:rsid w:val="00D40690"/>
    <w:rsid w:val="00D92687"/>
    <w:rsid w:val="00DA52A1"/>
    <w:rsid w:val="00DB11DC"/>
    <w:rsid w:val="00DB5149"/>
    <w:rsid w:val="00DC048F"/>
    <w:rsid w:val="00DD49A2"/>
    <w:rsid w:val="00DD768C"/>
    <w:rsid w:val="00DE3A6E"/>
    <w:rsid w:val="00DF0D8D"/>
    <w:rsid w:val="00E13F32"/>
    <w:rsid w:val="00E14335"/>
    <w:rsid w:val="00E1645B"/>
    <w:rsid w:val="00E16667"/>
    <w:rsid w:val="00E34494"/>
    <w:rsid w:val="00E527CD"/>
    <w:rsid w:val="00E75C10"/>
    <w:rsid w:val="00E83227"/>
    <w:rsid w:val="00E83A8F"/>
    <w:rsid w:val="00E962E5"/>
    <w:rsid w:val="00E9656B"/>
    <w:rsid w:val="00EA55E2"/>
    <w:rsid w:val="00EB431C"/>
    <w:rsid w:val="00EB6631"/>
    <w:rsid w:val="00EE0E55"/>
    <w:rsid w:val="00EE493C"/>
    <w:rsid w:val="00F01499"/>
    <w:rsid w:val="00F077C4"/>
    <w:rsid w:val="00F235D3"/>
    <w:rsid w:val="00F352C6"/>
    <w:rsid w:val="00F35985"/>
    <w:rsid w:val="00F4243E"/>
    <w:rsid w:val="00F4542B"/>
    <w:rsid w:val="00F5314D"/>
    <w:rsid w:val="00F695C2"/>
    <w:rsid w:val="00F7267E"/>
    <w:rsid w:val="00F7591E"/>
    <w:rsid w:val="00F76A27"/>
    <w:rsid w:val="00F7734B"/>
    <w:rsid w:val="00F8008B"/>
    <w:rsid w:val="00F8738E"/>
    <w:rsid w:val="00FA02CE"/>
    <w:rsid w:val="00FB6192"/>
    <w:rsid w:val="00FC54F3"/>
    <w:rsid w:val="00FE3BEC"/>
    <w:rsid w:val="00FE62AF"/>
    <w:rsid w:val="01065D68"/>
    <w:rsid w:val="01ACAFD5"/>
    <w:rsid w:val="01AE26C6"/>
    <w:rsid w:val="01E36696"/>
    <w:rsid w:val="026B1EB6"/>
    <w:rsid w:val="03305D82"/>
    <w:rsid w:val="03749980"/>
    <w:rsid w:val="03DBE599"/>
    <w:rsid w:val="0510B23E"/>
    <w:rsid w:val="0531AC2B"/>
    <w:rsid w:val="05B1A8B8"/>
    <w:rsid w:val="0699C4A0"/>
    <w:rsid w:val="06E3EFC7"/>
    <w:rsid w:val="09099CC2"/>
    <w:rsid w:val="0D717284"/>
    <w:rsid w:val="0DBD90CD"/>
    <w:rsid w:val="0E97E137"/>
    <w:rsid w:val="0FAA88A4"/>
    <w:rsid w:val="12D05109"/>
    <w:rsid w:val="14513C63"/>
    <w:rsid w:val="1616F1E2"/>
    <w:rsid w:val="16E18862"/>
    <w:rsid w:val="175547F2"/>
    <w:rsid w:val="1A16AC6C"/>
    <w:rsid w:val="1A702412"/>
    <w:rsid w:val="1BF597DC"/>
    <w:rsid w:val="1BF7F26B"/>
    <w:rsid w:val="1C72E6AC"/>
    <w:rsid w:val="1F54E322"/>
    <w:rsid w:val="1F7A5E11"/>
    <w:rsid w:val="1FF51A59"/>
    <w:rsid w:val="202DA08B"/>
    <w:rsid w:val="21DD00DE"/>
    <w:rsid w:val="228DF940"/>
    <w:rsid w:val="23990622"/>
    <w:rsid w:val="23FC856B"/>
    <w:rsid w:val="243B2DEA"/>
    <w:rsid w:val="26FA314A"/>
    <w:rsid w:val="279CDB65"/>
    <w:rsid w:val="27B23F54"/>
    <w:rsid w:val="27C61A07"/>
    <w:rsid w:val="2898B187"/>
    <w:rsid w:val="29FF3481"/>
    <w:rsid w:val="2B896961"/>
    <w:rsid w:val="2C88CF25"/>
    <w:rsid w:val="2CB32D0F"/>
    <w:rsid w:val="2E2C17E7"/>
    <w:rsid w:val="2FADC94B"/>
    <w:rsid w:val="2FEC8BE9"/>
    <w:rsid w:val="2FFB808F"/>
    <w:rsid w:val="30163D8A"/>
    <w:rsid w:val="303B1A31"/>
    <w:rsid w:val="305366D6"/>
    <w:rsid w:val="31F52079"/>
    <w:rsid w:val="332DE6D2"/>
    <w:rsid w:val="344870DA"/>
    <w:rsid w:val="34EB1288"/>
    <w:rsid w:val="35035CFA"/>
    <w:rsid w:val="3503AAA6"/>
    <w:rsid w:val="36621442"/>
    <w:rsid w:val="373E84C2"/>
    <w:rsid w:val="377D15AD"/>
    <w:rsid w:val="3890B093"/>
    <w:rsid w:val="3B4CA56D"/>
    <w:rsid w:val="3B9D6F32"/>
    <w:rsid w:val="3BB02BC3"/>
    <w:rsid w:val="3E50E92D"/>
    <w:rsid w:val="3F45C95E"/>
    <w:rsid w:val="3FD7A3C7"/>
    <w:rsid w:val="404BAF76"/>
    <w:rsid w:val="40C5F766"/>
    <w:rsid w:val="4181B212"/>
    <w:rsid w:val="42289920"/>
    <w:rsid w:val="423093AC"/>
    <w:rsid w:val="42CDF9E6"/>
    <w:rsid w:val="44717356"/>
    <w:rsid w:val="4743977F"/>
    <w:rsid w:val="4795B00F"/>
    <w:rsid w:val="47D75B2B"/>
    <w:rsid w:val="4800D637"/>
    <w:rsid w:val="4C82B43C"/>
    <w:rsid w:val="4CC2F26B"/>
    <w:rsid w:val="4DB5DACE"/>
    <w:rsid w:val="4E23B6C7"/>
    <w:rsid w:val="4F9EBA41"/>
    <w:rsid w:val="50F22A8F"/>
    <w:rsid w:val="515C48E4"/>
    <w:rsid w:val="52F243CF"/>
    <w:rsid w:val="53820888"/>
    <w:rsid w:val="5772736C"/>
    <w:rsid w:val="57792778"/>
    <w:rsid w:val="58802D89"/>
    <w:rsid w:val="5A71B31E"/>
    <w:rsid w:val="5D473B9A"/>
    <w:rsid w:val="5EE616DF"/>
    <w:rsid w:val="617D2145"/>
    <w:rsid w:val="62A01CA0"/>
    <w:rsid w:val="62B761EF"/>
    <w:rsid w:val="63700824"/>
    <w:rsid w:val="684D16BF"/>
    <w:rsid w:val="68F0A0FB"/>
    <w:rsid w:val="693CA4A2"/>
    <w:rsid w:val="694081F0"/>
    <w:rsid w:val="6A9F47F0"/>
    <w:rsid w:val="6ACCE57D"/>
    <w:rsid w:val="6C92FC6C"/>
    <w:rsid w:val="6D0BE9B8"/>
    <w:rsid w:val="6DF118FF"/>
    <w:rsid w:val="6FF27C61"/>
    <w:rsid w:val="70CB493D"/>
    <w:rsid w:val="71CE4AAC"/>
    <w:rsid w:val="761DA9B5"/>
    <w:rsid w:val="7621FC95"/>
    <w:rsid w:val="76D5C716"/>
    <w:rsid w:val="76EAFC80"/>
    <w:rsid w:val="78EA93B2"/>
    <w:rsid w:val="79B6D4C5"/>
    <w:rsid w:val="7AA68C53"/>
    <w:rsid w:val="7AAB93E7"/>
    <w:rsid w:val="7ABA8B26"/>
    <w:rsid w:val="7BF8995D"/>
    <w:rsid w:val="7C5B7573"/>
    <w:rsid w:val="7D7DD711"/>
    <w:rsid w:val="7D86A491"/>
    <w:rsid w:val="7E320F42"/>
    <w:rsid w:val="7E938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5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24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16B15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404FB5"/>
    <w:pPr>
      <w:spacing w:after="0"/>
      <w:jc w:val="right"/>
    </w:p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915E62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915E62"/>
    <w:pPr>
      <w:spacing w:after="0" w:line="240" w:lineRule="auto"/>
      <w:ind w:left="720"/>
      <w:contextualSpacing/>
      <w:jc w:val="left"/>
    </w:pPr>
    <w:rPr>
      <w:color w:val="auto"/>
      <w:spacing w:val="0"/>
      <w:sz w:val="22"/>
    </w:rPr>
  </w:style>
  <w:style w:type="paragraph" w:customStyle="1" w:styleId="Normalny1">
    <w:name w:val="Normalny1"/>
    <w:rsid w:val="0091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15E62"/>
  </w:style>
  <w:style w:type="paragraph" w:customStyle="1" w:styleId="paragraph">
    <w:name w:val="paragraph"/>
    <w:basedOn w:val="Normalny"/>
    <w:rsid w:val="00A72E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eop">
    <w:name w:val="eop"/>
    <w:basedOn w:val="Domylnaczcionkaakapitu"/>
    <w:rsid w:val="00A72EB1"/>
  </w:style>
  <w:style w:type="character" w:customStyle="1" w:styleId="scxw255377255">
    <w:name w:val="scxw255377255"/>
    <w:basedOn w:val="Domylnaczcionkaakapitu"/>
    <w:rsid w:val="00A72EB1"/>
  </w:style>
  <w:style w:type="character" w:customStyle="1" w:styleId="contextualspellingandgrammarerror">
    <w:name w:val="contextualspellingandgrammarerror"/>
    <w:basedOn w:val="Domylnaczcionkaakapitu"/>
    <w:rsid w:val="00A72EB1"/>
  </w:style>
  <w:style w:type="paragraph" w:styleId="Tekstdymka">
    <w:name w:val="Balloon Text"/>
    <w:basedOn w:val="Normalny"/>
    <w:link w:val="TekstdymkaZnak"/>
    <w:uiPriority w:val="99"/>
    <w:semiHidden/>
    <w:unhideWhenUsed/>
    <w:rsid w:val="00965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740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31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31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312"/>
    <w:rPr>
      <w:b/>
      <w:bCs/>
      <w:color w:val="000000" w:themeColor="background1"/>
      <w:spacing w:val="4"/>
      <w:sz w:val="20"/>
      <w:szCs w:val="20"/>
    </w:rPr>
  </w:style>
  <w:style w:type="paragraph" w:customStyle="1" w:styleId="Standard">
    <w:name w:val="Standard"/>
    <w:rsid w:val="001A6705"/>
    <w:pPr>
      <w:suppressAutoHyphens/>
      <w:autoSpaceDN w:val="0"/>
      <w:spacing w:after="0" w:line="240" w:lineRule="auto"/>
      <w:jc w:val="both"/>
    </w:pPr>
    <w:rPr>
      <w:rFonts w:ascii="Calibri" w:eastAsia="Calibri" w:hAnsi="Calibri" w:cs="Calibri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1A6705"/>
    <w:rPr>
      <w:i/>
      <w:iCs/>
    </w:rPr>
  </w:style>
  <w:style w:type="paragraph" w:customStyle="1" w:styleId="Default">
    <w:name w:val="Default"/>
    <w:rsid w:val="005F02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FAE"/>
    <w:pPr>
      <w:spacing w:after="0" w:line="240" w:lineRule="auto"/>
      <w:contextualSpacing/>
      <w:jc w:val="left"/>
    </w:pPr>
    <w:rPr>
      <w:rFonts w:ascii="Arial" w:eastAsia="Arial" w:hAnsi="Arial" w:cs="Arial"/>
      <w:color w:val="auto"/>
      <w:spacing w:val="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FAE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FAE"/>
    <w:rPr>
      <w:vertAlign w:val="superscript"/>
    </w:rPr>
  </w:style>
  <w:style w:type="paragraph" w:styleId="Poprawka">
    <w:name w:val="Revision"/>
    <w:hidden/>
    <w:uiPriority w:val="99"/>
    <w:semiHidden/>
    <w:rsid w:val="002343A9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E13BD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color w:val="auto"/>
      <w:spacing w:val="0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E13BD"/>
    <w:rPr>
      <w:rFonts w:ascii="Arial" w:eastAsia="Arial" w:hAnsi="Arial" w:cs="Arial"/>
    </w:rPr>
  </w:style>
  <w:style w:type="paragraph" w:styleId="NormalnyWeb">
    <w:name w:val="Normal (Web)"/>
    <w:basedOn w:val="Normalny"/>
    <w:uiPriority w:val="99"/>
    <w:unhideWhenUsed/>
    <w:rsid w:val="00966A1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6A17"/>
    <w:rPr>
      <w:color w:val="0000FF" w:themeColor="hyperlink"/>
      <w:u w:val="single"/>
    </w:rPr>
  </w:style>
  <w:style w:type="paragraph" w:customStyle="1" w:styleId="xmsonormal">
    <w:name w:val="x_msonormal"/>
    <w:basedOn w:val="Normalny"/>
    <w:rsid w:val="001B24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24A2"/>
    <w:rPr>
      <w:rFonts w:asciiTheme="majorHAnsi" w:eastAsiaTheme="majorEastAsia" w:hAnsiTheme="majorHAnsi" w:cstheme="majorBidi"/>
      <w:color w:val="216B15" w:themeColor="accent1" w:themeShade="7F"/>
      <w:spacing w:val="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24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16B15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404FB5"/>
    <w:pPr>
      <w:spacing w:after="0"/>
      <w:jc w:val="right"/>
    </w:p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915E62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915E62"/>
    <w:pPr>
      <w:spacing w:after="0" w:line="240" w:lineRule="auto"/>
      <w:ind w:left="720"/>
      <w:contextualSpacing/>
      <w:jc w:val="left"/>
    </w:pPr>
    <w:rPr>
      <w:color w:val="auto"/>
      <w:spacing w:val="0"/>
      <w:sz w:val="22"/>
    </w:rPr>
  </w:style>
  <w:style w:type="paragraph" w:customStyle="1" w:styleId="Normalny1">
    <w:name w:val="Normalny1"/>
    <w:rsid w:val="0091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15E62"/>
  </w:style>
  <w:style w:type="paragraph" w:customStyle="1" w:styleId="paragraph">
    <w:name w:val="paragraph"/>
    <w:basedOn w:val="Normalny"/>
    <w:rsid w:val="00A72E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eop">
    <w:name w:val="eop"/>
    <w:basedOn w:val="Domylnaczcionkaakapitu"/>
    <w:rsid w:val="00A72EB1"/>
  </w:style>
  <w:style w:type="character" w:customStyle="1" w:styleId="scxw255377255">
    <w:name w:val="scxw255377255"/>
    <w:basedOn w:val="Domylnaczcionkaakapitu"/>
    <w:rsid w:val="00A72EB1"/>
  </w:style>
  <w:style w:type="character" w:customStyle="1" w:styleId="contextualspellingandgrammarerror">
    <w:name w:val="contextualspellingandgrammarerror"/>
    <w:basedOn w:val="Domylnaczcionkaakapitu"/>
    <w:rsid w:val="00A72EB1"/>
  </w:style>
  <w:style w:type="paragraph" w:styleId="Tekstdymka">
    <w:name w:val="Balloon Text"/>
    <w:basedOn w:val="Normalny"/>
    <w:link w:val="TekstdymkaZnak"/>
    <w:uiPriority w:val="99"/>
    <w:semiHidden/>
    <w:unhideWhenUsed/>
    <w:rsid w:val="00965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740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31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31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312"/>
    <w:rPr>
      <w:b/>
      <w:bCs/>
      <w:color w:val="000000" w:themeColor="background1"/>
      <w:spacing w:val="4"/>
      <w:sz w:val="20"/>
      <w:szCs w:val="20"/>
    </w:rPr>
  </w:style>
  <w:style w:type="paragraph" w:customStyle="1" w:styleId="Standard">
    <w:name w:val="Standard"/>
    <w:rsid w:val="001A6705"/>
    <w:pPr>
      <w:suppressAutoHyphens/>
      <w:autoSpaceDN w:val="0"/>
      <w:spacing w:after="0" w:line="240" w:lineRule="auto"/>
      <w:jc w:val="both"/>
    </w:pPr>
    <w:rPr>
      <w:rFonts w:ascii="Calibri" w:eastAsia="Calibri" w:hAnsi="Calibri" w:cs="Calibri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1A6705"/>
    <w:rPr>
      <w:i/>
      <w:iCs/>
    </w:rPr>
  </w:style>
  <w:style w:type="paragraph" w:customStyle="1" w:styleId="Default">
    <w:name w:val="Default"/>
    <w:rsid w:val="005F02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FAE"/>
    <w:pPr>
      <w:spacing w:after="0" w:line="240" w:lineRule="auto"/>
      <w:contextualSpacing/>
      <w:jc w:val="left"/>
    </w:pPr>
    <w:rPr>
      <w:rFonts w:ascii="Arial" w:eastAsia="Arial" w:hAnsi="Arial" w:cs="Arial"/>
      <w:color w:val="auto"/>
      <w:spacing w:val="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FAE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FAE"/>
    <w:rPr>
      <w:vertAlign w:val="superscript"/>
    </w:rPr>
  </w:style>
  <w:style w:type="paragraph" w:styleId="Poprawka">
    <w:name w:val="Revision"/>
    <w:hidden/>
    <w:uiPriority w:val="99"/>
    <w:semiHidden/>
    <w:rsid w:val="002343A9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E13BD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color w:val="auto"/>
      <w:spacing w:val="0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E13BD"/>
    <w:rPr>
      <w:rFonts w:ascii="Arial" w:eastAsia="Arial" w:hAnsi="Arial" w:cs="Arial"/>
    </w:rPr>
  </w:style>
  <w:style w:type="paragraph" w:styleId="NormalnyWeb">
    <w:name w:val="Normal (Web)"/>
    <w:basedOn w:val="Normalny"/>
    <w:uiPriority w:val="99"/>
    <w:unhideWhenUsed/>
    <w:rsid w:val="00966A1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6A17"/>
    <w:rPr>
      <w:color w:val="0000FF" w:themeColor="hyperlink"/>
      <w:u w:val="single"/>
    </w:rPr>
  </w:style>
  <w:style w:type="paragraph" w:customStyle="1" w:styleId="xmsonormal">
    <w:name w:val="x_msonormal"/>
    <w:basedOn w:val="Normalny"/>
    <w:rsid w:val="001B24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24A2"/>
    <w:rPr>
      <w:rFonts w:asciiTheme="majorHAnsi" w:eastAsiaTheme="majorEastAsia" w:hAnsiTheme="majorHAnsi" w:cstheme="majorBidi"/>
      <w:color w:val="216B15" w:themeColor="accent1" w:themeShade="7F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masz_203\Desktop\&#321;-ORGMASZ\PapFirm_ORGMASZ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be16ab-1bcf-48fe-9688-1f8ea84eb65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40FA998B88244AAF574F49F89644EF" ma:contentTypeVersion="14" ma:contentTypeDescription="Utwórz nowy dokument." ma:contentTypeScope="" ma:versionID="69ac3e19505b3403097fbc337c4f17b9">
  <xsd:schema xmlns:xsd="http://www.w3.org/2001/XMLSchema" xmlns:xs="http://www.w3.org/2001/XMLSchema" xmlns:p="http://schemas.microsoft.com/office/2006/metadata/properties" xmlns:ns3="67e741fa-8c53-465d-9ae6-3a673046b812" xmlns:ns4="b6be16ab-1bcf-48fe-9688-1f8ea84eb654" targetNamespace="http://schemas.microsoft.com/office/2006/metadata/properties" ma:root="true" ma:fieldsID="dca2708a35cf70bf759bbb534d30c91f" ns3:_="" ns4:_="">
    <xsd:import namespace="67e741fa-8c53-465d-9ae6-3a673046b812"/>
    <xsd:import namespace="b6be16ab-1bcf-48fe-9688-1f8ea84eb6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1fa-8c53-465d-9ae6-3a673046b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16ab-1bcf-48fe-9688-1f8ea84eb6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D6428-817D-4618-ACD7-6DE97E27A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367F6-CF5C-446C-A0C1-07F99C6F7F88}">
  <ds:schemaRefs>
    <ds:schemaRef ds:uri="http://schemas.microsoft.com/office/2006/metadata/properties"/>
    <ds:schemaRef ds:uri="http://schemas.microsoft.com/office/infopath/2007/PartnerControls"/>
    <ds:schemaRef ds:uri="b6be16ab-1bcf-48fe-9688-1f8ea84eb654"/>
  </ds:schemaRefs>
</ds:datastoreItem>
</file>

<file path=customXml/itemProps3.xml><?xml version="1.0" encoding="utf-8"?>
<ds:datastoreItem xmlns:ds="http://schemas.openxmlformats.org/officeDocument/2006/customXml" ds:itemID="{8AF70593-D24A-4006-A87A-F8E83E5A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741fa-8c53-465d-9ae6-3a673046b812"/>
    <ds:schemaRef ds:uri="b6be16ab-1bcf-48fe-9688-1f8ea84eb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DC5F67-A54E-4E37-BB2C-EF3D64E9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PapFirm_ORGMASZ</Template>
  <TotalTime>1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Orgmasz_203</dc:creator>
  <cp:lastModifiedBy>Zbigniew Obloza</cp:lastModifiedBy>
  <cp:revision>2</cp:revision>
  <cp:lastPrinted>2021-03-22T09:31:00Z</cp:lastPrinted>
  <dcterms:created xsi:type="dcterms:W3CDTF">2023-04-14T09:14:00Z</dcterms:created>
  <dcterms:modified xsi:type="dcterms:W3CDTF">2023-04-14T09:14:00Z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0x0101006C40FA998B88244AAF574F49F89644EF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