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E6" w:rsidRPr="009426BA" w:rsidRDefault="0081263D" w:rsidP="00620B22">
      <w:pPr>
        <w:pStyle w:val="Nagwek2"/>
        <w:widowControl/>
        <w:jc w:val="right"/>
        <w:rPr>
          <w:rFonts w:ascii="Calibri" w:eastAsia="Arial Narrow" w:hAnsi="Calibri" w:cs="Arial Narrow"/>
          <w:b w:val="0"/>
          <w:bCs w:val="0"/>
          <w:sz w:val="22"/>
          <w:szCs w:val="22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9426BA">
        <w:rPr>
          <w:rFonts w:ascii="Calibri" w:hAnsi="Calibri"/>
          <w:b w:val="0"/>
          <w:bCs w:val="0"/>
          <w:sz w:val="22"/>
          <w:szCs w:val="22"/>
        </w:rPr>
        <w:t xml:space="preserve">Załącznik nr </w:t>
      </w:r>
      <w:r w:rsidR="00620B22" w:rsidRPr="009426BA">
        <w:rPr>
          <w:rFonts w:ascii="Calibri" w:hAnsi="Calibri"/>
          <w:b w:val="0"/>
          <w:bCs w:val="0"/>
          <w:sz w:val="22"/>
          <w:szCs w:val="22"/>
        </w:rPr>
        <w:t>2 do SWZ</w:t>
      </w:r>
    </w:p>
    <w:p w:rsidR="009869E6" w:rsidRPr="009426BA" w:rsidRDefault="00620B22">
      <w:pPr>
        <w:pStyle w:val="Nagwek2"/>
        <w:widowControl/>
        <w:rPr>
          <w:rFonts w:ascii="Calibri" w:eastAsia="Arial Narrow" w:hAnsi="Calibri" w:cs="Arial Narrow"/>
          <w:sz w:val="22"/>
          <w:szCs w:val="22"/>
          <w:lang w:val="de-DE"/>
        </w:rPr>
      </w:pPr>
      <w:r w:rsidRPr="009426BA">
        <w:rPr>
          <w:rFonts w:ascii="Calibri" w:hAnsi="Calibri"/>
          <w:sz w:val="22"/>
          <w:szCs w:val="22"/>
          <w:lang w:val="de-DE"/>
        </w:rPr>
        <w:t xml:space="preserve">OPIS </w:t>
      </w:r>
      <w:r w:rsidRPr="009426BA">
        <w:rPr>
          <w:rFonts w:ascii="Calibri" w:hAnsi="Calibri"/>
          <w:sz w:val="22"/>
          <w:szCs w:val="22"/>
        </w:rPr>
        <w:t>PRZEDMIOTU</w:t>
      </w:r>
      <w:r w:rsidRPr="009426BA">
        <w:rPr>
          <w:rFonts w:ascii="Calibri" w:hAnsi="Calibri"/>
          <w:sz w:val="22"/>
          <w:szCs w:val="22"/>
          <w:lang w:val="de-DE"/>
        </w:rPr>
        <w:t xml:space="preserve"> </w:t>
      </w:r>
      <w:r w:rsidRPr="009426BA">
        <w:rPr>
          <w:rFonts w:ascii="Calibri" w:hAnsi="Calibri"/>
          <w:sz w:val="22"/>
          <w:szCs w:val="22"/>
        </w:rPr>
        <w:t>ZAMÓWIENIA</w:t>
      </w:r>
      <w:r w:rsidRPr="009426BA">
        <w:rPr>
          <w:rFonts w:ascii="Calibri" w:hAnsi="Calibri"/>
          <w:sz w:val="22"/>
          <w:szCs w:val="22"/>
          <w:lang w:val="de-DE"/>
        </w:rPr>
        <w:t xml:space="preserve"> - </w:t>
      </w:r>
      <w:r w:rsidR="0081263D" w:rsidRPr="009426BA">
        <w:rPr>
          <w:rFonts w:ascii="Calibri" w:hAnsi="Calibri"/>
          <w:sz w:val="22"/>
          <w:szCs w:val="22"/>
          <w:lang w:val="de-DE"/>
        </w:rPr>
        <w:t xml:space="preserve">SPECYFIKACJA TECHNICZNA </w:t>
      </w:r>
    </w:p>
    <w:p w:rsidR="009869E6" w:rsidRPr="009426BA" w:rsidRDefault="009869E6">
      <w:pPr>
        <w:rPr>
          <w:rFonts w:ascii="Calibri" w:eastAsia="Arial Narrow" w:hAnsi="Calibri" w:cs="Arial Narrow"/>
          <w:sz w:val="22"/>
          <w:szCs w:val="22"/>
        </w:rPr>
      </w:pPr>
    </w:p>
    <w:p w:rsidR="009869E6" w:rsidRDefault="0081263D">
      <w:pPr>
        <w:pStyle w:val="Nagwek2"/>
        <w:widowControl/>
        <w:rPr>
          <w:rFonts w:ascii="Arial Narrow" w:eastAsia="Arial Narrow" w:hAnsi="Arial Narrow" w:cs="Arial Narrow"/>
          <w:sz w:val="22"/>
          <w:szCs w:val="22"/>
        </w:rPr>
      </w:pPr>
      <w:r w:rsidRPr="009426BA">
        <w:rPr>
          <w:rFonts w:ascii="Calibri" w:hAnsi="Calibri"/>
          <w:sz w:val="22"/>
          <w:szCs w:val="22"/>
        </w:rPr>
        <w:t>Autoklaw parowy – 1 szt</w:t>
      </w:r>
      <w:r>
        <w:rPr>
          <w:rFonts w:ascii="Arial Narrow" w:hAnsi="Arial Narrow"/>
          <w:sz w:val="22"/>
          <w:szCs w:val="22"/>
        </w:rPr>
        <w:t>.</w:t>
      </w:r>
    </w:p>
    <w:p w:rsidR="009869E6" w:rsidRDefault="009869E6">
      <w:pPr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5"/>
        <w:gridCol w:w="6375"/>
        <w:gridCol w:w="800"/>
        <w:gridCol w:w="2406"/>
      </w:tblGrid>
      <w:tr w:rsidR="00950D9E" w:rsidRPr="00620B22" w:rsidTr="009426BA">
        <w:trPr>
          <w:trHeight w:val="76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Wymagane funkcje / parametry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Wymogi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F44CDC" w:rsidRPr="00620B22" w:rsidRDefault="00F44CDC" w:rsidP="00F44CDC">
            <w:pPr>
              <w:widowControl/>
              <w:jc w:val="center"/>
              <w:rPr>
                <w:rFonts w:ascii="Calibri" w:eastAsia="Arial Narrow" w:hAnsi="Calibri" w:cs="Arial Narrow"/>
                <w:b/>
                <w:bCs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Odpowiedź TAK,</w:t>
            </w:r>
          </w:p>
          <w:p w:rsidR="00F44CDC" w:rsidRPr="00620B22" w:rsidRDefault="00F44CDC" w:rsidP="00F44CDC">
            <w:pPr>
              <w:widowControl/>
              <w:jc w:val="center"/>
              <w:rPr>
                <w:rFonts w:ascii="Calibri" w:eastAsia="Arial Narrow" w:hAnsi="Calibri" w:cs="Arial Narrow"/>
                <w:b/>
                <w:bCs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lub kr</w:t>
            </w:r>
            <w:r w:rsidRPr="00620B22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 xml:space="preserve">tki opis </w:t>
            </w:r>
          </w:p>
          <w:p w:rsidR="00950D9E" w:rsidRPr="00620B22" w:rsidRDefault="00F44CDC" w:rsidP="00F44CDC">
            <w:pPr>
              <w:widowControl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(wg kolumny „Wymogi”)</w:t>
            </w:r>
          </w:p>
        </w:tc>
      </w:tr>
      <w:tr w:rsidR="00950D9E" w:rsidRPr="00620B22" w:rsidTr="00620B22">
        <w:trPr>
          <w:trHeight w:val="28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9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950D9E" w:rsidRPr="00620B22" w:rsidRDefault="00950D9E" w:rsidP="00950D9E">
            <w:pPr>
              <w:widowControl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INFORMACJE OGÓLNE:</w:t>
            </w:r>
          </w:p>
        </w:tc>
      </w:tr>
      <w:tr w:rsidR="00950D9E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widowControl/>
              <w:jc w:val="both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 xml:space="preserve">Urządzenie fabrycznie nowe, rok </w:t>
            </w:r>
            <w:r w:rsidR="000406C5" w:rsidRPr="00620B22">
              <w:rPr>
                <w:rFonts w:ascii="Calibri" w:hAnsi="Calibri"/>
                <w:sz w:val="22"/>
                <w:szCs w:val="22"/>
              </w:rPr>
              <w:t>produkcji – 202</w:t>
            </w:r>
            <w:r w:rsidR="00497DB0">
              <w:rPr>
                <w:rFonts w:ascii="Calibri" w:hAnsi="Calibri"/>
                <w:sz w:val="22"/>
                <w:szCs w:val="22"/>
              </w:rPr>
              <w:t>3</w:t>
            </w:r>
            <w:r w:rsidRPr="00620B2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widowControl/>
              <w:jc w:val="both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Producent.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widowControl/>
              <w:jc w:val="both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Typ/model.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Klasa wyrobu medycznego.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widowControl/>
              <w:jc w:val="both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Komunikacja w języku polskim.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620B22">
        <w:trPr>
          <w:trHeight w:val="28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950D9E" w:rsidP="00950D9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9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950D9E" w:rsidRPr="00620B22" w:rsidRDefault="00950D9E" w:rsidP="00950D9E">
            <w:pPr>
              <w:widowControl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PARAMETRY:</w:t>
            </w:r>
          </w:p>
        </w:tc>
      </w:tr>
      <w:tr w:rsidR="00950D9E" w:rsidRPr="00620B22" w:rsidTr="009426BA">
        <w:trPr>
          <w:trHeight w:val="20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Urządzenie fabrycznie nowe, rok produkcji nie później niż 202</w:t>
            </w:r>
            <w:r w:rsidR="00497DB0">
              <w:rPr>
                <w:rFonts w:ascii="Calibri" w:hAnsi="Calibri" w:cs="Arial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eastAsia="Times New Roman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15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Konstrukcja sterylizatora musi umożliwiać przeprowadzenie procedury walidacyjnej zgodnie z PN - EN 554 / EN 554 lub PN-EN 17665/ EN ISO 17665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eastAsia="Times New Roman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11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Maksymalne wymiary zewnętrzne (sz. x wys. x gł.) 1.000 x 2.000 x 1.650 mm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  <w:r w:rsidR="003C6E4C" w:rsidRPr="00620B22">
              <w:rPr>
                <w:rFonts w:ascii="Calibri" w:hAnsi="Calibri" w:cs="Arial"/>
                <w:sz w:val="22"/>
                <w:szCs w:val="22"/>
              </w:rPr>
              <w:t>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15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Dostęp serwisowy z prawej strony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eastAsia="Times New Roman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28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Urządzenie wyposażone w przelotową komorę o pojemności min. 575l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3C6E4C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17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Pojemność komory zgodnie z PN EN 285 - 8 STE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3C6E4C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15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Dwudrzwiowy (przelotowy) - do zabudowania w ścianę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eastAsia="Times New Roman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57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Całkowita moc urządzenia nie przekraczająca 52kW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3C6E4C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16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Umożliwiający sterylizację w temperaturze 121 – 134°C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eastAsia="Times New Roman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15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Wymiary komory (szer. x wys. x gł.) min. 660 x 660 x 1.2</w:t>
            </w:r>
            <w:r w:rsidR="00B252C9" w:rsidRPr="00620B22">
              <w:rPr>
                <w:rFonts w:ascii="Calibri" w:hAnsi="Calibri" w:cs="Arial"/>
                <w:sz w:val="22"/>
                <w:szCs w:val="22"/>
              </w:rPr>
              <w:t>5</w:t>
            </w:r>
            <w:r w:rsidRPr="00620B22">
              <w:rPr>
                <w:rFonts w:ascii="Calibri" w:hAnsi="Calibri" w:cs="Arial"/>
                <w:sz w:val="22"/>
                <w:szCs w:val="22"/>
              </w:rPr>
              <w:t>0 mm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3C6E4C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23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 xml:space="preserve">Komora wykonana ze stali kwasoodpornej minimum klasy AISI 316L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24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8B6EF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Orurowanie wykonane ze stali kwasoodpornej minimum klasy AISI 316L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3F7E7C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32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Wewnętrzne powierzchnie komory szlifowane, polerowane Ra max. 2</w:t>
            </w:r>
            <w:r w:rsidRPr="00620B22">
              <w:rPr>
                <w:rFonts w:ascii="Calibri" w:hAnsi="Calibri" w:cs="Arial"/>
                <w:sz w:val="22"/>
                <w:szCs w:val="22"/>
                <w:lang w:val="en-US"/>
              </w:rPr>
              <w:t>μ</w:t>
            </w:r>
            <w:r w:rsidRPr="00620B22">
              <w:rPr>
                <w:rFonts w:ascii="Calibri" w:hAnsi="Calibri" w:cs="Arial"/>
                <w:sz w:val="22"/>
                <w:szCs w:val="22"/>
              </w:rPr>
              <w:t>m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3C6E4C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31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lastRenderedPageBreak/>
              <w:t>19.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Wewnętrzne krawędzie komory zaokrąglone, dno komory nachylone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3C6E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1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20.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Komora z pełnym płaszczem grzewczym w celu równomiernej dystrybucji temperatury w komorze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3C6E4C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1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21.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 xml:space="preserve">Komora lekkościenna, umożliwiająca szybkie nagrzewanie się. Grubość komory nie przekraczająca </w:t>
            </w:r>
            <w:r w:rsidR="003C6E4C" w:rsidRPr="00620B22">
              <w:rPr>
                <w:rFonts w:ascii="Calibri" w:hAnsi="Calibri" w:cs="Arial"/>
                <w:sz w:val="22"/>
                <w:szCs w:val="22"/>
              </w:rPr>
              <w:t xml:space="preserve">5 </w:t>
            </w:r>
            <w:r w:rsidRPr="00620B22">
              <w:rPr>
                <w:rFonts w:ascii="Calibri" w:hAnsi="Calibri" w:cs="Arial"/>
                <w:sz w:val="22"/>
                <w:szCs w:val="22"/>
              </w:rPr>
              <w:t>mm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25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22.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Komora wyposażona w port walidacyjny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7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23.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Orurowanie połączone z sobą w sposób higieniczny za pomocą klamer zapewniających całkowitą szczelność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3F7E7C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24.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Komora wykonana w sposób umożliwiający łatwe przeprowadzenie czynności konserwacyjnych i utrzymanie czystości. Brak przewężenia światła komory przez kanał uszczelki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25.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Pomiar ciśnienia w komorze niezależny od ciśnienia atmosferycznego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1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26.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Komora wyposażona w 2 niezależne czujniki ciśnienia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eastAsia="Times New Roman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47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27.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Wytwornica pary wykonana ze stali kwasoodpornej klasy min. AISI 316L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eastAsia="Times New Roman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57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620B22">
              <w:rPr>
                <w:rFonts w:ascii="Calibri" w:hAnsi="Calibri"/>
                <w:color w:val="auto"/>
                <w:sz w:val="22"/>
                <w:szCs w:val="22"/>
              </w:rPr>
              <w:t>28.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B252C9" w:rsidP="00950D9E">
            <w:pPr>
              <w:spacing w:line="288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620B22">
              <w:rPr>
                <w:rFonts w:ascii="Calibri" w:hAnsi="Calibri"/>
                <w:color w:val="auto"/>
                <w:sz w:val="22"/>
                <w:szCs w:val="22"/>
              </w:rPr>
              <w:t>Inteligentny system sterowania wytwornicą pary, umożliwiający w przypadku awarii wytwornicy zasilanie drugiego sterylizatora.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20B22">
              <w:rPr>
                <w:rFonts w:ascii="Calibri" w:hAnsi="Calibri" w:cs="Arial"/>
                <w:color w:val="auto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57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29.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B252C9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color w:val="000000" w:themeColor="text1"/>
                <w:sz w:val="22"/>
                <w:szCs w:val="22"/>
              </w:rPr>
              <w:t>Próżnia w komorze wytwarzana za pomocą wbudowanej w sterylizator mechanicznego układu próżniowego z uszczelnieniem wodnym, bez konieczności stosowania mechanicznej pompy próżniowej, głośność układu do 60 dB.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C66815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0D9E" w:rsidRPr="00620B22" w:rsidTr="009426BA">
        <w:trPr>
          <w:trHeight w:val="417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D9E" w:rsidRPr="00620B22" w:rsidRDefault="00FB2D0F" w:rsidP="00950D9E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30.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 xml:space="preserve">Urządzenie wyposażone w system kontrolujący poziom gazów </w:t>
            </w:r>
            <w:r w:rsidR="005E2EEC" w:rsidRPr="00620B22">
              <w:rPr>
                <w:rFonts w:ascii="Calibri" w:hAnsi="Calibri" w:cs="Arial"/>
                <w:sz w:val="22"/>
                <w:szCs w:val="22"/>
              </w:rPr>
              <w:t>niekondensowanych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D9E" w:rsidRPr="00620B22" w:rsidRDefault="00950D9E" w:rsidP="00950D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31.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/>
                <w:color w:val="000000" w:themeColor="text1"/>
                <w:sz w:val="22"/>
                <w:szCs w:val="22"/>
              </w:rPr>
              <w:t>Urządzenie wyposażone w niezależne zbiorniki wody z systemem odzysku ciepła z kondensatu do wstępnego ogrzania wody w wytwornicy w celu zmniejszenia zużycia energii elektrycznej.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57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32.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Drzwi przesuwne w płaszczyźnie pionowej  w dół, wykonane ze stali kwasoodpornej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54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33.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Drzwi komory sterowane pneumatycznie, wyposażone w mechanizm zatrzymujący ruch w momencie natrafienia na przeszkodę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377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34.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Zabezpieczenie przed otwarciem drzwi, do momentu w którym ciśnienie w komorze nie osiągnie ciśnienia atmosferycznego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57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35.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Pneumatyczny zawór uniemożliwiający wpust pary do komory, jeśli jedne drzwi są otwarte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18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36.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Wszystkie zawory procesowe sterowane pneumatycznie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52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37.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/>
                <w:color w:val="000000" w:themeColor="text1"/>
                <w:sz w:val="22"/>
                <w:szCs w:val="22"/>
              </w:rPr>
              <w:t>Zawory i armatura wykonane ze stali kwasoodpornej klasy min AISI 304, - oddzielne zawory bezpieczeństwa dla płaszcza, komory i wytwornicy.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48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lastRenderedPageBreak/>
              <w:t>38.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Powietrze dostające się do komory filtrowane filtrem absolutnym zapewniającym usunięcie min. 99,999% zanieczyszczeń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39.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color w:val="000000" w:themeColor="text1"/>
                <w:sz w:val="22"/>
                <w:szCs w:val="22"/>
              </w:rPr>
              <w:t>Uszczelka drzwi niewymagająca smarowania o trwałości min. 3000 cykli sterylizacji,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10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40.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Procesy sterylizacyjne realizowane automatycznie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18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FB2D0F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color w:val="000000" w:themeColor="text1"/>
                <w:sz w:val="22"/>
                <w:szCs w:val="22"/>
              </w:rPr>
              <w:t>Minimum 5 zwalidowanych fabrycznie programów sterylizacyjnych w tym cykl dla pojemników sterylizacyjnych „kontenerów” nie przekraczający 60 min.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188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77680E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20B22">
              <w:rPr>
                <w:rFonts w:ascii="Calibri" w:hAnsi="Calibri"/>
                <w:color w:val="000000" w:themeColor="text1"/>
                <w:sz w:val="22"/>
                <w:szCs w:val="22"/>
              </w:rPr>
              <w:t>Minimum dodatkowe 2 programy do sterylizacji cieczy w temp. 121°C (odpowietrzanie i chłodzenie grawitacyjne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127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77680E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Minimum 2 programy testowe (Bowie&amp;Dick, test próżni)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587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77680E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Możliwość zaprogramowania rozgrzania urządzenia na początek dnia pracy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eastAsia="Times New Roman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47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77680E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Automatyczne wyłączanie urządzenia po zakończonym ostatnim procesie w danym dniu pracy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77680E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Urządzenie wyposażone w 2 manometry na panelu czołowym po stronie załadowczej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57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77680E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Sterownik mikroprocesorowy wyposażony w złącze umożliwiające podłączenie urządzenia zewnętrznego systemu komputerowego do monitorowania procesów mycia, dezynfekcji, sterylizacji oraz ewidencji narzędzi, a także wyliczania kosztów obróbki narzędzi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52C9" w:rsidRPr="00620B22" w:rsidTr="009426BA">
        <w:trPr>
          <w:trHeight w:val="32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2C9" w:rsidRPr="00620B22" w:rsidRDefault="0077680E" w:rsidP="00B252C9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Dane w sterowniku zabezpieczone przed utratą na skutek awarii zasilania elektrycznego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2C9" w:rsidRPr="00620B22" w:rsidRDefault="00B252C9" w:rsidP="00B252C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62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49.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Sterownik umożliwiający zapisanie danych min. 1000 cykli historycznych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57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50.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Sterownik wyposażony w port USB i/lub port Ethernet w celu podłączenia do systemu komputerowego/sieci szpitalnej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39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51.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Dostęp do sterownika zabezpieczony kodem. Min. 3 poziomy dostępu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eastAsia="Times New Roman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36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52.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Możliwość zdalnego nadzoru serwisu, diagnozowania usterek, wgrywania nowego oprogramowania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53.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System chłodzenia kondensatu, temperatura odprowadzanych ścieków nie może przekraczać 60°C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54.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Kolorowy, dotykowy wyświetlacz po stronie załadowczej o przekątnej minimum 5,7”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55.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Wszystkie komunikaty wyświetlane w języku polskim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56.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Optyczna i dźwiękowa sygnalizacja alarmu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lastRenderedPageBreak/>
              <w:t>57.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/>
                <w:color w:val="000000" w:themeColor="text1"/>
                <w:sz w:val="22"/>
                <w:szCs w:val="22"/>
              </w:rPr>
              <w:t>Rejestracja parametrów w języku polskim, wydruk parametrów cyklu na wbudowanej w sterylizator drukarce (drukarka zamontowana po stronie załadowczej z boku komory sterylizatora), wydruk wartości ciśnienia w komorze (dwa niezależne czujniki ciśnienia), temperatury w komorze (dwa niezależne czujniki temperatury)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58.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Wydruk musi zawierać co najmniej informacje o: nr. seryjnym autoklawu; nr. wkładu; nazwie cyklu; wersji oprogramowania; czasie; temperaturze, ciśnieniu i czasie sterylizacji; czasie suszenia; alarmach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78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59.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Urządzenie spełniające wymagania Dyrektywy o wyrobach medycznych (93/42/EC), zarejestrowane jako wyrób medyczny, oznakowane znakiem CE wraz z numerem jednostki notyfikowanej.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32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 w:cs="Arial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Urządzenie i wytwórca spełniające wymagania norm i dyrektyw: 2014/35/EC (niskonapięciowa), 2014/30/EC (kompatybilności elektromagnetycznej), 2006/42/EC (maszynowa), 2014/68/EU (ciśnieniowa), PN-EN 285, ISO 9001, PN-EN ISO 13485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620B22">
        <w:trPr>
          <w:trHeight w:val="21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620B22" w:rsidRPr="00620B22" w:rsidRDefault="00620B22" w:rsidP="00620B2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0B22">
              <w:rPr>
                <w:rFonts w:ascii="Calibri" w:hAnsi="Calibri"/>
                <w:b/>
                <w:bCs/>
                <w:sz w:val="22"/>
                <w:szCs w:val="22"/>
              </w:rPr>
              <w:t>WYPOSAŻENIE</w:t>
            </w:r>
          </w:p>
        </w:tc>
      </w:tr>
      <w:tr w:rsidR="00620B22" w:rsidRPr="00620B22" w:rsidTr="009426BA">
        <w:trPr>
          <w:trHeight w:val="4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620B2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Wózek wsadowy, dwupoziomowy  o pojemności 4 STE – 2 sztuki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20B22" w:rsidRPr="00620B22" w:rsidTr="009426BA">
        <w:trPr>
          <w:trHeight w:val="26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620B2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B22" w:rsidRPr="00620B22" w:rsidRDefault="00620B22" w:rsidP="00620B22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 w:cs="Arial"/>
                <w:sz w:val="22"/>
                <w:szCs w:val="22"/>
              </w:rPr>
              <w:t>Wózek załadowczo-rozładowczy, wykonany ze stali kwasoodpornej – 2 szt.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B22" w:rsidRPr="00620B22" w:rsidRDefault="00620B22" w:rsidP="00620B22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20B22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B22" w:rsidRPr="00620B22" w:rsidRDefault="00620B22" w:rsidP="00620B22">
            <w:pPr>
              <w:pStyle w:val="Stopka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869E6" w:rsidRDefault="009869E6">
      <w:pPr>
        <w:ind w:left="2" w:hanging="2"/>
        <w:rPr>
          <w:rFonts w:ascii="Arial Narrow" w:eastAsia="Arial Narrow" w:hAnsi="Arial Narrow" w:cs="Arial Narrow"/>
          <w:sz w:val="22"/>
          <w:szCs w:val="22"/>
        </w:rPr>
      </w:pPr>
    </w:p>
    <w:p w:rsidR="009869E6" w:rsidRDefault="009869E6">
      <w:pPr>
        <w:rPr>
          <w:rFonts w:ascii="Arial Narrow" w:eastAsia="Arial Narrow" w:hAnsi="Arial Narrow" w:cs="Arial Narrow"/>
          <w:sz w:val="22"/>
          <w:szCs w:val="22"/>
        </w:rPr>
      </w:pPr>
    </w:p>
    <w:p w:rsidR="009869E6" w:rsidRDefault="009869E6">
      <w:pPr>
        <w:widowControl/>
        <w:jc w:val="center"/>
        <w:rPr>
          <w:rFonts w:ascii="Arial Narrow" w:eastAsia="Arial Narrow" w:hAnsi="Arial Narrow" w:cs="Arial Narrow"/>
        </w:rPr>
        <w:sectPr w:rsidR="009869E6">
          <w:footerReference w:type="default" r:id="rId8"/>
          <w:pgSz w:w="11900" w:h="16840"/>
          <w:pgMar w:top="540" w:right="746" w:bottom="540" w:left="900" w:header="708" w:footer="284" w:gutter="0"/>
          <w:cols w:space="708"/>
        </w:sectPr>
      </w:pPr>
    </w:p>
    <w:p w:rsidR="00620B22" w:rsidRPr="008B2652" w:rsidRDefault="00620B22" w:rsidP="00620B22">
      <w:pPr>
        <w:pStyle w:val="Tekstpodstawowy"/>
        <w:rPr>
          <w:rFonts w:asciiTheme="minorHAnsi" w:hAnsiTheme="minorHAnsi"/>
          <w:szCs w:val="24"/>
        </w:rPr>
      </w:pPr>
      <w:r w:rsidRPr="008B2652">
        <w:rPr>
          <w:rFonts w:asciiTheme="minorHAnsi" w:hAnsiTheme="minorHAnsi"/>
          <w:szCs w:val="24"/>
        </w:rPr>
        <w:t>UWAGA</w:t>
      </w:r>
    </w:p>
    <w:p w:rsidR="00620B22" w:rsidRPr="008B2652" w:rsidRDefault="00620B22" w:rsidP="00620B22">
      <w:pPr>
        <w:rPr>
          <w:rFonts w:asciiTheme="minorHAnsi" w:hAnsiTheme="minorHAnsi"/>
          <w:snapToGrid w:val="0"/>
        </w:rPr>
      </w:pPr>
      <w:r w:rsidRPr="008B2652">
        <w:rPr>
          <w:rFonts w:asciiTheme="minorHAnsi" w:hAnsiTheme="minorHAnsi"/>
          <w:snapToGrid w:val="0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spowoduje odrzucenie oferty.</w:t>
      </w:r>
    </w:p>
    <w:p w:rsidR="00620B22" w:rsidRPr="008B2652" w:rsidRDefault="00620B22" w:rsidP="00620B22">
      <w:pPr>
        <w:pStyle w:val="Tekstpodstawowy"/>
        <w:rPr>
          <w:rFonts w:asciiTheme="minorHAnsi" w:hAnsiTheme="minorHAnsi"/>
          <w:szCs w:val="24"/>
        </w:rPr>
      </w:pPr>
      <w:r w:rsidRPr="008B2652">
        <w:rPr>
          <w:rFonts w:asciiTheme="minorHAnsi" w:hAnsiTheme="minorHAnsi"/>
          <w:szCs w:val="24"/>
        </w:rPr>
        <w:t xml:space="preserve">Pytania dotyczące powyższych parametrów i wymagań </w:t>
      </w:r>
      <w:r>
        <w:rPr>
          <w:rFonts w:asciiTheme="minorHAnsi" w:hAnsiTheme="minorHAnsi"/>
          <w:szCs w:val="24"/>
        </w:rPr>
        <w:t>winny</w:t>
      </w:r>
      <w:r w:rsidRPr="008B2652">
        <w:rPr>
          <w:rFonts w:asciiTheme="minorHAnsi" w:hAnsiTheme="minorHAnsi"/>
          <w:szCs w:val="24"/>
        </w:rPr>
        <w:t xml:space="preserve"> odnosić się precyzyjnie do poszczególnych punktów.</w:t>
      </w:r>
    </w:p>
    <w:p w:rsidR="00620B22" w:rsidRPr="008B2652" w:rsidRDefault="00620B22" w:rsidP="00620B22">
      <w:pPr>
        <w:pStyle w:val="Tekstpodstawowy"/>
        <w:rPr>
          <w:rFonts w:asciiTheme="minorHAnsi" w:hAnsiTheme="minorHAnsi"/>
          <w:szCs w:val="24"/>
        </w:rPr>
      </w:pPr>
      <w:r w:rsidRPr="008B2652">
        <w:rPr>
          <w:rFonts w:asciiTheme="minorHAnsi" w:hAnsiTheme="minorHAnsi"/>
          <w:szCs w:val="24"/>
        </w:rPr>
        <w:t>Niespełnienie choćby jednego z wymogów technicznych dotyczących aparatu stawianych przez zamawiającego w powyższej tabeli spowoduje odrzucenie oferty.</w:t>
      </w:r>
    </w:p>
    <w:p w:rsidR="009869E6" w:rsidRDefault="009869E6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20B22" w:rsidRPr="00620B22" w:rsidRDefault="00620B22" w:rsidP="00620B22">
      <w:pPr>
        <w:autoSpaceDE w:val="0"/>
        <w:autoSpaceDN w:val="0"/>
        <w:adjustRightInd w:val="0"/>
        <w:jc w:val="right"/>
        <w:rPr>
          <w:rFonts w:ascii="Calibri" w:hAnsi="Calibri"/>
          <w:b/>
          <w:i/>
          <w:color w:val="244061" w:themeColor="accent1" w:themeShade="80"/>
          <w:sz w:val="22"/>
          <w:szCs w:val="22"/>
        </w:rPr>
      </w:pPr>
      <w:bookmarkStart w:id="1" w:name="_Hlk71797436"/>
      <w:r w:rsidRPr="00620B22">
        <w:rPr>
          <w:rFonts w:ascii="Calibri" w:hAnsi="Calibri"/>
          <w:b/>
          <w:i/>
          <w:color w:val="244061" w:themeColor="accent1" w:themeShade="80"/>
          <w:sz w:val="22"/>
          <w:szCs w:val="22"/>
        </w:rPr>
        <w:t>Dokument należy podpisać podpisem elektronicznym: kwalifikowanym, zaufanym lub osobistym.</w:t>
      </w:r>
    </w:p>
    <w:bookmarkEnd w:id="1"/>
    <w:p w:rsidR="009869E6" w:rsidRDefault="00620B22" w:rsidP="00620B22">
      <w:pPr>
        <w:tabs>
          <w:tab w:val="left" w:pos="2312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</w:p>
    <w:p w:rsidR="009869E6" w:rsidRDefault="009869E6">
      <w:pPr>
        <w:ind w:left="5040"/>
        <w:jc w:val="center"/>
      </w:pPr>
    </w:p>
    <w:sectPr w:rsidR="009869E6" w:rsidSect="00493EF9">
      <w:type w:val="continuous"/>
      <w:pgSz w:w="11900" w:h="16840"/>
      <w:pgMar w:top="540" w:right="746" w:bottom="540" w:left="900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16F" w:rsidRDefault="001F416F">
      <w:r>
        <w:separator/>
      </w:r>
    </w:p>
  </w:endnote>
  <w:endnote w:type="continuationSeparator" w:id="0">
    <w:p w:rsidR="001F416F" w:rsidRDefault="001F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9E6" w:rsidRPr="009426BA" w:rsidRDefault="0081263D">
    <w:pPr>
      <w:pStyle w:val="Stopka"/>
      <w:tabs>
        <w:tab w:val="clear" w:pos="4536"/>
        <w:tab w:val="clear" w:pos="9072"/>
        <w:tab w:val="center" w:pos="2804"/>
        <w:tab w:val="right" w:pos="3034"/>
      </w:tabs>
      <w:ind w:right="360"/>
      <w:jc w:val="center"/>
      <w:rPr>
        <w:rFonts w:ascii="Calibri" w:hAnsi="Calibri"/>
      </w:rPr>
    </w:pPr>
    <w:r w:rsidRPr="009426BA">
      <w:rPr>
        <w:rFonts w:ascii="Calibri" w:hAnsi="Calibri"/>
        <w:sz w:val="18"/>
        <w:szCs w:val="18"/>
      </w:rPr>
      <w:t xml:space="preserve">strona </w:t>
    </w:r>
    <w:r w:rsidR="002F06B6" w:rsidRPr="009426BA">
      <w:rPr>
        <w:rFonts w:ascii="Calibri" w:eastAsia="Arial" w:hAnsi="Calibri" w:cs="Arial"/>
        <w:sz w:val="18"/>
        <w:szCs w:val="18"/>
      </w:rPr>
      <w:fldChar w:fldCharType="begin"/>
    </w:r>
    <w:r w:rsidRPr="009426BA">
      <w:rPr>
        <w:rFonts w:ascii="Calibri" w:eastAsia="Arial" w:hAnsi="Calibri" w:cs="Arial"/>
        <w:sz w:val="18"/>
        <w:szCs w:val="18"/>
      </w:rPr>
      <w:instrText xml:space="preserve"> PAGE </w:instrText>
    </w:r>
    <w:r w:rsidR="002F06B6" w:rsidRPr="009426BA">
      <w:rPr>
        <w:rFonts w:ascii="Calibri" w:eastAsia="Arial" w:hAnsi="Calibri" w:cs="Arial"/>
        <w:sz w:val="18"/>
        <w:szCs w:val="18"/>
      </w:rPr>
      <w:fldChar w:fldCharType="separate"/>
    </w:r>
    <w:r w:rsidR="0077680E" w:rsidRPr="009426BA">
      <w:rPr>
        <w:rFonts w:ascii="Calibri" w:eastAsia="Arial" w:hAnsi="Calibri" w:cs="Arial"/>
        <w:noProof/>
        <w:sz w:val="18"/>
        <w:szCs w:val="18"/>
      </w:rPr>
      <w:t>4</w:t>
    </w:r>
    <w:r w:rsidR="002F06B6" w:rsidRPr="009426BA">
      <w:rPr>
        <w:rFonts w:ascii="Calibri" w:eastAsia="Arial" w:hAnsi="Calibri" w:cs="Arial"/>
        <w:sz w:val="18"/>
        <w:szCs w:val="18"/>
      </w:rPr>
      <w:fldChar w:fldCharType="end"/>
    </w:r>
    <w:r w:rsidRPr="009426BA">
      <w:rPr>
        <w:rFonts w:ascii="Calibri" w:hAnsi="Calibri"/>
        <w:sz w:val="18"/>
        <w:szCs w:val="18"/>
      </w:rPr>
      <w:t xml:space="preserve"> z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16F" w:rsidRDefault="001F416F">
      <w:r>
        <w:separator/>
      </w:r>
    </w:p>
  </w:footnote>
  <w:footnote w:type="continuationSeparator" w:id="0">
    <w:p w:rsidR="001F416F" w:rsidRDefault="001F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F6DFE"/>
    <w:multiLevelType w:val="hybridMultilevel"/>
    <w:tmpl w:val="0EBEDEA8"/>
    <w:lvl w:ilvl="0" w:tplc="63B0DB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2667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08D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EAB9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7ADB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8FD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26C0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F883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FCAE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E6"/>
    <w:rsid w:val="000406C5"/>
    <w:rsid w:val="001D1E17"/>
    <w:rsid w:val="001F416F"/>
    <w:rsid w:val="002D7FAC"/>
    <w:rsid w:val="002F06B6"/>
    <w:rsid w:val="003554B2"/>
    <w:rsid w:val="00392002"/>
    <w:rsid w:val="003C6E4C"/>
    <w:rsid w:val="003F7E7C"/>
    <w:rsid w:val="00446213"/>
    <w:rsid w:val="00493EF9"/>
    <w:rsid w:val="00497DB0"/>
    <w:rsid w:val="005E2EEC"/>
    <w:rsid w:val="00620B22"/>
    <w:rsid w:val="00630CDF"/>
    <w:rsid w:val="007330F8"/>
    <w:rsid w:val="0077680E"/>
    <w:rsid w:val="0081263D"/>
    <w:rsid w:val="008B6EFF"/>
    <w:rsid w:val="009426BA"/>
    <w:rsid w:val="00950D9E"/>
    <w:rsid w:val="009869E6"/>
    <w:rsid w:val="00B2100E"/>
    <w:rsid w:val="00B252C9"/>
    <w:rsid w:val="00B56181"/>
    <w:rsid w:val="00C55CD7"/>
    <w:rsid w:val="00C66815"/>
    <w:rsid w:val="00F44CDC"/>
    <w:rsid w:val="00FB2D0F"/>
    <w:rsid w:val="00FC4E0B"/>
    <w:rsid w:val="00FD33E6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63F1"/>
  <w15:docId w15:val="{1FEC6B0D-3C98-49B3-B5DD-ED9F7AD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EF9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Nagwek2">
    <w:name w:val="heading 2"/>
    <w:next w:val="Normalny"/>
    <w:uiPriority w:val="9"/>
    <w:unhideWhenUsed/>
    <w:qFormat/>
    <w:rsid w:val="00493EF9"/>
    <w:pPr>
      <w:keepNext/>
      <w:widowControl w:val="0"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3EF9"/>
    <w:rPr>
      <w:u w:val="single"/>
    </w:rPr>
  </w:style>
  <w:style w:type="table" w:customStyle="1" w:styleId="TableNormal">
    <w:name w:val="Table Normal"/>
    <w:rsid w:val="00493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93EF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493EF9"/>
    <w:pPr>
      <w:widowControl w:val="0"/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493EF9"/>
    <w:pPr>
      <w:widowControl w:val="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B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B2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Tekstpodstawowy">
    <w:name w:val="Body Text"/>
    <w:basedOn w:val="Normalny"/>
    <w:link w:val="TekstpodstawowyZnak"/>
    <w:rsid w:val="00620B2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napToGrid w:val="0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620B22"/>
    <w:rPr>
      <w:rFonts w:eastAsia="Times New Roman"/>
      <w:snapToGrid w:val="0"/>
      <w:color w:val="000000"/>
      <w:sz w:val="24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942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6BA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A14B-6017-470D-8B7B-89354C2B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OPZ</dc:title>
  <dc:creator>ewa.michalek</dc:creator>
  <cp:lastModifiedBy>klaudia.klejc</cp:lastModifiedBy>
  <cp:revision>3</cp:revision>
  <cp:lastPrinted>2022-12-14T08:58:00Z</cp:lastPrinted>
  <dcterms:created xsi:type="dcterms:W3CDTF">2022-12-14T08:59:00Z</dcterms:created>
  <dcterms:modified xsi:type="dcterms:W3CDTF">2022-12-14T09:38:00Z</dcterms:modified>
</cp:coreProperties>
</file>