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BC4" w:rsidRDefault="00267B57">
      <w:pPr>
        <w:spacing w:after="0" w:line="240" w:lineRule="auto"/>
        <w:jc w:val="right"/>
        <w:rPr>
          <w:rFonts w:ascii="Calibri" w:eastAsia="Calibri" w:hAnsi="Calibri" w:cs="Calibri"/>
          <w:i/>
          <w:sz w:val="20"/>
          <w:u w:val="single"/>
        </w:rPr>
      </w:pPr>
      <w:r>
        <w:rPr>
          <w:rFonts w:ascii="Calibri" w:eastAsia="Calibri" w:hAnsi="Calibri" w:cs="Calibri"/>
          <w:i/>
          <w:sz w:val="20"/>
          <w:u w:val="single"/>
        </w:rPr>
        <w:t xml:space="preserve">Załącznik nr 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Default="00180997" w:rsidP="00165C9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Rodzaj  sprzętu: Waga </w:t>
      </w:r>
      <w:r w:rsidR="0067097F">
        <w:rPr>
          <w:rFonts w:ascii="Calibri" w:eastAsia="Calibri" w:hAnsi="Calibri" w:cs="Calibri"/>
          <w:sz w:val="20"/>
        </w:rPr>
        <w:t xml:space="preserve">osobowa kolumnowa </w:t>
      </w:r>
      <w:r>
        <w:rPr>
          <w:rFonts w:ascii="Calibri" w:eastAsia="Calibri" w:hAnsi="Calibri" w:cs="Calibri"/>
          <w:sz w:val="20"/>
        </w:rPr>
        <w:t>ze wzrostomierzem</w:t>
      </w:r>
      <w:r w:rsidR="00DB2BF9">
        <w:rPr>
          <w:rFonts w:ascii="Calibri" w:eastAsia="Calibri" w:hAnsi="Calibri" w:cs="Calibri"/>
          <w:sz w:val="20"/>
        </w:rPr>
        <w:t xml:space="preserve"> -</w:t>
      </w:r>
      <w:r w:rsidR="0048411F">
        <w:rPr>
          <w:rFonts w:ascii="Calibri" w:eastAsia="Calibri" w:hAnsi="Calibri" w:cs="Calibri"/>
          <w:sz w:val="20"/>
        </w:rPr>
        <w:t>2</w:t>
      </w:r>
      <w:r w:rsidR="00DB2BF9">
        <w:rPr>
          <w:rFonts w:ascii="Calibri" w:eastAsia="Calibri" w:hAnsi="Calibri" w:cs="Calibri"/>
          <w:sz w:val="20"/>
        </w:rPr>
        <w:t>0</w:t>
      </w:r>
      <w:r w:rsidR="0089735F">
        <w:rPr>
          <w:rFonts w:ascii="Calibri" w:eastAsia="Calibri" w:hAnsi="Calibri" w:cs="Calibri"/>
          <w:sz w:val="20"/>
        </w:rPr>
        <w:t xml:space="preserve"> </w:t>
      </w:r>
      <w:r w:rsidR="00DB2BF9">
        <w:rPr>
          <w:rFonts w:ascii="Calibri" w:eastAsia="Calibri" w:hAnsi="Calibri" w:cs="Calibri"/>
          <w:sz w:val="20"/>
        </w:rPr>
        <w:t>szt.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Uwaga: Wymogi techniczne i użytkowe stanowią wymagania - nie spełnienie choćby jednego z w/w wymogów spowoduje odrzucenie oferty.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5847"/>
        <w:gridCol w:w="1420"/>
        <w:gridCol w:w="1127"/>
      </w:tblGrid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48411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2025,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</w:t>
            </w:r>
            <w:r w:rsidR="00A25E52">
              <w:rPr>
                <w:rFonts w:ascii="Calibri" w:eastAsia="Calibri" w:hAnsi="Calibri" w:cs="Calibri"/>
                <w:sz w:val="20"/>
              </w:rPr>
              <w:t>i oznakowanie znakiem CE), tzn.</w:t>
            </w:r>
            <w:r>
              <w:rPr>
                <w:rFonts w:ascii="Calibri" w:eastAsia="Calibri" w:hAnsi="Calibri" w:cs="Calibri"/>
                <w:sz w:val="20"/>
              </w:rPr>
              <w:t>,</w:t>
            </w:r>
            <w:r w:rsidR="00A25E52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 xml:space="preserve">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IP22 lub równoważna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Zatwierdzone klinicznie zgodnie z Międzynarodowym Protokołem Badań: Świadectwo legalizacji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Obciążenie maksymalne: </w:t>
            </w:r>
            <w:r w:rsidR="00165C9F">
              <w:rPr>
                <w:rFonts w:ascii="Calibri" w:eastAsia="Calibri" w:hAnsi="Calibri" w:cs="Calibri"/>
                <w:sz w:val="20"/>
              </w:rPr>
              <w:t xml:space="preserve">do </w:t>
            </w:r>
            <w:r>
              <w:rPr>
                <w:rFonts w:ascii="Calibri" w:eastAsia="Calibri" w:hAnsi="Calibri" w:cs="Calibri"/>
                <w:sz w:val="20"/>
              </w:rPr>
              <w:t>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A5772C" w:rsidRDefault="00180997">
            <w:pPr>
              <w:spacing w:after="200" w:line="276" w:lineRule="auto"/>
              <w:rPr>
                <w:rFonts w:ascii="Calibri" w:eastAsia="Calibri" w:hAnsi="Calibri" w:cs="Calibri"/>
                <w:strike/>
              </w:rPr>
            </w:pPr>
            <w:r w:rsidRPr="00A5772C">
              <w:rPr>
                <w:rFonts w:ascii="Calibri" w:eastAsia="Calibri" w:hAnsi="Calibri" w:cs="Calibri"/>
                <w:strike/>
                <w:sz w:val="20"/>
              </w:rPr>
              <w:t>Obciążenie minimalne: 40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Pr="00A5772C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trike/>
              </w:rPr>
            </w:pPr>
            <w:r w:rsidRPr="00A5772C">
              <w:rPr>
                <w:rFonts w:ascii="Calibri" w:eastAsia="Calibri" w:hAnsi="Calibri" w:cs="Calibri"/>
                <w:strike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67F2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Dokładność odczytu: [d] </w:t>
            </w:r>
            <w:r w:rsidR="00180997">
              <w:rPr>
                <w:rFonts w:ascii="Calibri" w:eastAsia="Calibri" w:hAnsi="Calibri" w:cs="Calibri"/>
                <w:sz w:val="20"/>
              </w:rPr>
              <w:t>100 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Zakres tary – 300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konstrukcji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  <w:bookmarkStart w:id="0" w:name="_GoBack"/>
            <w:bookmarkEnd w:id="0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Materiał szalki</w:t>
            </w:r>
            <w:r w:rsidR="007C67F2">
              <w:rPr>
                <w:rFonts w:ascii="Calibri" w:eastAsia="Calibri" w:hAnsi="Calibri" w:cs="Calibri"/>
                <w:sz w:val="20"/>
              </w:rPr>
              <w:t>:</w:t>
            </w:r>
            <w:r>
              <w:rPr>
                <w:rFonts w:ascii="Calibri" w:eastAsia="Calibri" w:hAnsi="Calibri" w:cs="Calibri"/>
                <w:sz w:val="20"/>
              </w:rPr>
              <w:t xml:space="preserve"> stal malowana proszkowo St3S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Mocowanie głowicy na maszcie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Zakres pomiarowy wzrostomierza: 60 </w:t>
            </w:r>
            <w:r w:rsidR="0067097F">
              <w:rPr>
                <w:rFonts w:ascii="Calibri" w:eastAsia="Calibri" w:hAnsi="Calibri" w:cs="Calibri"/>
                <w:sz w:val="20"/>
              </w:rPr>
              <w:t>-</w:t>
            </w:r>
            <w:r>
              <w:rPr>
                <w:rFonts w:ascii="Calibri" w:eastAsia="Calibri" w:hAnsi="Calibri" w:cs="Calibri"/>
                <w:sz w:val="20"/>
              </w:rPr>
              <w:t xml:space="preserve"> 210 cm</w:t>
            </w:r>
            <w:r w:rsidR="007C67F2">
              <w:rPr>
                <w:rFonts w:ascii="Calibri" w:eastAsia="Calibri" w:hAnsi="Calibri" w:cs="Calibri"/>
                <w:sz w:val="20"/>
              </w:rPr>
              <w:t>, (wzrostomierz</w:t>
            </w:r>
            <w:r w:rsidR="007C67F2">
              <w:rPr>
                <w:rFonts w:ascii="Calibri" w:eastAsia="Calibri" w:hAnsi="Calibri" w:cs="Calibri"/>
                <w:sz w:val="20"/>
              </w:rPr>
              <w:br/>
              <w:t>w zestawie)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Podziałka wzrostomierza 0,5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Wyświetlacz LCD (z podświetleniem)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Klawiatura 5 przycisków</w:t>
            </w:r>
            <w:r w:rsidR="0067097F">
              <w:rPr>
                <w:rFonts w:ascii="Calibri" w:eastAsia="Calibri" w:hAnsi="Calibri" w:cs="Calibri"/>
                <w:sz w:val="20"/>
              </w:rPr>
              <w:t xml:space="preserve"> </w:t>
            </w:r>
            <w:r w:rsidR="0067097F" w:rsidRPr="0067097F">
              <w:rPr>
                <w:sz w:val="20"/>
                <w:szCs w:val="20"/>
              </w:rPr>
              <w:t>(łatwa do dezynfekcji)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Złącze RS 232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rPr>
                <w:rFonts w:ascii="Calibri" w:eastAsia="Calibri" w:hAnsi="Calibri" w:cs="Calibri"/>
                <w:strike/>
                <w:sz w:val="20"/>
              </w:rPr>
            </w:pPr>
            <w:r w:rsidRPr="00D62BAD">
              <w:rPr>
                <w:rFonts w:ascii="Calibri" w:eastAsia="Calibri" w:hAnsi="Calibri" w:cs="Calibri"/>
                <w:strike/>
                <w:sz w:val="20"/>
              </w:rPr>
              <w:t>Miernik PUE C315</w:t>
            </w:r>
          </w:p>
          <w:p w:rsidR="00D62BAD" w:rsidRPr="00D62BAD" w:rsidRDefault="00D62BAD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D62BAD">
              <w:rPr>
                <w:rFonts w:ascii="Calibri" w:eastAsia="Calibri" w:hAnsi="Calibri" w:cs="Calibri"/>
                <w:sz w:val="20"/>
                <w:highlight w:val="cyan"/>
              </w:rPr>
              <w:t>Panel wagowy</w:t>
            </w:r>
            <w:r w:rsidRPr="00D62BAD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Wilgotność względna powietrza: 10 ÷ 85%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Temperatura pracy: -10 ÷ +40 °C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pracy akumulatora do 8 godzin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Zasilanie: 00 ÷ 240 V AC 50 ÷ 60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/ 12 V DC + akumulator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Pobór mocy: 5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65C9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Waga urządzenia</w:t>
            </w:r>
            <w:r w:rsidR="00180997">
              <w:rPr>
                <w:rFonts w:ascii="Calibri" w:eastAsia="Calibri" w:hAnsi="Calibri" w:cs="Calibri"/>
                <w:sz w:val="20"/>
              </w:rPr>
              <w:t>: do 9,5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65C9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platformy: 70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310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x</w:t>
            </w:r>
            <w:r w:rsidR="009E4A1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360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kolumny: 1025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Wymiary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urządzenia: 1100 ×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>480</w:t>
            </w:r>
            <w:r w:rsidR="00EB1265">
              <w:rPr>
                <w:rFonts w:ascii="Calibri" w:eastAsia="Calibri" w:hAnsi="Calibri" w:cs="Calibri"/>
                <w:sz w:val="20"/>
              </w:rPr>
              <w:t xml:space="preserve"> 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× 360 mm </w:t>
            </w:r>
            <w:r w:rsidR="00165C9F">
              <w:rPr>
                <w:rFonts w:ascii="Calibri" w:eastAsia="Calibri" w:hAnsi="Calibri" w:cs="Calibri"/>
                <w:sz w:val="20"/>
              </w:rPr>
              <w:t>±</w:t>
            </w:r>
            <w:r w:rsidR="00D16AA5" w:rsidRPr="00D16AA5">
              <w:rPr>
                <w:rFonts w:ascii="Calibri" w:eastAsia="Calibri" w:hAnsi="Calibri" w:cs="Calibri"/>
                <w:sz w:val="20"/>
              </w:rPr>
              <w:t xml:space="preserve"> 10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Stopień ochrony konstrukcja: IP 65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0"/>
              </w:rPr>
              <w:t>Stopień ochrony miernik: IP 43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Port USB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Funkcja BSA i BMI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69040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EF08B8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aszport techniczny </w:t>
            </w:r>
            <w:r>
              <w:rPr>
                <w:rFonts w:ascii="Calibri" w:eastAsia="Calibri" w:hAnsi="Calibri" w:cs="Calibri"/>
                <w:sz w:val="20"/>
              </w:rPr>
              <w:t>wypełniony zgodnie z Instrukcją</w:t>
            </w:r>
            <w:r w:rsidRPr="00783CD8">
              <w:rPr>
                <w:rFonts w:ascii="Calibri" w:eastAsia="Calibri" w:hAnsi="Calibri" w:cs="Calibri"/>
                <w:sz w:val="20"/>
              </w:rPr>
              <w:t xml:space="preserve"> wypełniania paszport</w:t>
            </w:r>
            <w:r>
              <w:rPr>
                <w:rFonts w:ascii="Calibri" w:eastAsia="Calibri" w:hAnsi="Calibri" w:cs="Calibri"/>
                <w:sz w:val="20"/>
              </w:rPr>
              <w:t>u</w:t>
            </w:r>
            <w:r w:rsidR="00180997">
              <w:rPr>
                <w:rFonts w:ascii="Calibri" w:eastAsia="Calibri" w:hAnsi="Calibri" w:cs="Calibri"/>
                <w:sz w:val="20"/>
              </w:rPr>
              <w:t>.</w:t>
            </w:r>
            <w:r w:rsidR="00180997">
              <w:rPr>
                <w:rFonts w:ascii="Calibri" w:eastAsia="Calibri" w:hAnsi="Calibri" w:cs="Calibri"/>
                <w:sz w:val="20"/>
              </w:rPr>
              <w:br/>
            </w:r>
            <w:r w:rsidR="00180997"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C4"/>
    <w:rsid w:val="00165C9F"/>
    <w:rsid w:val="00180997"/>
    <w:rsid w:val="00246ADB"/>
    <w:rsid w:val="00267B57"/>
    <w:rsid w:val="0048411F"/>
    <w:rsid w:val="0067097F"/>
    <w:rsid w:val="00690405"/>
    <w:rsid w:val="007933B3"/>
    <w:rsid w:val="007C67F2"/>
    <w:rsid w:val="007D1D8A"/>
    <w:rsid w:val="0089735F"/>
    <w:rsid w:val="009625C9"/>
    <w:rsid w:val="00973BC4"/>
    <w:rsid w:val="009E4A15"/>
    <w:rsid w:val="00A25E52"/>
    <w:rsid w:val="00A5772C"/>
    <w:rsid w:val="00D16AA5"/>
    <w:rsid w:val="00D62BAD"/>
    <w:rsid w:val="00DB2BF9"/>
    <w:rsid w:val="00EB1265"/>
    <w:rsid w:val="00E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4411A-78E8-47AD-9A8D-6922890F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Owczarek</dc:creator>
  <cp:lastModifiedBy>Aleksandra Owczarek</cp:lastModifiedBy>
  <cp:revision>3</cp:revision>
  <dcterms:created xsi:type="dcterms:W3CDTF">2025-03-25T12:30:00Z</dcterms:created>
  <dcterms:modified xsi:type="dcterms:W3CDTF">2025-03-25T13:43:00Z</dcterms:modified>
</cp:coreProperties>
</file>