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322F6A"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3C613F" w:rsidRPr="00322F6A">
        <w:rPr>
          <w:rFonts w:ascii="Calibri" w:hAnsi="Calibri" w:cs="Calibri"/>
          <w:b/>
          <w:spacing w:val="-2"/>
          <w:sz w:val="24"/>
          <w:szCs w:val="24"/>
        </w:rPr>
        <w:t>Wykonan</w:t>
      </w:r>
      <w:r w:rsidR="00597172">
        <w:rPr>
          <w:rFonts w:ascii="Calibri" w:hAnsi="Calibri" w:cs="Calibri"/>
          <w:b/>
          <w:spacing w:val="-2"/>
          <w:sz w:val="24"/>
          <w:szCs w:val="24"/>
        </w:rPr>
        <w:t>ie remontu budynków magazynowych zlokalizowanych na działce nr 6 z obrębu 1078 przy ul. Bydgoskiej</w:t>
      </w:r>
      <w:r w:rsidR="00EB08E7">
        <w:rPr>
          <w:rFonts w:ascii="Calibri" w:hAnsi="Calibri" w:cs="Calibri"/>
          <w:b/>
          <w:spacing w:val="-2"/>
          <w:sz w:val="24"/>
          <w:szCs w:val="24"/>
        </w:rPr>
        <w:t xml:space="preserve"> </w:t>
      </w:r>
      <w:r w:rsidR="00CC6AB6">
        <w:rPr>
          <w:rFonts w:ascii="Calibri" w:hAnsi="Calibri" w:cs="Calibri"/>
          <w:b/>
          <w:spacing w:val="-2"/>
          <w:sz w:val="24"/>
          <w:szCs w:val="24"/>
        </w:rPr>
        <w:t xml:space="preserve">3a </w:t>
      </w:r>
      <w:r w:rsidR="00597172">
        <w:rPr>
          <w:rFonts w:ascii="Calibri" w:hAnsi="Calibri" w:cs="Calibri"/>
          <w:b/>
          <w:spacing w:val="-2"/>
          <w:sz w:val="24"/>
          <w:szCs w:val="24"/>
        </w:rPr>
        <w:t>w Szczecinie</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490455" w:rsidRPr="002860AD" w:rsidRDefault="00FC3297" w:rsidP="00377601">
      <w:pPr>
        <w:spacing w:line="276" w:lineRule="auto"/>
        <w:jc w:val="both"/>
        <w:rPr>
          <w:rFonts w:ascii="Calibri" w:hAnsi="Calibri" w:cs="Calibri"/>
          <w:sz w:val="24"/>
          <w:szCs w:val="24"/>
        </w:rPr>
      </w:pPr>
      <w:r>
        <w:rPr>
          <w:rFonts w:ascii="Calibri" w:hAnsi="Calibri" w:cs="Calibri"/>
          <w:b/>
          <w:sz w:val="24"/>
          <w:szCs w:val="24"/>
        </w:rPr>
        <w:t xml:space="preserve">45000000-7     </w:t>
      </w:r>
      <w:r>
        <w:rPr>
          <w:rFonts w:ascii="Calibri" w:hAnsi="Calibri" w:cs="Calibri"/>
          <w:sz w:val="24"/>
          <w:szCs w:val="24"/>
        </w:rPr>
        <w:t>roboty budowlane</w:t>
      </w:r>
    </w:p>
    <w:p w:rsidR="00490455" w:rsidRPr="00322F6A" w:rsidRDefault="00872D09" w:rsidP="00377601">
      <w:pPr>
        <w:spacing w:line="276" w:lineRule="auto"/>
        <w:jc w:val="both"/>
        <w:rPr>
          <w:rFonts w:ascii="Calibri" w:hAnsi="Calibri" w:cs="Calibri"/>
          <w:b/>
          <w:sz w:val="24"/>
          <w:szCs w:val="24"/>
        </w:rPr>
      </w:pPr>
      <w:r w:rsidRPr="00322F6A">
        <w:rPr>
          <w:rFonts w:ascii="Calibri" w:hAnsi="Calibri" w:cs="Calibri"/>
          <w:b/>
          <w:sz w:val="24"/>
          <w:szCs w:val="24"/>
        </w:rPr>
        <w:t xml:space="preserve">45453000-7      </w:t>
      </w:r>
      <w:r w:rsidR="00F224FF" w:rsidRPr="00322F6A">
        <w:rPr>
          <w:rFonts w:ascii="Calibri" w:hAnsi="Calibri" w:cs="Calibri"/>
          <w:sz w:val="24"/>
          <w:szCs w:val="24"/>
        </w:rPr>
        <w:t>roboty remontowe i renowacyjne</w:t>
      </w:r>
      <w:r w:rsidR="00490455" w:rsidRPr="00322F6A">
        <w:rPr>
          <w:rFonts w:ascii="Calibri" w:hAnsi="Calibri" w:cs="Calibri"/>
          <w:b/>
          <w:sz w:val="24"/>
          <w:szCs w:val="24"/>
        </w:rPr>
        <w:t xml:space="preserve">      </w:t>
      </w:r>
    </w:p>
    <w:p w:rsidR="00C237FA" w:rsidRPr="00286CEB" w:rsidRDefault="00B61A7F" w:rsidP="00377601">
      <w:pPr>
        <w:spacing w:line="276" w:lineRule="auto"/>
        <w:jc w:val="both"/>
        <w:rPr>
          <w:rFonts w:asciiTheme="minorHAnsi" w:hAnsiTheme="minorHAnsi" w:cstheme="minorHAnsi"/>
          <w:color w:val="FF0000"/>
          <w:sz w:val="22"/>
          <w:szCs w:val="22"/>
        </w:rPr>
      </w:pPr>
      <w:r w:rsidRPr="008A305D">
        <w:rPr>
          <w:rFonts w:ascii="Calibri" w:hAnsi="Calibri" w:cs="Calibri"/>
          <w:b/>
          <w:sz w:val="24"/>
          <w:szCs w:val="24"/>
        </w:rPr>
        <w:t xml:space="preserve">45 26 </w:t>
      </w:r>
      <w:proofErr w:type="spellStart"/>
      <w:r w:rsidRPr="008A305D">
        <w:rPr>
          <w:rFonts w:ascii="Calibri" w:hAnsi="Calibri" w:cs="Calibri"/>
          <w:b/>
          <w:sz w:val="24"/>
          <w:szCs w:val="24"/>
        </w:rPr>
        <w:t>26</w:t>
      </w:r>
      <w:proofErr w:type="spellEnd"/>
      <w:r w:rsidRPr="008A305D">
        <w:rPr>
          <w:rFonts w:ascii="Calibri" w:hAnsi="Calibri" w:cs="Calibri"/>
          <w:b/>
          <w:sz w:val="24"/>
          <w:szCs w:val="24"/>
        </w:rPr>
        <w:t xml:space="preserve"> 60-5</w:t>
      </w:r>
      <w:r w:rsidRPr="008A305D">
        <w:rPr>
          <w:rFonts w:ascii="Calibri" w:hAnsi="Calibri" w:cs="Calibri"/>
          <w:b/>
          <w:sz w:val="24"/>
          <w:szCs w:val="24"/>
        </w:rPr>
        <w:tab/>
      </w:r>
      <w:r w:rsidR="00CE4E37">
        <w:rPr>
          <w:rFonts w:ascii="Calibri" w:hAnsi="Calibri" w:cs="Calibri"/>
          <w:sz w:val="24"/>
          <w:szCs w:val="24"/>
        </w:rPr>
        <w:t xml:space="preserve">   u</w:t>
      </w:r>
      <w:r w:rsidRPr="008A305D">
        <w:rPr>
          <w:rFonts w:ascii="Calibri" w:hAnsi="Calibri" w:cs="Calibri"/>
          <w:sz w:val="24"/>
          <w:szCs w:val="24"/>
        </w:rPr>
        <w:t>suwanie azbestu</w:t>
      </w: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FC3297" w:rsidRDefault="00FC3297"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2860AD" w:rsidRDefault="002860AD"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91586" w:rsidRPr="00391586" w:rsidRDefault="00391586" w:rsidP="00322F6A">
      <w:pPr>
        <w:spacing w:line="276" w:lineRule="auto"/>
        <w:jc w:val="both"/>
        <w:rPr>
          <w:rFonts w:ascii="Calibri" w:hAnsi="Calibri" w:cs="Calibri"/>
          <w:sz w:val="24"/>
          <w:szCs w:val="24"/>
        </w:rPr>
      </w:pPr>
      <w:r w:rsidRPr="00391586">
        <w:rPr>
          <w:rFonts w:ascii="Calibri" w:hAnsi="Calibri" w:cs="Calibri"/>
          <w:b/>
          <w:sz w:val="24"/>
          <w:szCs w:val="24"/>
        </w:rPr>
        <w:t>Załącznik nr 6</w:t>
      </w:r>
      <w:r>
        <w:rPr>
          <w:rFonts w:ascii="Calibri" w:hAnsi="Calibri" w:cs="Calibri"/>
          <w:b/>
          <w:sz w:val="24"/>
          <w:szCs w:val="24"/>
        </w:rPr>
        <w:t xml:space="preserve">               </w:t>
      </w:r>
      <w:r w:rsidRPr="00391586">
        <w:rPr>
          <w:rFonts w:ascii="Calibri" w:hAnsi="Calibri" w:cs="Calibri"/>
          <w:sz w:val="24"/>
          <w:szCs w:val="24"/>
        </w:rPr>
        <w:t>(</w:t>
      </w:r>
      <w:r>
        <w:rPr>
          <w:rFonts w:ascii="Calibri" w:hAnsi="Calibri" w:cs="Calibri"/>
          <w:sz w:val="24"/>
          <w:szCs w:val="24"/>
        </w:rPr>
        <w:t xml:space="preserve">przedmiary robót, </w:t>
      </w:r>
      <w:proofErr w:type="spellStart"/>
      <w:r>
        <w:rPr>
          <w:rFonts w:ascii="Calibri" w:hAnsi="Calibri" w:cs="Calibri"/>
          <w:sz w:val="24"/>
          <w:szCs w:val="24"/>
        </w:rPr>
        <w:t>STWiOR</w:t>
      </w:r>
      <w:proofErr w:type="spellEnd"/>
      <w:r>
        <w:rPr>
          <w:rFonts w:ascii="Calibri" w:hAnsi="Calibri" w:cs="Calibri"/>
          <w:sz w:val="24"/>
          <w:szCs w:val="24"/>
        </w:rPr>
        <w:t>, mapa)</w:t>
      </w:r>
    </w:p>
    <w:p w:rsidR="00322F6A" w:rsidRDefault="00322F6A" w:rsidP="00377601">
      <w:pPr>
        <w:spacing w:line="276" w:lineRule="auto"/>
        <w:jc w:val="both"/>
        <w:rPr>
          <w:rFonts w:ascii="Calibri" w:hAnsi="Calibri" w:cs="Calibri"/>
          <w:b/>
          <w:sz w:val="24"/>
          <w:szCs w:val="24"/>
        </w:rPr>
      </w:pPr>
    </w:p>
    <w:p w:rsidR="00597172" w:rsidRDefault="00597172" w:rsidP="00377601">
      <w:pPr>
        <w:spacing w:line="276" w:lineRule="auto"/>
        <w:jc w:val="both"/>
        <w:rPr>
          <w:rFonts w:ascii="Calibri" w:hAnsi="Calibri" w:cs="Calibri"/>
          <w:b/>
          <w:sz w:val="24"/>
          <w:szCs w:val="24"/>
        </w:rPr>
      </w:pPr>
    </w:p>
    <w:p w:rsidR="00597172" w:rsidRDefault="00597172" w:rsidP="00377601">
      <w:pPr>
        <w:spacing w:line="276" w:lineRule="auto"/>
        <w:jc w:val="both"/>
        <w:rPr>
          <w:rFonts w:ascii="Calibri" w:hAnsi="Calibri" w:cs="Calibri"/>
          <w:b/>
          <w:sz w:val="24"/>
          <w:szCs w:val="24"/>
        </w:rPr>
      </w:pPr>
    </w:p>
    <w:p w:rsidR="00597172" w:rsidRDefault="00597172"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Pr="00A31C03" w:rsidRDefault="008553DC" w:rsidP="009A36E4">
      <w:pPr>
        <w:pStyle w:val="Akapitzlist"/>
        <w:numPr>
          <w:ilvl w:val="0"/>
          <w:numId w:val="26"/>
        </w:numPr>
        <w:ind w:left="284" w:hanging="284"/>
        <w:jc w:val="both"/>
        <w:rPr>
          <w:rFonts w:cs="Calibri"/>
          <w:b/>
          <w:spacing w:val="-2"/>
          <w:sz w:val="24"/>
          <w:szCs w:val="24"/>
        </w:rPr>
      </w:pPr>
      <w:r w:rsidRPr="00A31C03">
        <w:rPr>
          <w:rFonts w:cs="Calibri"/>
          <w:sz w:val="24"/>
          <w:szCs w:val="24"/>
        </w:rPr>
        <w:t xml:space="preserve">Nazwa postępowania: </w:t>
      </w:r>
      <w:r w:rsidR="00B67C8E" w:rsidRPr="00A31C03">
        <w:rPr>
          <w:rFonts w:cs="Calibri"/>
          <w:sz w:val="24"/>
          <w:szCs w:val="24"/>
        </w:rPr>
        <w:t>„</w:t>
      </w:r>
      <w:r w:rsidR="00597172" w:rsidRPr="00A31C03">
        <w:rPr>
          <w:rFonts w:cs="Calibri"/>
          <w:b/>
          <w:spacing w:val="-2"/>
          <w:sz w:val="24"/>
          <w:szCs w:val="24"/>
        </w:rPr>
        <w:t xml:space="preserve">Wykonanie remontu budynków magazynowych </w:t>
      </w:r>
      <w:r w:rsidR="00993540" w:rsidRPr="00A31C03">
        <w:rPr>
          <w:rFonts w:cs="Calibri"/>
          <w:b/>
          <w:spacing w:val="-2"/>
          <w:sz w:val="24"/>
          <w:szCs w:val="24"/>
        </w:rPr>
        <w:t xml:space="preserve">zlokalizowanych </w:t>
      </w:r>
      <w:r w:rsidR="006C1B1D" w:rsidRPr="00A31C03">
        <w:rPr>
          <w:rFonts w:cs="Calibri"/>
          <w:b/>
          <w:spacing w:val="-2"/>
          <w:sz w:val="24"/>
          <w:szCs w:val="24"/>
        </w:rPr>
        <w:t xml:space="preserve">na działce nr 6 z obrębu 1078 przy ul. Bydgoskiej </w:t>
      </w:r>
      <w:r w:rsidR="00CC6AB6">
        <w:rPr>
          <w:rFonts w:cs="Calibri"/>
          <w:b/>
          <w:spacing w:val="-2"/>
          <w:sz w:val="24"/>
          <w:szCs w:val="24"/>
        </w:rPr>
        <w:t xml:space="preserve">3a </w:t>
      </w:r>
      <w:r w:rsidR="006C1B1D" w:rsidRPr="00A31C03">
        <w:rPr>
          <w:rFonts w:cs="Calibri"/>
          <w:b/>
          <w:spacing w:val="-2"/>
          <w:sz w:val="24"/>
          <w:szCs w:val="24"/>
        </w:rPr>
        <w:t>w Szczecinie</w:t>
      </w:r>
      <w:r w:rsidR="00B67C8E" w:rsidRPr="00A31C03">
        <w:rPr>
          <w:rFonts w:cs="Calibri"/>
          <w:b/>
          <w:spacing w:val="-2"/>
          <w:sz w:val="24"/>
          <w:szCs w:val="24"/>
        </w:rPr>
        <w:t>”</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(Dz.</w:t>
      </w:r>
      <w:r w:rsidR="00957E32">
        <w:rPr>
          <w:rFonts w:cs="Calibri"/>
          <w:color w:val="000000"/>
          <w:sz w:val="24"/>
          <w:szCs w:val="24"/>
        </w:rPr>
        <w:t xml:space="preserve"> </w:t>
      </w:r>
      <w:r w:rsidRPr="00B67C8E">
        <w:rPr>
          <w:rFonts w:cs="Calibri"/>
          <w:color w:val="000000"/>
          <w:sz w:val="24"/>
          <w:szCs w:val="24"/>
        </w:rPr>
        <w:t xml:space="preserve">U. </w:t>
      </w:r>
      <w:r w:rsidR="00957E32">
        <w:rPr>
          <w:rFonts w:cs="Calibri"/>
          <w:color w:val="000000"/>
          <w:sz w:val="24"/>
          <w:szCs w:val="24"/>
        </w:rPr>
        <w:t xml:space="preserve">              </w:t>
      </w:r>
      <w:r w:rsidRPr="00B67C8E">
        <w:rPr>
          <w:rFonts w:cs="Calibri"/>
          <w:color w:val="000000"/>
          <w:sz w:val="24"/>
          <w:szCs w:val="24"/>
        </w:rPr>
        <w:t xml:space="preserve">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0B4990" w:rsidRPr="00AB39E9" w:rsidRDefault="008553DC" w:rsidP="00AB39E9">
      <w:pPr>
        <w:pStyle w:val="Akapitzlist"/>
        <w:numPr>
          <w:ilvl w:val="0"/>
          <w:numId w:val="26"/>
        </w:numPr>
        <w:spacing w:after="0"/>
        <w:ind w:left="284" w:hanging="284"/>
        <w:jc w:val="both"/>
        <w:rPr>
          <w:rFonts w:cs="Calibri"/>
          <w:b/>
          <w:spacing w:val="-6"/>
          <w:sz w:val="24"/>
          <w:szCs w:val="24"/>
        </w:rPr>
      </w:pPr>
      <w:r w:rsidRPr="009A36E4">
        <w:rPr>
          <w:rFonts w:cs="Calibri"/>
          <w:bCs/>
          <w:spacing w:val="-6"/>
          <w:sz w:val="24"/>
          <w:szCs w:val="24"/>
        </w:rPr>
        <w:t>Zamawiający</w:t>
      </w:r>
      <w:r w:rsidR="00845F49" w:rsidRPr="009A36E4">
        <w:rPr>
          <w:rFonts w:cs="Calibri"/>
          <w:bCs/>
          <w:spacing w:val="-6"/>
          <w:sz w:val="24"/>
          <w:szCs w:val="24"/>
        </w:rPr>
        <w:t xml:space="preserve"> </w:t>
      </w:r>
      <w:r w:rsidR="00AB39E9">
        <w:rPr>
          <w:rFonts w:cs="Calibri"/>
          <w:bCs/>
          <w:spacing w:val="-6"/>
          <w:sz w:val="24"/>
          <w:szCs w:val="24"/>
        </w:rPr>
        <w:t xml:space="preserve">nie </w:t>
      </w:r>
      <w:r w:rsidRPr="009A36E4">
        <w:rPr>
          <w:rFonts w:cs="Calibri"/>
          <w:bCs/>
          <w:spacing w:val="-6"/>
          <w:sz w:val="24"/>
          <w:szCs w:val="24"/>
        </w:rPr>
        <w:t xml:space="preserve">dopuszcza składanie ofert częściowych. </w:t>
      </w:r>
    </w:p>
    <w:p w:rsidR="00AB39E9" w:rsidRPr="00AB39E9" w:rsidRDefault="00AB39E9" w:rsidP="00AB39E9">
      <w:pPr>
        <w:pStyle w:val="Akapitzlist"/>
        <w:numPr>
          <w:ilvl w:val="0"/>
          <w:numId w:val="26"/>
        </w:numPr>
        <w:spacing w:after="0"/>
        <w:ind w:left="284" w:hanging="284"/>
        <w:jc w:val="both"/>
        <w:rPr>
          <w:rFonts w:cs="Calibri"/>
          <w:b/>
          <w:spacing w:val="-6"/>
          <w:sz w:val="24"/>
          <w:szCs w:val="24"/>
        </w:rPr>
      </w:pPr>
      <w:r>
        <w:rPr>
          <w:rFonts w:cs="Calibri"/>
          <w:bCs/>
          <w:spacing w:val="-6"/>
          <w:sz w:val="24"/>
          <w:szCs w:val="24"/>
        </w:rPr>
        <w:t>Powody niedokonania podziału zamówienia na części:</w:t>
      </w:r>
    </w:p>
    <w:p w:rsidR="00AB39E9" w:rsidRPr="00AB39E9" w:rsidRDefault="00AB39E9" w:rsidP="00AB39E9">
      <w:pPr>
        <w:pStyle w:val="Akapitzlist"/>
        <w:numPr>
          <w:ilvl w:val="0"/>
          <w:numId w:val="41"/>
        </w:numPr>
        <w:spacing w:after="0"/>
        <w:jc w:val="both"/>
        <w:rPr>
          <w:rFonts w:cs="Calibri"/>
          <w:b/>
          <w:spacing w:val="-6"/>
          <w:sz w:val="24"/>
          <w:szCs w:val="24"/>
        </w:rPr>
      </w:pPr>
      <w:r>
        <w:rPr>
          <w:rFonts w:cs="Calibri"/>
          <w:bCs/>
          <w:spacing w:val="-6"/>
          <w:sz w:val="24"/>
          <w:szCs w:val="24"/>
        </w:rPr>
        <w:t>brak podziału na części nie wpływa na konkurencję,</w:t>
      </w:r>
    </w:p>
    <w:p w:rsidR="00AB39E9" w:rsidRPr="00AB39E9" w:rsidRDefault="00AB39E9" w:rsidP="00AB39E9">
      <w:pPr>
        <w:pStyle w:val="Akapitzlist"/>
        <w:numPr>
          <w:ilvl w:val="0"/>
          <w:numId w:val="41"/>
        </w:numPr>
        <w:spacing w:after="0"/>
        <w:jc w:val="both"/>
        <w:rPr>
          <w:rFonts w:cs="Calibri"/>
          <w:b/>
          <w:spacing w:val="-6"/>
          <w:sz w:val="24"/>
          <w:szCs w:val="24"/>
        </w:rPr>
      </w:pPr>
      <w:r>
        <w:rPr>
          <w:rFonts w:cs="Calibri"/>
          <w:bCs/>
          <w:spacing w:val="-6"/>
          <w:sz w:val="24"/>
          <w:szCs w:val="24"/>
        </w:rPr>
        <w:t xml:space="preserve">brak podziału na części podyktowany jest względami technicznymi, związanymi nadmiernymi trudnościami z koordynacją poszczególnych działań, </w:t>
      </w:r>
    </w:p>
    <w:p w:rsidR="008C68B3" w:rsidRPr="008C68B3" w:rsidRDefault="008553DC" w:rsidP="00AB39E9">
      <w:pPr>
        <w:pStyle w:val="Akapitzlist"/>
        <w:numPr>
          <w:ilvl w:val="0"/>
          <w:numId w:val="26"/>
        </w:numPr>
        <w:autoSpaceDE w:val="0"/>
        <w:autoSpaceDN w:val="0"/>
        <w:adjustRightInd w:val="0"/>
        <w:ind w:left="284" w:hanging="426"/>
        <w:jc w:val="both"/>
        <w:rPr>
          <w:rFonts w:cs="Calibri"/>
          <w:sz w:val="24"/>
          <w:szCs w:val="24"/>
        </w:rPr>
      </w:pPr>
      <w:r w:rsidRPr="00B67C8E">
        <w:rPr>
          <w:rFonts w:cs="Calibri"/>
          <w:color w:val="000000"/>
          <w:sz w:val="24"/>
          <w:szCs w:val="24"/>
        </w:rPr>
        <w:lastRenderedPageBreak/>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360D03" w:rsidRDefault="00714D34" w:rsidP="00360D03">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360D03" w:rsidRDefault="008553DC" w:rsidP="00360D03">
      <w:pPr>
        <w:pStyle w:val="Akapitzlist"/>
        <w:numPr>
          <w:ilvl w:val="0"/>
          <w:numId w:val="26"/>
        </w:numPr>
        <w:autoSpaceDE w:val="0"/>
        <w:autoSpaceDN w:val="0"/>
        <w:adjustRightInd w:val="0"/>
        <w:ind w:left="284" w:hanging="426"/>
        <w:jc w:val="both"/>
        <w:rPr>
          <w:rFonts w:cs="Calibri"/>
          <w:sz w:val="24"/>
          <w:szCs w:val="24"/>
        </w:rPr>
      </w:pPr>
      <w:r w:rsidRPr="00360D03">
        <w:rPr>
          <w:rFonts w:cs="Calibri"/>
          <w:color w:val="000000"/>
          <w:sz w:val="24"/>
          <w:szCs w:val="24"/>
        </w:rPr>
        <w:t xml:space="preserve">Wykonawca ponosi wszelkie koszty związane z przygotowaniem i złożeniem oferty. </w:t>
      </w:r>
    </w:p>
    <w:p w:rsidR="00822E43" w:rsidRPr="004212B6" w:rsidRDefault="008553DC" w:rsidP="00360D03">
      <w:pPr>
        <w:pStyle w:val="Akapitzlist"/>
        <w:numPr>
          <w:ilvl w:val="0"/>
          <w:numId w:val="26"/>
        </w:numPr>
        <w:autoSpaceDE w:val="0"/>
        <w:autoSpaceDN w:val="0"/>
        <w:adjustRightInd w:val="0"/>
        <w:ind w:left="284" w:hanging="426"/>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16181A"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w:t>
      </w:r>
      <w:r w:rsidRPr="008C68B3">
        <w:rPr>
          <w:rFonts w:cs="Calibri"/>
          <w:bCs/>
          <w:spacing w:val="-6"/>
          <w:sz w:val="24"/>
          <w:szCs w:val="24"/>
        </w:rPr>
        <w:lastRenderedPageBreak/>
        <w:t xml:space="preserve">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16181A"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773E68" w:rsidRDefault="00735FE7" w:rsidP="00DC494A">
      <w:pPr>
        <w:pStyle w:val="Akapitzlist"/>
        <w:numPr>
          <w:ilvl w:val="0"/>
          <w:numId w:val="15"/>
        </w:numPr>
        <w:ind w:left="709" w:right="192" w:hanging="425"/>
        <w:jc w:val="both"/>
        <w:rPr>
          <w:rFonts w:cs="Calibri"/>
          <w:spacing w:val="-6"/>
          <w:sz w:val="24"/>
          <w:szCs w:val="24"/>
        </w:rPr>
      </w:pPr>
      <w:r w:rsidRPr="00773E68">
        <w:rPr>
          <w:rFonts w:cs="Calibri"/>
          <w:spacing w:val="-6"/>
          <w:sz w:val="24"/>
          <w:szCs w:val="24"/>
        </w:rPr>
        <w:t xml:space="preserve">akceptuje warunki korzystania z </w:t>
      </w:r>
      <w:hyperlink r:id="rId20">
        <w:r w:rsidRPr="00773E68">
          <w:rPr>
            <w:rFonts w:cs="Calibri"/>
            <w:color w:val="1155CC"/>
            <w:spacing w:val="-6"/>
            <w:sz w:val="24"/>
            <w:szCs w:val="24"/>
            <w:u w:val="single"/>
          </w:rPr>
          <w:t>platformazakupowa.pl</w:t>
        </w:r>
      </w:hyperlink>
      <w:r w:rsidRPr="00773E68">
        <w:rPr>
          <w:rFonts w:cs="Calibri"/>
          <w:spacing w:val="-6"/>
          <w:sz w:val="24"/>
          <w:szCs w:val="24"/>
        </w:rPr>
        <w:t xml:space="preserve"> określone w Regulaminie zamieszczonym na stronie internetowej </w:t>
      </w:r>
      <w:hyperlink r:id="rId21">
        <w:r w:rsidRPr="00773E68">
          <w:rPr>
            <w:rFonts w:cs="Calibri"/>
            <w:spacing w:val="-6"/>
            <w:sz w:val="24"/>
            <w:szCs w:val="24"/>
          </w:rPr>
          <w:t>pod linkiem</w:t>
        </w:r>
      </w:hyperlink>
      <w:r w:rsidRPr="00773E68">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773E68" w:rsidRDefault="00735FE7" w:rsidP="00DC494A">
      <w:pPr>
        <w:pStyle w:val="Akapitzlist"/>
        <w:numPr>
          <w:ilvl w:val="0"/>
          <w:numId w:val="16"/>
        </w:numPr>
        <w:spacing w:after="0"/>
        <w:ind w:left="284" w:right="192"/>
        <w:contextualSpacing w:val="0"/>
        <w:jc w:val="both"/>
        <w:rPr>
          <w:rFonts w:cs="Calibri"/>
          <w:bCs/>
          <w:spacing w:val="-6"/>
          <w:sz w:val="24"/>
          <w:szCs w:val="24"/>
        </w:rPr>
      </w:pPr>
      <w:r w:rsidRPr="00773E68">
        <w:rPr>
          <w:rFonts w:cs="Calibri"/>
          <w:b/>
          <w:bCs/>
          <w:spacing w:val="-6"/>
          <w:sz w:val="24"/>
          <w:szCs w:val="24"/>
        </w:rPr>
        <w:t>Zamawiający nie ponosi odpowiedzialności za złożenie oferty w sposób niezgodny z Instrukcją korzystania</w:t>
      </w:r>
      <w:r w:rsidRPr="00773E68">
        <w:rPr>
          <w:rFonts w:cs="Calibri"/>
          <w:bCs/>
          <w:spacing w:val="-6"/>
          <w:sz w:val="24"/>
          <w:szCs w:val="24"/>
        </w:rPr>
        <w:t xml:space="preserve"> z </w:t>
      </w:r>
      <w:hyperlink r:id="rId23">
        <w:r w:rsidRPr="00773E68">
          <w:rPr>
            <w:rFonts w:cs="Calibri"/>
            <w:color w:val="1155CC"/>
            <w:spacing w:val="-6"/>
            <w:sz w:val="24"/>
            <w:szCs w:val="24"/>
            <w:u w:val="single"/>
          </w:rPr>
          <w:t>platformazakupowa.pl</w:t>
        </w:r>
      </w:hyperlink>
      <w:r w:rsidRPr="00773E68">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773E68">
        <w:rPr>
          <w:rFonts w:cs="Calibri"/>
          <w:bCs/>
          <w:spacing w:val="-6"/>
          <w:sz w:val="24"/>
          <w:szCs w:val="24"/>
        </w:rPr>
        <w:t>a oferta zostanie uznana przez z</w:t>
      </w:r>
      <w:r w:rsidRPr="00773E68">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lastRenderedPageBreak/>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w:t>
      </w:r>
      <w:r w:rsidRPr="004707E3">
        <w:rPr>
          <w:rFonts w:ascii="Calibri" w:hAnsi="Calibri" w:cs="Calibri"/>
          <w:color w:val="000000"/>
          <w:spacing w:val="-4"/>
          <w:sz w:val="24"/>
          <w:szCs w:val="24"/>
        </w:rPr>
        <w:lastRenderedPageBreak/>
        <w:t xml:space="preserve">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B31488" w:rsidRDefault="004C6F1D" w:rsidP="00377601">
      <w:pPr>
        <w:numPr>
          <w:ilvl w:val="4"/>
          <w:numId w:val="1"/>
        </w:numPr>
        <w:spacing w:line="276" w:lineRule="auto"/>
        <w:ind w:left="1134" w:hanging="284"/>
        <w:jc w:val="both"/>
        <w:rPr>
          <w:rFonts w:ascii="Calibri" w:hAnsi="Calibri" w:cs="Calibri"/>
          <w:spacing w:val="-6"/>
          <w:sz w:val="24"/>
          <w:szCs w:val="24"/>
        </w:rPr>
      </w:pPr>
      <w:r w:rsidRPr="00B31488">
        <w:rPr>
          <w:rFonts w:ascii="Calibri" w:hAnsi="Calibri" w:cs="Calibri"/>
          <w:spacing w:val="-6"/>
          <w:sz w:val="24"/>
          <w:szCs w:val="24"/>
        </w:rPr>
        <w:lastRenderedPageBreak/>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773E68">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773E68" w:rsidRDefault="00A21862" w:rsidP="00773E68">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7F393C" w:rsidRDefault="007F393C" w:rsidP="00DC494A">
      <w:pPr>
        <w:pStyle w:val="Akapitzlist"/>
        <w:numPr>
          <w:ilvl w:val="2"/>
          <w:numId w:val="17"/>
        </w:numPr>
        <w:tabs>
          <w:tab w:val="left" w:pos="284"/>
        </w:tabs>
        <w:ind w:left="709" w:hanging="283"/>
        <w:jc w:val="both"/>
        <w:rPr>
          <w:rFonts w:cs="Calibri"/>
          <w:spacing w:val="-6"/>
          <w:sz w:val="24"/>
          <w:szCs w:val="24"/>
        </w:rPr>
      </w:pPr>
      <w:r w:rsidRPr="007F393C">
        <w:rPr>
          <w:rFonts w:cs="Calibri"/>
          <w:spacing w:val="-6"/>
          <w:sz w:val="24"/>
          <w:szCs w:val="24"/>
        </w:rPr>
        <w:t xml:space="preserve">wykonał należycie w okresie ostatnich pięciu lat przed upływem terminu składania ofert, a jeżeli okres prowadzenia działalności jest krótszy – w tym okresie, minimum jedną robotę budowlaną polegającą na wykonaniu  remontu </w:t>
      </w:r>
      <w:r w:rsidR="008735D0">
        <w:rPr>
          <w:rFonts w:cs="Calibri"/>
          <w:spacing w:val="-6"/>
          <w:sz w:val="24"/>
          <w:szCs w:val="24"/>
        </w:rPr>
        <w:t xml:space="preserve">budynku o </w:t>
      </w:r>
      <w:r w:rsidR="008735D0" w:rsidRPr="008735D0">
        <w:rPr>
          <w:rFonts w:cs="Calibri"/>
          <w:b/>
          <w:spacing w:val="-6"/>
          <w:sz w:val="24"/>
          <w:szCs w:val="24"/>
        </w:rPr>
        <w:t>powierzchni zabudowy minimum</w:t>
      </w:r>
      <w:r w:rsidR="008735D0">
        <w:rPr>
          <w:rFonts w:cs="Calibri"/>
          <w:spacing w:val="-6"/>
          <w:sz w:val="24"/>
          <w:szCs w:val="24"/>
        </w:rPr>
        <w:t xml:space="preserve"> </w:t>
      </w:r>
      <w:r w:rsidR="008735D0" w:rsidRPr="008735D0">
        <w:rPr>
          <w:rFonts w:cs="Calibri"/>
          <w:b/>
          <w:spacing w:val="-6"/>
          <w:sz w:val="24"/>
          <w:szCs w:val="24"/>
        </w:rPr>
        <w:t>800 m</w:t>
      </w:r>
      <w:r w:rsidR="008735D0" w:rsidRPr="008735D0">
        <w:rPr>
          <w:rFonts w:cs="Calibri"/>
          <w:b/>
          <w:spacing w:val="-6"/>
          <w:sz w:val="24"/>
          <w:szCs w:val="24"/>
          <w:vertAlign w:val="superscript"/>
        </w:rPr>
        <w:t>2</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Pr="00A31C03" w:rsidRDefault="007F393C" w:rsidP="006E65FB">
      <w:pPr>
        <w:pStyle w:val="Akapitzlist"/>
        <w:numPr>
          <w:ilvl w:val="2"/>
          <w:numId w:val="17"/>
        </w:numPr>
        <w:tabs>
          <w:tab w:val="left" w:pos="284"/>
        </w:tabs>
        <w:ind w:left="709" w:hanging="283"/>
        <w:jc w:val="both"/>
        <w:rPr>
          <w:rFonts w:cs="Calibri"/>
          <w:sz w:val="24"/>
          <w:szCs w:val="24"/>
        </w:rPr>
      </w:pPr>
      <w:r w:rsidRPr="00A31C03">
        <w:rPr>
          <w:rFonts w:cs="Calibri"/>
          <w:sz w:val="24"/>
          <w:szCs w:val="24"/>
        </w:rPr>
        <w:t>dysponuje lub będzie dysponował co najmniej</w:t>
      </w:r>
      <w:r w:rsidR="006E65FB" w:rsidRPr="00A31C03">
        <w:rPr>
          <w:rFonts w:cs="Calibri"/>
          <w:sz w:val="24"/>
          <w:szCs w:val="24"/>
        </w:rPr>
        <w:t xml:space="preserve"> </w:t>
      </w:r>
      <w:r w:rsidRPr="00A31C03">
        <w:rPr>
          <w:rFonts w:cs="Calibri"/>
          <w:spacing w:val="-6"/>
          <w:sz w:val="24"/>
          <w:szCs w:val="24"/>
        </w:rPr>
        <w:t xml:space="preserve">jedną osobą posiadającą uprawnienia do pełnienia samodzielnych funkcji technicznych w budownictwie w budownictwie tj. do kierowania robotami budowlanymi w specjalności </w:t>
      </w:r>
      <w:r w:rsidRPr="00A31C03">
        <w:rPr>
          <w:rFonts w:cs="Calibri"/>
          <w:b/>
          <w:spacing w:val="-6"/>
          <w:sz w:val="24"/>
          <w:szCs w:val="24"/>
        </w:rPr>
        <w:t>konstrukcyjno-budowlanej</w:t>
      </w:r>
      <w:r w:rsidRPr="00A31C03">
        <w:rPr>
          <w:rFonts w:cs="Calibri"/>
          <w:spacing w:val="-6"/>
          <w:sz w:val="24"/>
          <w:szCs w:val="24"/>
        </w:rPr>
        <w:t xml:space="preserve"> lub inne odpowiadające im uprawnienia wydane na podstawie obowiązujących przepisów uprawniające do kierowania robotami budowlanymi w ww. specjalności,</w:t>
      </w:r>
    </w:p>
    <w:p w:rsidR="007F393C" w:rsidRPr="007A1DF1" w:rsidRDefault="007F393C" w:rsidP="007F393C">
      <w:pPr>
        <w:spacing w:line="276" w:lineRule="auto"/>
        <w:ind w:left="426"/>
        <w:jc w:val="both"/>
        <w:rPr>
          <w:rFonts w:ascii="Calibri" w:hAnsi="Calibri" w:cs="Calibri"/>
          <w:i/>
          <w:spacing w:val="-6"/>
        </w:rPr>
      </w:pPr>
      <w:r w:rsidRPr="007A1DF1">
        <w:rPr>
          <w:rFonts w:ascii="Calibri" w:hAnsi="Calibri" w:cs="Calibri"/>
          <w:b/>
          <w:spacing w:val="-6"/>
          <w:sz w:val="24"/>
          <w:szCs w:val="24"/>
        </w:rPr>
        <w:lastRenderedPageBreak/>
        <w:t xml:space="preserve">UWAGA: </w:t>
      </w:r>
      <w:r w:rsidRPr="007A1DF1">
        <w:rPr>
          <w:rFonts w:ascii="Calibri" w:hAnsi="Calibri" w:cs="Calibri"/>
          <w:i/>
          <w:spacing w:val="-6"/>
        </w:rPr>
        <w:sym w:font="Symbol" w:char="F02D"/>
      </w:r>
      <w:r w:rsidRPr="007A1DF1">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11297A" w:rsidRDefault="007F393C" w:rsidP="007F393C">
      <w:pPr>
        <w:spacing w:line="276" w:lineRule="auto"/>
        <w:ind w:left="426"/>
        <w:jc w:val="both"/>
        <w:rPr>
          <w:rFonts w:ascii="Calibri" w:hAnsi="Calibri" w:cs="Calibri"/>
          <w:i/>
        </w:rPr>
      </w:pPr>
      <w:r w:rsidRPr="0011297A">
        <w:rPr>
          <w:rFonts w:ascii="Calibri" w:hAnsi="Calibri" w:cs="Calibri"/>
          <w:i/>
        </w:rPr>
        <w:sym w:font="Symbol" w:char="F02D"/>
      </w:r>
      <w:r w:rsidRPr="0011297A">
        <w:rPr>
          <w:rFonts w:ascii="Calibri" w:hAnsi="Calibri" w:cs="Calibri"/>
          <w:i/>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11297A">
        <w:rPr>
          <w:rFonts w:ascii="Calibri" w:hAnsi="Calibri" w:cs="Calibri"/>
          <w:i/>
        </w:rPr>
        <w:t>t.j</w:t>
      </w:r>
      <w:proofErr w:type="spellEnd"/>
      <w:r w:rsidRPr="0011297A">
        <w:rPr>
          <w:rFonts w:ascii="Calibri" w:hAnsi="Calibri" w:cs="Calibri"/>
          <w:i/>
        </w:rPr>
        <w:t xml:space="preserve">.: Dz. U. z 2016 r., poz. 1725, ze zmianami), dotyczące świadczenia usług </w:t>
      </w:r>
      <w:proofErr w:type="spellStart"/>
      <w:r w:rsidRPr="0011297A">
        <w:rPr>
          <w:rFonts w:ascii="Calibri" w:hAnsi="Calibri" w:cs="Calibri"/>
          <w:i/>
        </w:rPr>
        <w:t>transgranicznych</w:t>
      </w:r>
      <w:proofErr w:type="spellEnd"/>
      <w:r w:rsidRPr="0011297A">
        <w:rPr>
          <w:rFonts w:ascii="Calibri" w:hAnsi="Calibri" w:cs="Calibri"/>
          <w:i/>
        </w:rPr>
        <w:t xml:space="preserve">, tj. aby uzyskały one tymczasowy wpis na listę członków właściwej izby samorządu zawodowego. </w:t>
      </w:r>
    </w:p>
    <w:p w:rsidR="007F393C" w:rsidRPr="00B31488" w:rsidRDefault="007F393C" w:rsidP="007F393C">
      <w:pPr>
        <w:spacing w:line="276" w:lineRule="auto"/>
        <w:ind w:left="426"/>
        <w:jc w:val="both"/>
        <w:rPr>
          <w:rFonts w:ascii="Calibri" w:hAnsi="Calibri" w:cs="Calibri"/>
          <w:i/>
          <w:spacing w:val="-4"/>
        </w:rPr>
      </w:pPr>
      <w:r w:rsidRPr="00B31488">
        <w:rPr>
          <w:rFonts w:ascii="Calibri" w:hAnsi="Calibri" w:cs="Calibri"/>
          <w:i/>
          <w:spacing w:val="-4"/>
        </w:rPr>
        <w:sym w:font="Symbol" w:char="F02D"/>
      </w:r>
      <w:r w:rsidRPr="00B31488">
        <w:rPr>
          <w:rFonts w:ascii="Calibri" w:hAnsi="Calibri" w:cs="Calibri"/>
          <w:i/>
          <w:spacing w:val="-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B31488" w:rsidRDefault="007F393C" w:rsidP="007F393C">
      <w:pPr>
        <w:spacing w:line="276" w:lineRule="auto"/>
        <w:ind w:left="426"/>
        <w:jc w:val="both"/>
        <w:rPr>
          <w:rFonts w:ascii="Calibri" w:hAnsi="Calibri" w:cs="Calibri"/>
          <w:i/>
          <w:spacing w:val="-6"/>
        </w:rPr>
      </w:pPr>
      <w:r w:rsidRPr="00B31488">
        <w:rPr>
          <w:rFonts w:ascii="Calibri" w:hAnsi="Calibri" w:cs="Calibri"/>
          <w:i/>
          <w:spacing w:val="-6"/>
        </w:rPr>
        <w:sym w:font="Symbol" w:char="F02D"/>
      </w:r>
      <w:r w:rsidRPr="00B31488">
        <w:rPr>
          <w:rFonts w:ascii="Calibri" w:hAnsi="Calibri" w:cs="Calibri"/>
          <w:i/>
          <w:spacing w:val="-6"/>
        </w:rPr>
        <w:t xml:space="preserve"> zakres uprawnień budowlanych należy odczytywać zgodnie z treścią decyzji o ich nadaniu i w oparciu o przepisy będące podstawą ich nadania. </w:t>
      </w:r>
      <w:r w:rsidRPr="00B31488">
        <w:rPr>
          <w:rFonts w:ascii="Calibri" w:hAnsi="Calibri" w:cs="Calibri"/>
          <w:b/>
          <w:i/>
          <w:spacing w:val="-6"/>
        </w:rPr>
        <w:t>W celu uniknięcia wątpliwości zaleca się podanie daty wydania uprawnień i dokładne cytowanie zakresu uprawnień z posiadanego zaświadczenia, a nie jedynie ich numeru.</w:t>
      </w:r>
      <w:r w:rsidRPr="00B31488">
        <w:rPr>
          <w:rFonts w:ascii="Calibri" w:hAnsi="Calibri" w:cs="Calibri"/>
          <w:i/>
          <w:spacing w:val="-6"/>
        </w:rPr>
        <w:t xml:space="preserve"> </w:t>
      </w:r>
    </w:p>
    <w:p w:rsidR="007F393C" w:rsidRDefault="007F393C" w:rsidP="007F393C">
      <w:pPr>
        <w:spacing w:line="276" w:lineRule="auto"/>
        <w:ind w:left="426"/>
        <w:jc w:val="both"/>
        <w:rPr>
          <w:rFonts w:ascii="Calibri" w:hAnsi="Calibri" w:cs="Calibri"/>
          <w:i/>
          <w:spacing w:val="-6"/>
        </w:rPr>
      </w:pPr>
      <w:r w:rsidRPr="00B31488">
        <w:rPr>
          <w:rFonts w:ascii="Calibri" w:hAnsi="Calibri" w:cs="Calibri"/>
          <w:i/>
          <w:spacing w:val="-6"/>
        </w:rPr>
        <w:sym w:font="Symbol" w:char="F02D"/>
      </w:r>
      <w:r w:rsidRPr="00B31488">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B31488" w:rsidRPr="00B31488" w:rsidRDefault="00B31488" w:rsidP="007F393C">
      <w:pPr>
        <w:spacing w:line="276" w:lineRule="auto"/>
        <w:ind w:left="426"/>
        <w:jc w:val="both"/>
        <w:rPr>
          <w:rFonts w:ascii="Calibri" w:hAnsi="Calibri" w:cs="Calibri"/>
          <w:i/>
          <w:spacing w:val="-6"/>
        </w:rPr>
      </w:pP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EC3247">
        <w:rPr>
          <w:rFonts w:cs="Calibri"/>
          <w:spacing w:val="-6"/>
          <w:sz w:val="24"/>
          <w:szCs w:val="24"/>
        </w:rPr>
        <w:lastRenderedPageBreak/>
        <w:t>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lastRenderedPageBreak/>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5277B9" w:rsidRPr="00F527A2" w:rsidRDefault="00DD6717" w:rsidP="00DD6717">
      <w:pPr>
        <w:pStyle w:val="Akapitzlist"/>
        <w:numPr>
          <w:ilvl w:val="0"/>
          <w:numId w:val="28"/>
        </w:numPr>
        <w:autoSpaceDE w:val="0"/>
        <w:autoSpaceDN w:val="0"/>
        <w:adjustRightInd w:val="0"/>
        <w:spacing w:after="0"/>
        <w:ind w:left="709" w:hanging="283"/>
        <w:jc w:val="both"/>
        <w:rPr>
          <w:rFonts w:cs="Calibri"/>
          <w:b/>
          <w:spacing w:val="-6"/>
          <w:sz w:val="24"/>
          <w:szCs w:val="24"/>
        </w:rPr>
      </w:pPr>
      <w:r w:rsidRPr="00F527A2">
        <w:rPr>
          <w:rFonts w:cs="Calibri"/>
          <w:b/>
          <w:spacing w:val="-6"/>
          <w:sz w:val="24"/>
          <w:szCs w:val="24"/>
        </w:rPr>
        <w:t xml:space="preserve">przedmiotowe środki dowodowe: </w:t>
      </w:r>
      <w:r w:rsidRPr="00F527A2">
        <w:rPr>
          <w:rFonts w:cs="Calibri"/>
          <w:spacing w:val="-6"/>
          <w:sz w:val="24"/>
          <w:szCs w:val="24"/>
        </w:rPr>
        <w:t>opis rozwiązań równoważnych – jeżeli wykonawca przewiduje ich zastosowanie (w przypadku, o którym mowa w Rozdziale XVIII ust. 14 SWZ) oraz dokumenty na potwierdzenie równoważności zastosowanych rozwiązań (jeżeli są konieczne do wykazania równoważności),</w:t>
      </w:r>
    </w:p>
    <w:p w:rsidR="00DD6717" w:rsidRPr="00F527A2" w:rsidRDefault="00DD6717" w:rsidP="00DD6717">
      <w:pPr>
        <w:autoSpaceDE w:val="0"/>
        <w:autoSpaceDN w:val="0"/>
        <w:adjustRightInd w:val="0"/>
        <w:ind w:left="709"/>
        <w:jc w:val="both"/>
        <w:rPr>
          <w:rFonts w:ascii="Calibri" w:hAnsi="Calibri" w:cs="Calibri"/>
          <w:i/>
          <w:spacing w:val="-6"/>
          <w:sz w:val="24"/>
          <w:szCs w:val="24"/>
        </w:rPr>
      </w:pPr>
      <w:r w:rsidRPr="00F527A2">
        <w:rPr>
          <w:rFonts w:ascii="Calibri" w:hAnsi="Calibri" w:cs="Calibri"/>
          <w:i/>
          <w:spacing w:val="-6"/>
          <w:sz w:val="24"/>
          <w:szCs w:val="24"/>
        </w:rPr>
        <w:t xml:space="preserve">Uwaga! W przypadku składania oferty wspólnej wykonawcy składający ofertę wspólną składają wspólnie ww. dokumenty.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DC494A">
      <w:pPr>
        <w:pStyle w:val="Akapitzlist"/>
        <w:numPr>
          <w:ilvl w:val="0"/>
          <w:numId w:val="11"/>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w:t>
      </w:r>
      <w:proofErr w:type="spellStart"/>
      <w:r w:rsidR="00902368">
        <w:rPr>
          <w:rFonts w:cs="Calibri"/>
          <w:spacing w:val="-6"/>
          <w:sz w:val="24"/>
          <w:szCs w:val="24"/>
        </w:rPr>
        <w:t>pkt</w:t>
      </w:r>
      <w:proofErr w:type="spellEnd"/>
      <w:r w:rsidR="00902368">
        <w:rPr>
          <w:rFonts w:cs="Calibri"/>
          <w:spacing w:val="-6"/>
          <w:sz w:val="24"/>
          <w:szCs w:val="24"/>
        </w:rPr>
        <w:t xml:space="preserve">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lastRenderedPageBreak/>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w:t>
      </w:r>
      <w:proofErr w:type="spellStart"/>
      <w:r w:rsidR="00671EE5" w:rsidRPr="00671EE5">
        <w:rPr>
          <w:rFonts w:cs="Calibri"/>
          <w:spacing w:val="-6"/>
          <w:sz w:val="24"/>
          <w:szCs w:val="24"/>
        </w:rPr>
        <w:t>pkt</w:t>
      </w:r>
      <w:proofErr w:type="spellEnd"/>
      <w:r w:rsidR="00671EE5" w:rsidRPr="00671EE5">
        <w:rPr>
          <w:rFonts w:cs="Calibri"/>
          <w:spacing w:val="-6"/>
          <w:sz w:val="24"/>
          <w:szCs w:val="24"/>
        </w:rPr>
        <w:t xml:space="preserve">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B31488" w:rsidRDefault="00740F96" w:rsidP="00DC494A">
      <w:pPr>
        <w:pStyle w:val="Default"/>
        <w:numPr>
          <w:ilvl w:val="3"/>
          <w:numId w:val="8"/>
        </w:numPr>
        <w:spacing w:line="276" w:lineRule="auto"/>
        <w:ind w:left="284" w:hanging="284"/>
        <w:jc w:val="both"/>
        <w:rPr>
          <w:rFonts w:ascii="Calibri" w:hAnsi="Calibri" w:cs="Calibri"/>
          <w:spacing w:val="-6"/>
        </w:rPr>
      </w:pPr>
      <w:r w:rsidRPr="00B31488">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B31488">
        <w:rPr>
          <w:rFonts w:ascii="Calibri" w:hAnsi="Calibri" w:cs="Calibri"/>
          <w:spacing w:val="-6"/>
        </w:rPr>
        <w:t xml:space="preserve">w ust 2 </w:t>
      </w:r>
      <w:proofErr w:type="spellStart"/>
      <w:r w:rsidR="00F271D1" w:rsidRPr="00B31488">
        <w:rPr>
          <w:rFonts w:ascii="Calibri" w:hAnsi="Calibri" w:cs="Calibri"/>
          <w:spacing w:val="-6"/>
        </w:rPr>
        <w:t>pkt</w:t>
      </w:r>
      <w:proofErr w:type="spellEnd"/>
      <w:r w:rsidR="00F271D1" w:rsidRPr="00B31488">
        <w:rPr>
          <w:rFonts w:ascii="Calibri" w:hAnsi="Calibri" w:cs="Calibri"/>
          <w:spacing w:val="-6"/>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lastRenderedPageBreak/>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3E26D9" w:rsidRPr="00DC5DF8" w:rsidRDefault="009144D4" w:rsidP="00DC494A">
      <w:pPr>
        <w:numPr>
          <w:ilvl w:val="0"/>
          <w:numId w:val="3"/>
        </w:numPr>
        <w:spacing w:line="276" w:lineRule="auto"/>
        <w:jc w:val="both"/>
        <w:rPr>
          <w:rFonts w:ascii="Calibri" w:hAnsi="Calibri" w:cs="Calibri"/>
          <w:b/>
          <w:spacing w:val="-6"/>
          <w:sz w:val="24"/>
          <w:szCs w:val="24"/>
        </w:rPr>
      </w:pPr>
      <w:r w:rsidRPr="00DC5DF8">
        <w:rPr>
          <w:rFonts w:ascii="Calibri" w:hAnsi="Calibri" w:cs="Calibri"/>
          <w:b/>
          <w:spacing w:val="-6"/>
          <w:sz w:val="24"/>
          <w:szCs w:val="24"/>
        </w:rPr>
        <w:t xml:space="preserve">Termin wykonania </w:t>
      </w:r>
      <w:r w:rsidR="003E26D9" w:rsidRPr="00DC5DF8">
        <w:rPr>
          <w:rFonts w:ascii="Calibri" w:hAnsi="Calibri" w:cs="Calibri"/>
          <w:b/>
          <w:spacing w:val="-6"/>
          <w:sz w:val="24"/>
          <w:szCs w:val="24"/>
        </w:rPr>
        <w:t xml:space="preserve"> zamówienia</w:t>
      </w:r>
      <w:r w:rsidR="003E26D9" w:rsidRPr="00DC5DF8">
        <w:rPr>
          <w:rFonts w:ascii="Calibri" w:hAnsi="Calibri" w:cs="Calibri"/>
          <w:spacing w:val="-6"/>
          <w:sz w:val="24"/>
          <w:szCs w:val="24"/>
        </w:rPr>
        <w:t xml:space="preserve"> – </w:t>
      </w:r>
      <w:r w:rsidR="00B77B79">
        <w:rPr>
          <w:rFonts w:ascii="Calibri" w:hAnsi="Calibri" w:cs="Calibri"/>
          <w:b/>
          <w:spacing w:val="-6"/>
          <w:sz w:val="24"/>
          <w:szCs w:val="24"/>
        </w:rPr>
        <w:t>9</w:t>
      </w:r>
      <w:r w:rsidR="008704FD" w:rsidRPr="00DC5DF8">
        <w:rPr>
          <w:rFonts w:ascii="Calibri" w:hAnsi="Calibri" w:cs="Calibri"/>
          <w:b/>
          <w:spacing w:val="-6"/>
          <w:sz w:val="24"/>
          <w:szCs w:val="24"/>
        </w:rPr>
        <w:t>0</w:t>
      </w:r>
      <w:r w:rsidRPr="00DC5DF8">
        <w:rPr>
          <w:rFonts w:ascii="Calibri" w:hAnsi="Calibri" w:cs="Calibri"/>
          <w:b/>
          <w:spacing w:val="-6"/>
          <w:sz w:val="24"/>
          <w:szCs w:val="24"/>
        </w:rPr>
        <w:t xml:space="preserve"> dni kalendarzowych</w:t>
      </w:r>
      <w:r w:rsidRPr="00DC5DF8">
        <w:rPr>
          <w:rFonts w:ascii="Calibri" w:hAnsi="Calibri" w:cs="Calibri"/>
          <w:b/>
          <w:color w:val="FF0000"/>
          <w:spacing w:val="-6"/>
          <w:sz w:val="24"/>
          <w:szCs w:val="24"/>
        </w:rPr>
        <w:t xml:space="preserve"> </w:t>
      </w:r>
      <w:r w:rsidRPr="00DC5DF8">
        <w:rPr>
          <w:rFonts w:ascii="Calibri" w:hAnsi="Calibri" w:cs="Calibri"/>
          <w:spacing w:val="-6"/>
          <w:sz w:val="24"/>
          <w:szCs w:val="24"/>
        </w:rPr>
        <w:t>liczonych</w:t>
      </w:r>
      <w:r w:rsidRPr="00DC5DF8">
        <w:rPr>
          <w:rFonts w:ascii="Calibri" w:hAnsi="Calibri" w:cs="Calibri"/>
          <w:b/>
          <w:spacing w:val="-6"/>
          <w:sz w:val="24"/>
          <w:szCs w:val="24"/>
        </w:rPr>
        <w:t xml:space="preserve"> </w:t>
      </w:r>
      <w:r w:rsidR="008704FD" w:rsidRPr="00DC5DF8">
        <w:rPr>
          <w:rFonts w:ascii="Calibri" w:hAnsi="Calibri" w:cs="Calibri"/>
          <w:spacing w:val="-6"/>
          <w:sz w:val="24"/>
          <w:szCs w:val="24"/>
        </w:rPr>
        <w:t>od dnia podpisania umow</w:t>
      </w:r>
      <w:r w:rsidR="00DC5DF8" w:rsidRPr="00DC5DF8">
        <w:rPr>
          <w:rFonts w:ascii="Calibri" w:hAnsi="Calibri" w:cs="Calibri"/>
          <w:spacing w:val="-6"/>
          <w:sz w:val="24"/>
          <w:szCs w:val="24"/>
        </w:rPr>
        <w:t>y.</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Wymagany przez zamawiającego okres gwarancji jakości:</w:t>
      </w:r>
    </w:p>
    <w:p w:rsidR="00CB5452" w:rsidRPr="000848B9" w:rsidRDefault="00CB5452" w:rsidP="00DC494A">
      <w:pPr>
        <w:pStyle w:val="pkt"/>
        <w:numPr>
          <w:ilvl w:val="2"/>
          <w:numId w:val="29"/>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Pr>
          <w:rFonts w:ascii="Arial" w:hAnsi="Arial" w:cs="Arial"/>
          <w:b/>
          <w:spacing w:val="-4"/>
          <w:sz w:val="22"/>
          <w:szCs w:val="22"/>
        </w:rPr>
        <w:t>36</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DC494A">
      <w:pPr>
        <w:pStyle w:val="pkt"/>
        <w:numPr>
          <w:ilvl w:val="2"/>
          <w:numId w:val="29"/>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Pr>
          <w:rFonts w:ascii="Arial" w:hAnsi="Arial" w:cs="Arial"/>
          <w:b/>
          <w:sz w:val="22"/>
          <w:szCs w:val="22"/>
        </w:rPr>
        <w:t>60</w:t>
      </w:r>
      <w:r w:rsidRPr="000848B9">
        <w:rPr>
          <w:rFonts w:ascii="Arial" w:hAnsi="Arial" w:cs="Arial"/>
          <w:b/>
          <w:spacing w:val="-4"/>
          <w:sz w:val="22"/>
          <w:szCs w:val="22"/>
        </w:rPr>
        <w:t xml:space="preserve"> miesiące,</w:t>
      </w:r>
      <w:r w:rsidRPr="000848B9">
        <w:rPr>
          <w:rFonts w:ascii="Arial" w:hAnsi="Arial" w:cs="Arial"/>
          <w:b/>
          <w:sz w:val="22"/>
          <w:szCs w:val="22"/>
        </w:rPr>
        <w:t xml:space="preserve"> </w:t>
      </w:r>
    </w:p>
    <w:p w:rsidR="00CB5452" w:rsidRPr="00C06772" w:rsidRDefault="00CB5452" w:rsidP="00CB5452">
      <w:pPr>
        <w:pStyle w:val="pkt"/>
        <w:tabs>
          <w:tab w:val="left" w:pos="284"/>
        </w:tabs>
        <w:spacing w:before="0" w:after="0" w:line="276" w:lineRule="auto"/>
        <w:ind w:left="720" w:firstLine="0"/>
        <w:rPr>
          <w:rFonts w:ascii="Arial" w:hAnsi="Arial" w:cs="Arial"/>
          <w:sz w:val="22"/>
          <w:szCs w:val="22"/>
        </w:rPr>
      </w:pPr>
      <w:r w:rsidRPr="00C06772">
        <w:rPr>
          <w:rFonts w:ascii="Arial" w:hAnsi="Arial" w:cs="Arial"/>
          <w:sz w:val="22"/>
          <w:szCs w:val="22"/>
        </w:rPr>
        <w:t xml:space="preserve">liczony od dnia podpisania </w:t>
      </w:r>
      <w:r>
        <w:rPr>
          <w:rFonts w:ascii="Arial" w:hAnsi="Arial" w:cs="Arial"/>
          <w:sz w:val="22"/>
          <w:szCs w:val="22"/>
        </w:rPr>
        <w:t>protokołu końcowego robót bez wad i usterek</w:t>
      </w:r>
      <w:r w:rsidRPr="00C06772">
        <w:rPr>
          <w:rFonts w:ascii="Arial" w:hAnsi="Arial" w:cs="Arial"/>
          <w:sz w:val="22"/>
          <w:szCs w:val="22"/>
        </w:rPr>
        <w:t>.</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Wykonawca zobowiązany jest złożyć w ofercie cenowej oświadczenie co do długości okresu 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CB5452">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Oferowany okres gwarancji stanowi jedno z kryteriów oceny ofert</w:t>
      </w:r>
      <w:r w:rsidRPr="00050730">
        <w:rPr>
          <w:rFonts w:ascii="Arial" w:hAnsi="Arial" w:cs="Arial"/>
          <w:i/>
          <w:sz w:val="22"/>
          <w:szCs w:val="22"/>
        </w:rPr>
        <w:t>.</w:t>
      </w:r>
    </w:p>
    <w:p w:rsidR="00CB5452" w:rsidRPr="00397805" w:rsidRDefault="00CB5452" w:rsidP="00DC494A">
      <w:pPr>
        <w:numPr>
          <w:ilvl w:val="0"/>
          <w:numId w:val="3"/>
        </w:numPr>
        <w:tabs>
          <w:tab w:val="left" w:pos="284"/>
        </w:tabs>
        <w:spacing w:line="276" w:lineRule="auto"/>
        <w:ind w:left="284" w:hanging="284"/>
        <w:jc w:val="both"/>
        <w:rPr>
          <w:rFonts w:ascii="Arial" w:hAnsi="Arial" w:cs="Arial"/>
          <w:spacing w:val="-4"/>
          <w:sz w:val="22"/>
          <w:szCs w:val="22"/>
        </w:rPr>
      </w:pPr>
      <w:r w:rsidRPr="00397805">
        <w:rPr>
          <w:rFonts w:ascii="Arial" w:hAnsi="Arial" w:cs="Arial"/>
          <w:sz w:val="22"/>
          <w:szCs w:val="22"/>
        </w:rPr>
        <w:t>Okres rękojmi równy będzie okresowi udzielonej gwarancji.</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B31488"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spacing w:val="-6"/>
        </w:rPr>
      </w:pPr>
      <w:r w:rsidRPr="00B31488">
        <w:rPr>
          <w:rFonts w:ascii="Calibri" w:hAnsi="Calibri" w:cs="Calibri"/>
          <w:spacing w:val="-6"/>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B31488">
        <w:rPr>
          <w:rFonts w:ascii="Calibri" w:hAnsi="Calibri" w:cs="Calibri"/>
          <w:bCs/>
          <w:spacing w:val="-6"/>
        </w:rPr>
        <w:t xml:space="preserve">na </w:t>
      </w:r>
      <w:hyperlink r:id="rId28">
        <w:r w:rsidR="004E0B8F" w:rsidRPr="00B31488">
          <w:rPr>
            <w:rFonts w:ascii="Calibri" w:hAnsi="Calibri" w:cs="Calibri"/>
            <w:color w:val="1155CC"/>
            <w:spacing w:val="-6"/>
            <w:u w:val="single"/>
          </w:rPr>
          <w:t>platformazakupowa.pl</w:t>
        </w:r>
      </w:hyperlink>
      <w:r w:rsidR="004E0B8F" w:rsidRPr="00B31488">
        <w:rPr>
          <w:rFonts w:ascii="Calibri" w:hAnsi="Calibri" w:cs="Calibri"/>
          <w:bCs/>
          <w:spacing w:val="-6"/>
        </w:rPr>
        <w:t xml:space="preserve">. </w:t>
      </w:r>
      <w:r w:rsidRPr="00B31488">
        <w:rPr>
          <w:rFonts w:ascii="Calibri" w:hAnsi="Calibri" w:cs="Calibri"/>
          <w:b/>
          <w:bCs/>
          <w:spacing w:val="-6"/>
        </w:rPr>
        <w:t xml:space="preserve"> </w:t>
      </w:r>
      <w:r w:rsidRPr="00B31488">
        <w:rPr>
          <w:rFonts w:ascii="Calibri" w:hAnsi="Calibri" w:cs="Calibri"/>
          <w:spacing w:val="-6"/>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lastRenderedPageBreak/>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podane w dokumentacji projektowej,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w:t>
      </w:r>
      <w:r w:rsidR="00C10DB2" w:rsidRPr="00B563BC">
        <w:rPr>
          <w:rFonts w:ascii="Calibri" w:hAnsi="Calibri" w:cs="Calibri"/>
          <w:spacing w:val="-6"/>
          <w:sz w:val="24"/>
          <w:szCs w:val="24"/>
        </w:rPr>
        <w:lastRenderedPageBreak/>
        <w:t>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 z SWZ, dokumentacją projektową Specyfikacją Techniczną Wykonania i Odbioru Robót Budowlanych, obowiązującymi przepisami, normami i warunkami technicznymi oraz zasadami sztuki budowlanej.</w:t>
      </w:r>
    </w:p>
    <w:p w:rsidR="00F21A23" w:rsidRDefault="00F21A23"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Pr>
          <w:rFonts w:ascii="Calibri" w:hAnsi="Calibri" w:cs="Calibri"/>
          <w:sz w:val="24"/>
          <w:szCs w:val="24"/>
        </w:rPr>
        <w:t>ilością i zakresem prac wykazanych w załączonych przedmiarach robót, a ilością i zakresem prac do wykonania wynikających z dokumentacji projektowej, Specyfikacji  Technicznej Wykonania i Odbioru Robót Budowlanych. Ilości i zakres prac wskazany w przedmiarach robót nie jest wiążący dla wykonawcy.</w:t>
      </w:r>
    </w:p>
    <w:p w:rsidR="00FD13F2" w:rsidRDefault="00FD13F2" w:rsidP="00DC494A">
      <w:pPr>
        <w:numPr>
          <w:ilvl w:val="0"/>
          <w:numId w:val="4"/>
        </w:numPr>
        <w:spacing w:line="276" w:lineRule="auto"/>
        <w:jc w:val="both"/>
        <w:rPr>
          <w:rFonts w:ascii="Calibri" w:hAnsi="Calibri" w:cs="Calibri"/>
          <w:sz w:val="24"/>
          <w:szCs w:val="24"/>
        </w:rPr>
      </w:pPr>
      <w:r w:rsidRPr="00FD13F2">
        <w:rPr>
          <w:rFonts w:ascii="Calibri" w:hAnsi="Calibri" w:cs="Calibri"/>
          <w:sz w:val="24"/>
          <w:szCs w:val="24"/>
        </w:rPr>
        <w:t>Jeżeli wykonawca, przy opracowaniu ceny oferty stwierdzi, że dokumentacja nie nadaje się do prawidłowego wykonania robót lub posiada braki w opisie przedmiotu zamówienia które nie pozwolą na prawidłowe wykonanie robót i wycenę, wykonawca powinien zawiadomić zamawiającego (w terminie nie później niż 4 dni przed terminem składania ofert) o konieczności wprowadzenia dodatkowych elementów do opisu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717DC6" w:rsidRDefault="00717DC6" w:rsidP="00C43CD3">
      <w:pPr>
        <w:numPr>
          <w:ilvl w:val="0"/>
          <w:numId w:val="4"/>
        </w:numPr>
        <w:suppressAutoHyphens/>
        <w:spacing w:line="276" w:lineRule="auto"/>
        <w:jc w:val="both"/>
        <w:rPr>
          <w:rFonts w:ascii="Calibri" w:hAnsi="Calibri" w:cs="Calibri"/>
          <w:b/>
          <w:sz w:val="24"/>
          <w:szCs w:val="24"/>
        </w:rPr>
      </w:pPr>
      <w:r w:rsidRPr="00717DC6">
        <w:rPr>
          <w:rFonts w:ascii="Calibri" w:hAnsi="Calibri" w:cs="Calibri"/>
          <w:b/>
          <w:sz w:val="24"/>
          <w:szCs w:val="24"/>
        </w:rPr>
        <w:t>Wykonawca w cenie oferty zobowiązany jest uwzględnić koszty związane z:</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w:t>
      </w:r>
      <w:r w:rsidRPr="00717DC6">
        <w:rPr>
          <w:rFonts w:cs="Calibri"/>
          <w:sz w:val="24"/>
          <w:szCs w:val="24"/>
        </w:rPr>
        <w:t xml:space="preserve">odatkiem </w:t>
      </w:r>
      <w:r>
        <w:rPr>
          <w:rFonts w:cs="Calibri"/>
          <w:sz w:val="24"/>
          <w:szCs w:val="24"/>
        </w:rPr>
        <w:t>VAT naliczonym zgodnie z obowiązującymi przepisami,</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poborem energii elektrycznej i wody (100% kosztów),</w:t>
      </w:r>
    </w:p>
    <w:p w:rsidR="00717DC6" w:rsidRPr="00717DC6" w:rsidRDefault="00717DC6" w:rsidP="00773E68">
      <w:pPr>
        <w:pStyle w:val="Akapitzlist"/>
        <w:numPr>
          <w:ilvl w:val="1"/>
          <w:numId w:val="9"/>
        </w:numPr>
        <w:suppressAutoHyphens/>
        <w:spacing w:after="0"/>
        <w:ind w:left="709" w:hanging="283"/>
        <w:jc w:val="both"/>
        <w:rPr>
          <w:rFonts w:cs="Calibri"/>
          <w:sz w:val="24"/>
          <w:szCs w:val="24"/>
        </w:rPr>
      </w:pPr>
      <w:r>
        <w:rPr>
          <w:rFonts w:cs="Calibri"/>
          <w:sz w:val="24"/>
          <w:szCs w:val="24"/>
        </w:rPr>
        <w:t>kosztami wszelkiego rodzaju sprzętu, narzędzi i urządzeń koniecznych do użycia w celu wykonania przedmiotu zamówienia,</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wskazać ich wartość bez kwoty podatku,</w:t>
      </w:r>
    </w:p>
    <w:p w:rsidR="00AA7411" w:rsidRP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lastRenderedPageBreak/>
        <w:t>podać kwotę podatku od towarów i usług, która powinna być doliczona do ceny złożonej oferty, o ile cena złożonej ofert</w:t>
      </w:r>
      <w:r w:rsidR="009158B5" w:rsidRPr="00AD4763">
        <w:rPr>
          <w:rFonts w:cs="Calibri"/>
          <w:sz w:val="24"/>
          <w:szCs w:val="24"/>
        </w:rPr>
        <w:t>y nie zawiera ww. kwoty podatku,</w:t>
      </w:r>
    </w:p>
    <w:p w:rsidR="009158B5" w:rsidRPr="00F23C09" w:rsidRDefault="009158B5" w:rsidP="00522525">
      <w:pPr>
        <w:pStyle w:val="Akapitzlist"/>
        <w:suppressAutoHyphens/>
        <w:spacing w:after="0"/>
        <w:ind w:left="360"/>
        <w:jc w:val="both"/>
        <w:rPr>
          <w:rFonts w:cs="Calibri"/>
          <w:spacing w:val="-6"/>
          <w:sz w:val="24"/>
          <w:szCs w:val="24"/>
        </w:rPr>
      </w:pPr>
      <w:r w:rsidRPr="00F23C09">
        <w:rPr>
          <w:rFonts w:cs="Calibri"/>
          <w:spacing w:val="-6"/>
          <w:sz w:val="24"/>
          <w:szCs w:val="24"/>
        </w:rPr>
        <w:t xml:space="preserve">W przypadku niezłożenia przedmiotowej informacji w formularzu ofertowym </w:t>
      </w:r>
      <w:r w:rsidR="00AD4763" w:rsidRPr="00F23C09">
        <w:rPr>
          <w:rFonts w:cs="Calibri"/>
          <w:spacing w:val="-6"/>
          <w:sz w:val="24"/>
          <w:szCs w:val="24"/>
        </w:rPr>
        <w:t xml:space="preserve">stanowiącym załącznik nr 1 do SWZ, </w:t>
      </w:r>
      <w:r w:rsidRPr="00F23C09">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 xml:space="preserve">Podmiotowe środki dowodowe lub inne dokumenty, w tym dokumenty potwierdzające umocowanie do reprezentowania, sporządzone w języku obcym przekazuje się wraz z </w:t>
      </w:r>
      <w:r w:rsidR="004B6DFE" w:rsidRPr="00F23C09">
        <w:rPr>
          <w:rFonts w:ascii="Calibri" w:hAnsi="Calibri" w:cs="Calibri"/>
          <w:color w:val="000000"/>
          <w:spacing w:val="-6"/>
          <w:sz w:val="24"/>
          <w:szCs w:val="24"/>
        </w:rPr>
        <w:lastRenderedPageBreak/>
        <w:t>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D1EC5" w:rsidRDefault="00DF4A94" w:rsidP="005F003B">
      <w:pPr>
        <w:pStyle w:val="Akapitzlist"/>
        <w:widowControl w:val="0"/>
        <w:numPr>
          <w:ilvl w:val="3"/>
          <w:numId w:val="33"/>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3"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z w:val="24"/>
          <w:szCs w:val="24"/>
        </w:rPr>
        <w:t>d</w:t>
      </w:r>
      <w:r w:rsidRPr="007D1EC5">
        <w:rPr>
          <w:rFonts w:cs="Calibri"/>
          <w:b/>
          <w:color w:val="000000"/>
          <w:spacing w:val="1"/>
          <w:sz w:val="24"/>
          <w:szCs w:val="24"/>
        </w:rPr>
        <w:t>n</w:t>
      </w:r>
      <w:r w:rsidRPr="007D1EC5">
        <w:rPr>
          <w:rFonts w:cs="Calibri"/>
          <w:b/>
          <w:color w:val="000000"/>
          <w:spacing w:val="3"/>
          <w:sz w:val="24"/>
          <w:szCs w:val="24"/>
        </w:rPr>
        <w:t>i</w:t>
      </w:r>
      <w:r w:rsidRPr="007D1EC5">
        <w:rPr>
          <w:rFonts w:cs="Calibri"/>
          <w:b/>
          <w:color w:val="000000"/>
          <w:sz w:val="24"/>
          <w:szCs w:val="24"/>
        </w:rPr>
        <w:t>a</w:t>
      </w:r>
      <w:r w:rsidRPr="007D1EC5">
        <w:rPr>
          <w:rFonts w:cs="Calibri"/>
          <w:b/>
          <w:color w:val="000000"/>
          <w:spacing w:val="66"/>
          <w:sz w:val="24"/>
          <w:szCs w:val="24"/>
        </w:rPr>
        <w:t xml:space="preserve"> </w:t>
      </w:r>
      <w:r w:rsidR="00391586">
        <w:rPr>
          <w:rFonts w:cs="Calibri"/>
          <w:b/>
          <w:color w:val="000000"/>
          <w:spacing w:val="1"/>
          <w:sz w:val="24"/>
          <w:szCs w:val="24"/>
        </w:rPr>
        <w:t>12</w:t>
      </w:r>
      <w:r w:rsidR="003E3DA7" w:rsidRPr="007D1EC5">
        <w:rPr>
          <w:rFonts w:cs="Calibri"/>
          <w:b/>
          <w:color w:val="000000"/>
          <w:spacing w:val="1"/>
          <w:sz w:val="24"/>
          <w:szCs w:val="24"/>
        </w:rPr>
        <w:t>.0</w:t>
      </w:r>
      <w:r w:rsidR="00B31488">
        <w:rPr>
          <w:rFonts w:cs="Calibri"/>
          <w:b/>
          <w:color w:val="000000"/>
          <w:spacing w:val="1"/>
          <w:sz w:val="24"/>
          <w:szCs w:val="24"/>
        </w:rPr>
        <w:t>5</w:t>
      </w:r>
      <w:r w:rsidRPr="007D1EC5">
        <w:rPr>
          <w:rFonts w:cs="Calibri"/>
          <w:b/>
          <w:color w:val="000000"/>
          <w:sz w:val="24"/>
          <w:szCs w:val="24"/>
        </w:rPr>
        <w:t>.2</w:t>
      </w:r>
      <w:r w:rsidRPr="007D1EC5">
        <w:rPr>
          <w:rFonts w:cs="Calibri"/>
          <w:b/>
          <w:color w:val="000000"/>
          <w:spacing w:val="1"/>
          <w:sz w:val="24"/>
          <w:szCs w:val="24"/>
        </w:rPr>
        <w:t>0</w:t>
      </w:r>
      <w:r w:rsidRPr="007D1EC5">
        <w:rPr>
          <w:rFonts w:cs="Calibri"/>
          <w:b/>
          <w:color w:val="000000"/>
          <w:sz w:val="24"/>
          <w:szCs w:val="24"/>
        </w:rPr>
        <w:t>2</w:t>
      </w:r>
      <w:r w:rsidRPr="007D1EC5">
        <w:rPr>
          <w:rFonts w:cs="Calibri"/>
          <w:b/>
          <w:color w:val="000000"/>
          <w:spacing w:val="1"/>
          <w:sz w:val="24"/>
          <w:szCs w:val="24"/>
        </w:rPr>
        <w:t>1</w:t>
      </w:r>
      <w:r w:rsidRPr="007D1EC5">
        <w:rPr>
          <w:rFonts w:cs="Calibri"/>
          <w:b/>
          <w:color w:val="000000"/>
          <w:spacing w:val="-1"/>
          <w:sz w:val="24"/>
          <w:szCs w:val="24"/>
        </w:rPr>
        <w:t>r</w:t>
      </w:r>
      <w:r w:rsidRPr="007D1EC5">
        <w:rPr>
          <w:rFonts w:cs="Calibri"/>
          <w:b/>
          <w:color w:val="000000"/>
          <w:sz w:val="24"/>
          <w:szCs w:val="24"/>
        </w:rPr>
        <w:t>.</w:t>
      </w:r>
      <w:r w:rsidRPr="007D1EC5">
        <w:rPr>
          <w:rFonts w:cs="Calibri"/>
          <w:b/>
          <w:color w:val="000000"/>
          <w:spacing w:val="-11"/>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pacing w:val="2"/>
          <w:sz w:val="24"/>
          <w:szCs w:val="24"/>
        </w:rPr>
        <w:t>g</w:t>
      </w:r>
      <w:r w:rsidRPr="007D1EC5">
        <w:rPr>
          <w:rFonts w:cs="Calibri"/>
          <w:b/>
          <w:color w:val="000000"/>
          <w:spacing w:val="-1"/>
          <w:sz w:val="24"/>
          <w:szCs w:val="24"/>
        </w:rPr>
        <w:t>o</w:t>
      </w:r>
      <w:r w:rsidRPr="007D1EC5">
        <w:rPr>
          <w:rFonts w:cs="Calibri"/>
          <w:b/>
          <w:color w:val="000000"/>
          <w:spacing w:val="1"/>
          <w:sz w:val="24"/>
          <w:szCs w:val="24"/>
        </w:rPr>
        <w:t>dz</w:t>
      </w:r>
      <w:r w:rsidRPr="007D1EC5">
        <w:rPr>
          <w:rFonts w:cs="Calibri"/>
          <w:b/>
          <w:color w:val="000000"/>
          <w:sz w:val="24"/>
          <w:szCs w:val="24"/>
        </w:rPr>
        <w:t>.</w:t>
      </w:r>
      <w:r w:rsidRPr="007D1EC5">
        <w:rPr>
          <w:rFonts w:cs="Calibri"/>
          <w:b/>
          <w:color w:val="000000"/>
          <w:spacing w:val="-6"/>
          <w:sz w:val="24"/>
          <w:szCs w:val="24"/>
        </w:rPr>
        <w:t xml:space="preserve"> </w:t>
      </w:r>
      <w:r w:rsidRPr="007D1EC5">
        <w:rPr>
          <w:rFonts w:cs="Calibri"/>
          <w:b/>
          <w:color w:val="000000"/>
          <w:spacing w:val="4"/>
          <w:sz w:val="24"/>
          <w:szCs w:val="24"/>
        </w:rPr>
        <w:t>1</w:t>
      </w:r>
      <w:r w:rsidRPr="007D1EC5">
        <w:rPr>
          <w:rFonts w:cs="Calibri"/>
          <w:b/>
          <w:color w:val="000000"/>
          <w:spacing w:val="1"/>
          <w:sz w:val="24"/>
          <w:szCs w:val="24"/>
        </w:rPr>
        <w:t>0</w:t>
      </w:r>
      <w:r w:rsidRPr="007D1EC5">
        <w:rPr>
          <w:rFonts w:cs="Calibri"/>
          <w:b/>
          <w:color w:val="000000"/>
          <w:sz w:val="24"/>
          <w:szCs w:val="24"/>
        </w:rPr>
        <w:t>.00.</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Otwarcie ofert odbędzie się </w:t>
      </w:r>
      <w:r w:rsidR="00391586">
        <w:rPr>
          <w:rFonts w:cs="Calibri"/>
          <w:b/>
          <w:bCs/>
          <w:color w:val="000000"/>
          <w:sz w:val="24"/>
          <w:szCs w:val="24"/>
        </w:rPr>
        <w:t>w dniu 12</w:t>
      </w:r>
      <w:r w:rsidR="00FA4ED6">
        <w:rPr>
          <w:rFonts w:cs="Calibri"/>
          <w:b/>
          <w:bCs/>
          <w:color w:val="000000"/>
          <w:sz w:val="24"/>
          <w:szCs w:val="24"/>
        </w:rPr>
        <w:t>.0</w:t>
      </w:r>
      <w:r w:rsidR="00B31488">
        <w:rPr>
          <w:rFonts w:cs="Calibri"/>
          <w:b/>
          <w:bCs/>
          <w:color w:val="000000"/>
          <w:sz w:val="24"/>
          <w:szCs w:val="24"/>
        </w:rPr>
        <w:t>5</w:t>
      </w:r>
      <w:r w:rsidR="003E3DA7" w:rsidRPr="007D1EC5">
        <w:rPr>
          <w:rFonts w:cs="Calibri"/>
          <w:b/>
          <w:bCs/>
          <w:color w:val="000000"/>
          <w:sz w:val="24"/>
          <w:szCs w:val="24"/>
        </w:rPr>
        <w:t>.2021 r., o godz. 10.05</w:t>
      </w:r>
      <w:r w:rsidRPr="007D1EC5">
        <w:rPr>
          <w:rFonts w:cs="Calibri"/>
          <w:b/>
          <w:bCs/>
          <w:color w:val="000000"/>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Wykonawca pozostaje związany ofertą przez okres 30 dni tj. </w:t>
      </w:r>
      <w:r w:rsidR="00391586">
        <w:rPr>
          <w:rFonts w:cs="Calibri"/>
          <w:b/>
          <w:bCs/>
          <w:color w:val="000000"/>
          <w:sz w:val="24"/>
          <w:szCs w:val="24"/>
        </w:rPr>
        <w:t>do dnia 10</w:t>
      </w:r>
      <w:r w:rsidR="00FA4ED6">
        <w:rPr>
          <w:rFonts w:cs="Calibri"/>
          <w:b/>
          <w:bCs/>
          <w:color w:val="000000"/>
          <w:sz w:val="24"/>
          <w:szCs w:val="24"/>
        </w:rPr>
        <w:t>.0</w:t>
      </w:r>
      <w:r w:rsidR="00B31488">
        <w:rPr>
          <w:rFonts w:cs="Calibri"/>
          <w:b/>
          <w:bCs/>
          <w:color w:val="000000"/>
          <w:sz w:val="24"/>
          <w:szCs w:val="24"/>
        </w:rPr>
        <w:t>6</w:t>
      </w:r>
      <w:r w:rsidRPr="007D1EC5">
        <w:rPr>
          <w:rFonts w:cs="Calibri"/>
          <w:b/>
          <w:bCs/>
          <w:color w:val="000000"/>
          <w:sz w:val="24"/>
          <w:szCs w:val="24"/>
        </w:rPr>
        <w:t xml:space="preserve">.2021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lastRenderedPageBreak/>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B31488">
        <w:rPr>
          <w:rFonts w:ascii="Calibri" w:hAnsi="Calibri" w:cs="Calibri"/>
          <w:b/>
          <w:spacing w:val="-6"/>
        </w:rPr>
        <w:t>(K) – 2</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02742D">
        <w:rPr>
          <w:rFonts w:ascii="Calibri" w:hAnsi="Calibri" w:cs="Calibri"/>
          <w:b w:val="0"/>
          <w:szCs w:val="24"/>
        </w:rPr>
        <w:t>5</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02742D">
        <w:rPr>
          <w:rFonts w:ascii="Calibri" w:hAnsi="Calibri" w:cs="Calibri"/>
          <w:b w:val="0"/>
          <w:szCs w:val="24"/>
        </w:rPr>
        <w:t>1 0</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B31488">
        <w:rPr>
          <w:rFonts w:ascii="Calibri" w:hAnsi="Calibri" w:cs="Calibri"/>
          <w:sz w:val="24"/>
          <w:szCs w:val="24"/>
        </w:rPr>
        <w:t xml:space="preserve">--------------    x 100 </w:t>
      </w:r>
      <w:proofErr w:type="spellStart"/>
      <w:r w:rsidR="00B31488">
        <w:rPr>
          <w:rFonts w:ascii="Calibri" w:hAnsi="Calibri" w:cs="Calibri"/>
          <w:sz w:val="24"/>
          <w:szCs w:val="24"/>
        </w:rPr>
        <w:t>pkt</w:t>
      </w:r>
      <w:proofErr w:type="spellEnd"/>
      <w:r w:rsidR="00B31488">
        <w:rPr>
          <w:rFonts w:ascii="Calibri" w:hAnsi="Calibri" w:cs="Calibri"/>
          <w:sz w:val="24"/>
          <w:szCs w:val="24"/>
        </w:rPr>
        <w:t xml:space="preserve"> x 2</w:t>
      </w:r>
      <w:r w:rsidR="00F224FF"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w:t>
      </w:r>
      <w:r w:rsidR="0002742D">
        <w:rPr>
          <w:rFonts w:ascii="Calibri" w:hAnsi="Calibri" w:cs="Calibri"/>
          <w:b w:val="0"/>
          <w:i/>
          <w:szCs w:val="24"/>
        </w:rPr>
        <w:t>umowna nie może być niższa niż 5</w:t>
      </w:r>
      <w:r w:rsidRPr="004224CA">
        <w:rPr>
          <w:rFonts w:ascii="Calibri" w:hAnsi="Calibri" w:cs="Calibri"/>
          <w:b w:val="0"/>
          <w:i/>
          <w:szCs w:val="24"/>
        </w:rPr>
        <w:t>00,00 zł. Zaofero</w:t>
      </w:r>
      <w:r w:rsidR="0002742D">
        <w:rPr>
          <w:rFonts w:ascii="Calibri" w:hAnsi="Calibri" w:cs="Calibri"/>
          <w:b w:val="0"/>
          <w:i/>
          <w:szCs w:val="24"/>
        </w:rPr>
        <w:t>wanie kary umownej niższej niż 5</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02742D">
        <w:rPr>
          <w:rFonts w:ascii="Calibri" w:hAnsi="Calibri" w:cs="Calibri"/>
          <w:b w:val="0"/>
          <w:i/>
          <w:spacing w:val="-6"/>
          <w:szCs w:val="24"/>
        </w:rPr>
        <w:t>oponuje wyższą karę umowną niż 10</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02742D">
        <w:rPr>
          <w:rFonts w:ascii="Calibri" w:hAnsi="Calibri" w:cs="Calibri"/>
          <w:b w:val="0"/>
          <w:i/>
          <w:spacing w:val="-6"/>
          <w:szCs w:val="24"/>
        </w:rPr>
        <w:t xml:space="preserve"> mu policzona kara w wysokości 1 0</w:t>
      </w:r>
      <w:r w:rsidRPr="004224CA">
        <w:rPr>
          <w:rFonts w:ascii="Calibri" w:hAnsi="Calibri" w:cs="Calibri"/>
          <w:b w:val="0"/>
          <w:i/>
          <w:spacing w:val="-6"/>
          <w:szCs w:val="24"/>
        </w:rPr>
        <w:t>00,00 zł jako maksymalna, zgodna z żądaniem zamawiającego.</w:t>
      </w:r>
    </w:p>
    <w:p w:rsidR="001547BF" w:rsidRPr="004224CA" w:rsidRDefault="00B31488" w:rsidP="00DC494A">
      <w:pPr>
        <w:pStyle w:val="WW-Tekstpodstawowywcity2"/>
        <w:numPr>
          <w:ilvl w:val="1"/>
          <w:numId w:val="23"/>
        </w:numPr>
        <w:spacing w:line="276" w:lineRule="auto"/>
        <w:rPr>
          <w:rFonts w:ascii="Calibri" w:hAnsi="Calibri" w:cs="Calibri"/>
          <w:b w:val="0"/>
          <w:szCs w:val="24"/>
        </w:rPr>
      </w:pPr>
      <w:r>
        <w:rPr>
          <w:rFonts w:ascii="Calibri" w:hAnsi="Calibri" w:cs="Calibri"/>
          <w:szCs w:val="24"/>
        </w:rPr>
        <w:t>okres gwarancji (G) – 2</w:t>
      </w:r>
      <w:r w:rsidR="00296730" w:rsidRPr="004224CA">
        <w:rPr>
          <w:rFonts w:ascii="Calibri" w:hAnsi="Calibri" w:cs="Calibri"/>
          <w:szCs w:val="24"/>
        </w:rPr>
        <w:t>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wymagany przez zamawiającego okres gwarancji jakości:</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B31488">
        <w:rPr>
          <w:rFonts w:cs="Calibri"/>
          <w:sz w:val="24"/>
          <w:szCs w:val="24"/>
        </w:rPr>
        <w:t xml:space="preserve">----------------   x 100 </w:t>
      </w:r>
      <w:proofErr w:type="spellStart"/>
      <w:r w:rsidR="00B31488">
        <w:rPr>
          <w:rFonts w:cs="Calibri"/>
          <w:sz w:val="24"/>
          <w:szCs w:val="24"/>
        </w:rPr>
        <w:t>pkt</w:t>
      </w:r>
      <w:proofErr w:type="spellEnd"/>
      <w:r w:rsidR="00B31488">
        <w:rPr>
          <w:rFonts w:cs="Calibri"/>
          <w:sz w:val="24"/>
          <w:szCs w:val="24"/>
        </w:rPr>
        <w:t xml:space="preserve"> x 2</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F23C09" w:rsidRDefault="001957AA" w:rsidP="00F87A82">
      <w:pPr>
        <w:pStyle w:val="WW-Tekstpodstawowywcity2"/>
        <w:spacing w:line="276" w:lineRule="auto"/>
        <w:ind w:left="0"/>
        <w:rPr>
          <w:rFonts w:ascii="Calibri" w:hAnsi="Calibri" w:cs="Calibri"/>
          <w:b w:val="0"/>
          <w:i/>
          <w:spacing w:val="-4"/>
          <w:szCs w:val="24"/>
        </w:rPr>
      </w:pPr>
      <w:r w:rsidRPr="00F23C09">
        <w:rPr>
          <w:rFonts w:ascii="Calibri" w:hAnsi="Calibri" w:cs="Calibri"/>
          <w:b w:val="0"/>
          <w:i/>
          <w:spacing w:val="-4"/>
          <w:szCs w:val="24"/>
        </w:rPr>
        <w:t>O</w:t>
      </w:r>
      <w:r w:rsidR="00F87A82" w:rsidRPr="00F23C09">
        <w:rPr>
          <w:rFonts w:ascii="Calibri" w:hAnsi="Calibri" w:cs="Calibri"/>
          <w:b w:val="0"/>
          <w:i/>
          <w:spacing w:val="-4"/>
          <w:szCs w:val="24"/>
        </w:rPr>
        <w:t xml:space="preserve">kres gwarancji nie może być krótszy niż 36 miesięcy od dnia odbioru robót. Zaoferowanie okresu gwarancji krótszego niż 36 miesięcy spowoduje odrzucenie oferty, w trybie art. 226 ust. 1 </w:t>
      </w:r>
      <w:proofErr w:type="spellStart"/>
      <w:r w:rsidR="00F87A82" w:rsidRPr="00F23C09">
        <w:rPr>
          <w:rFonts w:ascii="Calibri" w:hAnsi="Calibri" w:cs="Calibri"/>
          <w:b w:val="0"/>
          <w:i/>
          <w:spacing w:val="-4"/>
          <w:szCs w:val="24"/>
        </w:rPr>
        <w:t>pkt</w:t>
      </w:r>
      <w:proofErr w:type="spellEnd"/>
      <w:r w:rsidR="00F87A82" w:rsidRPr="00F23C09">
        <w:rPr>
          <w:rFonts w:ascii="Calibri" w:hAnsi="Calibri" w:cs="Calibri"/>
          <w:b w:val="0"/>
          <w:i/>
          <w:spacing w:val="-4"/>
          <w:szCs w:val="24"/>
        </w:rPr>
        <w:t xml:space="preserve"> 5) ustawy</w:t>
      </w:r>
      <w:r w:rsidR="004224CA" w:rsidRPr="00F23C09">
        <w:rPr>
          <w:rFonts w:ascii="Calibri" w:hAnsi="Calibri" w:cs="Calibri"/>
          <w:b w:val="0"/>
          <w:i/>
          <w:spacing w:val="-4"/>
          <w:szCs w:val="24"/>
        </w:rPr>
        <w:t xml:space="preserve">. </w:t>
      </w:r>
      <w:r w:rsidRPr="00F23C09">
        <w:rPr>
          <w:rFonts w:ascii="Calibri" w:hAnsi="Calibri" w:cs="Calibri"/>
          <w:b w:val="0"/>
          <w:i/>
          <w:spacing w:val="-4"/>
          <w:szCs w:val="24"/>
        </w:rPr>
        <w:t>Jeżeli wykonawca zaproponuje dłuższy okres gwarancji niż 60 miesięcy, do oceny oferty w kryterium „okres gwarancji”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773E68">
      <w:pPr>
        <w:pStyle w:val="Default"/>
        <w:numPr>
          <w:ilvl w:val="0"/>
          <w:numId w:val="5"/>
        </w:numPr>
        <w:tabs>
          <w:tab w:val="clear" w:pos="928"/>
          <w:tab w:val="num" w:pos="284"/>
        </w:tabs>
        <w:spacing w:line="276" w:lineRule="auto"/>
        <w:ind w:left="0"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lastRenderedPageBreak/>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62A29" w:rsidRDefault="003E7CAA" w:rsidP="00F07CC4">
      <w:pPr>
        <w:pStyle w:val="Akapitzlist"/>
        <w:numPr>
          <w:ilvl w:val="0"/>
          <w:numId w:val="35"/>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p>
    <w:p w:rsidR="003E7CAA" w:rsidRPr="00957E32" w:rsidRDefault="00B563BC" w:rsidP="00F07CC4">
      <w:pPr>
        <w:pStyle w:val="Akapitzlist"/>
        <w:numPr>
          <w:ilvl w:val="4"/>
          <w:numId w:val="35"/>
        </w:numPr>
        <w:autoSpaceDE w:val="0"/>
        <w:autoSpaceDN w:val="0"/>
        <w:adjustRightInd w:val="0"/>
        <w:ind w:left="709" w:hanging="283"/>
        <w:jc w:val="both"/>
        <w:rPr>
          <w:rFonts w:cs="Calibri"/>
          <w:spacing w:val="-6"/>
          <w:sz w:val="24"/>
          <w:szCs w:val="24"/>
        </w:rPr>
      </w:pPr>
      <w:r w:rsidRPr="00957E32">
        <w:rPr>
          <w:rFonts w:cs="Calibri"/>
          <w:spacing w:val="-6"/>
          <w:sz w:val="24"/>
          <w:szCs w:val="24"/>
        </w:rPr>
        <w:t>p</w:t>
      </w:r>
      <w:r w:rsidR="003E7CAA" w:rsidRPr="00957E32">
        <w:rPr>
          <w:rFonts w:cs="Calibri"/>
          <w:spacing w:val="-6"/>
          <w:sz w:val="24"/>
          <w:szCs w:val="24"/>
        </w:rPr>
        <w:t xml:space="preserve">otwierdzone „za zgodność z oryginałem” przez wykonawcę </w:t>
      </w:r>
      <w:r w:rsidR="003E7CAA" w:rsidRPr="00957E32">
        <w:rPr>
          <w:rFonts w:cs="Calibri"/>
          <w:b/>
          <w:spacing w:val="-6"/>
          <w:sz w:val="24"/>
          <w:szCs w:val="24"/>
        </w:rPr>
        <w:t>kopie uprawnie</w:t>
      </w:r>
      <w:r w:rsidR="00522525" w:rsidRPr="00957E32">
        <w:rPr>
          <w:rFonts w:cs="Calibri"/>
          <w:b/>
          <w:spacing w:val="-6"/>
          <w:sz w:val="24"/>
          <w:szCs w:val="24"/>
        </w:rPr>
        <w:t>ń</w:t>
      </w:r>
      <w:r w:rsidR="003E7CAA" w:rsidRPr="00957E32">
        <w:rPr>
          <w:rFonts w:cs="Calibri"/>
          <w:spacing w:val="-6"/>
          <w:sz w:val="24"/>
          <w:szCs w:val="24"/>
        </w:rPr>
        <w:t xml:space="preserve">, zgodnie z Rozdziałem </w:t>
      </w:r>
      <w:r w:rsidR="00522525" w:rsidRPr="00957E32">
        <w:rPr>
          <w:rFonts w:cs="Calibri"/>
          <w:spacing w:val="-6"/>
          <w:sz w:val="24"/>
          <w:szCs w:val="24"/>
        </w:rPr>
        <w:t>VI ust</w:t>
      </w:r>
      <w:r w:rsidR="009B1314" w:rsidRPr="00957E32">
        <w:rPr>
          <w:rFonts w:cs="Calibri"/>
          <w:spacing w:val="-6"/>
          <w:sz w:val="24"/>
          <w:szCs w:val="24"/>
        </w:rPr>
        <w:t xml:space="preserve">.3 </w:t>
      </w:r>
      <w:proofErr w:type="spellStart"/>
      <w:r w:rsidR="009B1314" w:rsidRPr="00957E32">
        <w:rPr>
          <w:rFonts w:cs="Calibri"/>
          <w:spacing w:val="-6"/>
          <w:sz w:val="24"/>
          <w:szCs w:val="24"/>
        </w:rPr>
        <w:t>pkt</w:t>
      </w:r>
      <w:proofErr w:type="spellEnd"/>
      <w:r w:rsidR="009B1314" w:rsidRPr="00957E32">
        <w:rPr>
          <w:rFonts w:cs="Calibri"/>
          <w:spacing w:val="-6"/>
          <w:sz w:val="24"/>
          <w:szCs w:val="24"/>
        </w:rPr>
        <w:t xml:space="preserve"> 1)</w:t>
      </w:r>
      <w:r w:rsidR="002D75AE" w:rsidRPr="00957E32">
        <w:rPr>
          <w:rFonts w:cs="Calibri"/>
          <w:spacing w:val="-6"/>
          <w:sz w:val="24"/>
          <w:szCs w:val="24"/>
        </w:rPr>
        <w:t xml:space="preserve"> lit.</w:t>
      </w:r>
      <w:r w:rsidR="009B1314" w:rsidRPr="00957E32">
        <w:rPr>
          <w:rFonts w:cs="Calibri"/>
          <w:spacing w:val="-6"/>
          <w:sz w:val="24"/>
          <w:szCs w:val="24"/>
        </w:rPr>
        <w:t xml:space="preserve"> b)</w:t>
      </w:r>
      <w:r w:rsidR="00522525" w:rsidRPr="00957E32">
        <w:rPr>
          <w:rFonts w:cs="Calibri"/>
          <w:spacing w:val="-6"/>
          <w:sz w:val="24"/>
          <w:szCs w:val="24"/>
        </w:rPr>
        <w:t xml:space="preserve"> z aktualnym</w:t>
      </w:r>
      <w:r w:rsidR="002D75AE" w:rsidRPr="00957E32">
        <w:rPr>
          <w:rFonts w:cs="Calibri"/>
          <w:spacing w:val="-6"/>
          <w:sz w:val="24"/>
          <w:szCs w:val="24"/>
        </w:rPr>
        <w:t xml:space="preserve"> </w:t>
      </w:r>
      <w:r w:rsidR="002D75AE" w:rsidRPr="00957E32">
        <w:rPr>
          <w:rFonts w:cs="Calibri"/>
          <w:b/>
          <w:spacing w:val="-6"/>
          <w:sz w:val="24"/>
          <w:szCs w:val="24"/>
        </w:rPr>
        <w:t>zaświadczeni</w:t>
      </w:r>
      <w:r w:rsidR="00522525" w:rsidRPr="00957E32">
        <w:rPr>
          <w:rFonts w:cs="Calibri"/>
          <w:b/>
          <w:spacing w:val="-6"/>
          <w:sz w:val="24"/>
          <w:szCs w:val="24"/>
        </w:rPr>
        <w:t>em</w:t>
      </w:r>
      <w:r w:rsidR="002D75AE" w:rsidRPr="00957E32">
        <w:rPr>
          <w:rFonts w:cs="Calibri"/>
          <w:b/>
          <w:spacing w:val="-6"/>
          <w:sz w:val="24"/>
          <w:szCs w:val="24"/>
        </w:rPr>
        <w:t xml:space="preserve"> z właściwej izby samorządu</w:t>
      </w:r>
      <w:r w:rsidR="002D75AE" w:rsidRPr="00957E32">
        <w:rPr>
          <w:rFonts w:cs="Calibri"/>
          <w:spacing w:val="-6"/>
          <w:sz w:val="24"/>
          <w:szCs w:val="24"/>
        </w:rPr>
        <w:t xml:space="preserve"> </w:t>
      </w:r>
      <w:r w:rsidR="002D75AE" w:rsidRPr="00957E32">
        <w:rPr>
          <w:rFonts w:cs="Calibri"/>
          <w:b/>
          <w:spacing w:val="-6"/>
          <w:sz w:val="24"/>
          <w:szCs w:val="24"/>
        </w:rPr>
        <w:t>zawodowego</w:t>
      </w:r>
      <w:r w:rsidR="00B77B79" w:rsidRPr="00957E32">
        <w:rPr>
          <w:rFonts w:cs="Calibri"/>
          <w:spacing w:val="-6"/>
          <w:sz w:val="24"/>
          <w:szCs w:val="24"/>
        </w:rPr>
        <w:t xml:space="preserve"> osoby</w:t>
      </w:r>
      <w:r w:rsidR="002D75AE" w:rsidRPr="00957E32">
        <w:rPr>
          <w:rFonts w:cs="Calibri"/>
          <w:spacing w:val="-6"/>
          <w:sz w:val="24"/>
          <w:szCs w:val="24"/>
        </w:rPr>
        <w:t>, któr</w:t>
      </w:r>
      <w:r w:rsidR="00B77B79" w:rsidRPr="00957E32">
        <w:rPr>
          <w:rFonts w:cs="Calibri"/>
          <w:spacing w:val="-6"/>
          <w:sz w:val="24"/>
          <w:szCs w:val="24"/>
        </w:rPr>
        <w:t>a</w:t>
      </w:r>
      <w:r w:rsidR="002D75AE" w:rsidRPr="00957E32">
        <w:rPr>
          <w:rFonts w:cs="Calibri"/>
          <w:spacing w:val="-6"/>
          <w:sz w:val="24"/>
          <w:szCs w:val="24"/>
        </w:rPr>
        <w:t xml:space="preserve"> będ</w:t>
      </w:r>
      <w:r w:rsidR="00B77B79" w:rsidRPr="00957E32">
        <w:rPr>
          <w:rFonts w:cs="Calibri"/>
          <w:spacing w:val="-6"/>
          <w:sz w:val="24"/>
          <w:szCs w:val="24"/>
        </w:rPr>
        <w:t>zie</w:t>
      </w:r>
      <w:r w:rsidR="002D75AE" w:rsidRPr="00957E32">
        <w:rPr>
          <w:rFonts w:cs="Calibri"/>
          <w:spacing w:val="-6"/>
          <w:sz w:val="24"/>
          <w:szCs w:val="24"/>
        </w:rPr>
        <w:t xml:space="preserve"> uczestniczyć w wykonaniu zamówienia,</w:t>
      </w:r>
    </w:p>
    <w:p w:rsidR="00F35FD2" w:rsidRPr="00F23C09" w:rsidRDefault="00F35FD2" w:rsidP="00F35FD2">
      <w:pPr>
        <w:pStyle w:val="Akapitzlist"/>
        <w:autoSpaceDE w:val="0"/>
        <w:autoSpaceDN w:val="0"/>
        <w:adjustRightInd w:val="0"/>
        <w:ind w:left="709"/>
        <w:jc w:val="both"/>
        <w:rPr>
          <w:rFonts w:cs="Calibri"/>
          <w:i/>
          <w:color w:val="000000"/>
          <w:spacing w:val="-6"/>
          <w:sz w:val="24"/>
          <w:szCs w:val="24"/>
        </w:rPr>
      </w:pPr>
      <w:r w:rsidRPr="00F23C09">
        <w:rPr>
          <w:rFonts w:cs="Calibri"/>
          <w:i/>
          <w:color w:val="000000"/>
          <w:spacing w:val="-6"/>
          <w:sz w:val="24"/>
          <w:szCs w:val="24"/>
        </w:rPr>
        <w:t>ww. dokumenty należy złożyć w oryginale lub kopii poświadczonej za zgodność z oryginałem</w:t>
      </w:r>
    </w:p>
    <w:p w:rsidR="002D75AE"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d</w:t>
      </w:r>
      <w:r w:rsidR="002D75AE" w:rsidRPr="008C4E87">
        <w:rPr>
          <w:rFonts w:cs="Calibri"/>
          <w:color w:val="000000"/>
          <w:spacing w:val="-6"/>
          <w:sz w:val="24"/>
          <w:szCs w:val="24"/>
        </w:rPr>
        <w:t xml:space="preserve">okument/dokumenty potwierdzające, że wykonawca jest ubezpieczony od </w:t>
      </w:r>
      <w:r w:rsidR="002D75AE" w:rsidRPr="009B1314">
        <w:rPr>
          <w:rFonts w:cs="Calibri"/>
          <w:spacing w:val="-6"/>
          <w:sz w:val="24"/>
          <w:szCs w:val="24"/>
        </w:rPr>
        <w:t xml:space="preserve">odpowiedzialności cywilnej w zakresie prowadzonej działalności związanej z przedmiotem zamówienia na sumę gwarancyjną nie niższą niż </w:t>
      </w:r>
      <w:r w:rsidR="00B31488" w:rsidRPr="009B1314">
        <w:rPr>
          <w:rFonts w:cs="Calibri"/>
          <w:b/>
          <w:spacing w:val="-6"/>
          <w:sz w:val="24"/>
          <w:szCs w:val="24"/>
        </w:rPr>
        <w:t>40</w:t>
      </w:r>
      <w:r w:rsidR="002D75AE" w:rsidRPr="009B1314">
        <w:rPr>
          <w:rFonts w:cs="Calibri"/>
          <w:b/>
          <w:spacing w:val="-6"/>
          <w:sz w:val="24"/>
          <w:szCs w:val="24"/>
        </w:rPr>
        <w:t>0 000,00 zł</w:t>
      </w:r>
    </w:p>
    <w:p w:rsidR="00F35FD2" w:rsidRDefault="00F35FD2" w:rsidP="00F35FD2">
      <w:pPr>
        <w:pStyle w:val="Akapitzlist"/>
        <w:autoSpaceDE w:val="0"/>
        <w:autoSpaceDN w:val="0"/>
        <w:adjustRightInd w:val="0"/>
        <w:ind w:left="709"/>
        <w:jc w:val="both"/>
        <w:rPr>
          <w:rFonts w:cs="Calibri"/>
          <w:i/>
          <w:color w:val="000000"/>
          <w:sz w:val="24"/>
          <w:szCs w:val="24"/>
        </w:rPr>
      </w:pPr>
      <w:r w:rsidRPr="00050730">
        <w:rPr>
          <w:rFonts w:cs="Calibri"/>
          <w:i/>
          <w:color w:val="000000"/>
          <w:sz w:val="24"/>
          <w:szCs w:val="24"/>
        </w:rPr>
        <w:t>ww. dokument/dokumenty należy złożyć w oryginale lub kopii poświadczonej za zgodność z oryginałem.</w:t>
      </w:r>
    </w:p>
    <w:p w:rsidR="00C01AF1" w:rsidRPr="00957E32" w:rsidRDefault="00C01AF1" w:rsidP="00C01AF1">
      <w:pPr>
        <w:pStyle w:val="Akapitzlist"/>
        <w:numPr>
          <w:ilvl w:val="4"/>
          <w:numId w:val="35"/>
        </w:numPr>
        <w:autoSpaceDE w:val="0"/>
        <w:autoSpaceDN w:val="0"/>
        <w:adjustRightInd w:val="0"/>
        <w:ind w:left="709" w:hanging="283"/>
        <w:jc w:val="both"/>
        <w:rPr>
          <w:rFonts w:cs="Calibri"/>
          <w:i/>
          <w:spacing w:val="-4"/>
          <w:sz w:val="24"/>
          <w:szCs w:val="24"/>
        </w:rPr>
      </w:pPr>
      <w:r w:rsidRPr="00957E32">
        <w:rPr>
          <w:rFonts w:cs="Calibri"/>
          <w:b/>
          <w:spacing w:val="-4"/>
          <w:sz w:val="24"/>
          <w:szCs w:val="24"/>
        </w:rPr>
        <w:lastRenderedPageBreak/>
        <w:t>wykaz pracowników</w:t>
      </w:r>
      <w:r w:rsidRPr="00957E32">
        <w:rPr>
          <w:rFonts w:cs="Calibri"/>
          <w:spacing w:val="-4"/>
          <w:sz w:val="24"/>
          <w:szCs w:val="24"/>
        </w:rPr>
        <w:t>, którzy będą realizowali przedmiot zamówienia, w tym również osób kierujących i nadzorujących prace, wraz z potwierdzonymi „za zgodność z oryg</w:t>
      </w:r>
      <w:r w:rsidR="00CE391A" w:rsidRPr="00957E32">
        <w:rPr>
          <w:rFonts w:cs="Calibri"/>
          <w:spacing w:val="-4"/>
          <w:sz w:val="24"/>
          <w:szCs w:val="24"/>
        </w:rPr>
        <w:t>inałem” przez wykonawcę kopiami</w:t>
      </w:r>
      <w:r w:rsidRPr="00957E32">
        <w:rPr>
          <w:rFonts w:cs="Calibri"/>
          <w:spacing w:val="-4"/>
          <w:sz w:val="24"/>
          <w:szCs w:val="24"/>
        </w:rPr>
        <w:t xml:space="preserve"> dokumentów, potwierdzających ich przeszkolenie przez uprawnioną instytucję w zakresie bezpieczeństwa i higieny pracy przy zabezpieczaniu i usuwaniu </w:t>
      </w:r>
      <w:r w:rsidRPr="00957E32">
        <w:rPr>
          <w:rFonts w:cs="Calibri"/>
          <w:b/>
          <w:spacing w:val="-4"/>
          <w:sz w:val="24"/>
          <w:szCs w:val="24"/>
        </w:rPr>
        <w:t>wyrobów zawierających azbest</w:t>
      </w:r>
      <w:r w:rsidRPr="00957E32">
        <w:rPr>
          <w:rFonts w:cs="Calibri"/>
          <w:spacing w:val="-4"/>
          <w:sz w:val="24"/>
          <w:szCs w:val="24"/>
        </w:rPr>
        <w:t xml:space="preserve"> oraz przestrzegania procedur dotyczących bezpiecznego postępowania (zgodnie z postanowieniami § 6 ust. 1 </w:t>
      </w:r>
      <w:proofErr w:type="spellStart"/>
      <w:r w:rsidRPr="00957E32">
        <w:rPr>
          <w:rFonts w:cs="Calibri"/>
          <w:spacing w:val="-4"/>
          <w:sz w:val="24"/>
          <w:szCs w:val="24"/>
        </w:rPr>
        <w:t>pkt</w:t>
      </w:r>
      <w:proofErr w:type="spellEnd"/>
      <w:r w:rsidRPr="00957E32">
        <w:rPr>
          <w:rFonts w:cs="Calibri"/>
          <w:spacing w:val="-4"/>
          <w:sz w:val="24"/>
          <w:szCs w:val="24"/>
        </w:rPr>
        <w:t xml:space="preserve"> 2) Rozporządzenia Ministra Gospodarki, Pracy i Polityki Społecznej z dnia </w:t>
      </w:r>
      <w:r w:rsidR="00CE391A" w:rsidRPr="00957E32">
        <w:rPr>
          <w:rFonts w:cs="Calibri"/>
          <w:spacing w:val="-4"/>
          <w:sz w:val="24"/>
          <w:szCs w:val="24"/>
        </w:rPr>
        <w:t>2 kwietnia 2004 r. w sprawie sposobów i warunków bezpiecznego użytkowania i usuwania wyrobów zawierających azbest.</w:t>
      </w:r>
    </w:p>
    <w:p w:rsidR="00F07CC4" w:rsidRPr="00F07CC4" w:rsidRDefault="00F07CC4" w:rsidP="009B1314">
      <w:pPr>
        <w:pStyle w:val="Akapitzlist"/>
        <w:numPr>
          <w:ilvl w:val="0"/>
          <w:numId w:val="35"/>
        </w:numPr>
        <w:tabs>
          <w:tab w:val="clear" w:pos="360"/>
        </w:tabs>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B31488">
        <w:rPr>
          <w:rFonts w:cs="Calibri"/>
          <w:b/>
          <w:bCs/>
          <w:spacing w:val="-6"/>
          <w:sz w:val="24"/>
          <w:szCs w:val="24"/>
        </w:rPr>
        <w:t>w wysokości 3</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DD6717"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773E68">
      <w:pPr>
        <w:pStyle w:val="Akapitzlist"/>
        <w:numPr>
          <w:ilvl w:val="2"/>
          <w:numId w:val="2"/>
        </w:numPr>
        <w:tabs>
          <w:tab w:val="clear" w:pos="2700"/>
          <w:tab w:val="left" w:pos="426"/>
        </w:tabs>
        <w:autoSpaceDE w:val="0"/>
        <w:autoSpaceDN w:val="0"/>
        <w:adjustRightInd w:val="0"/>
        <w:spacing w:after="0"/>
        <w:ind w:left="993" w:hanging="284"/>
        <w:jc w:val="both"/>
        <w:rPr>
          <w:rFonts w:cs="Calibri"/>
          <w:spacing w:val="-6"/>
          <w:sz w:val="24"/>
          <w:szCs w:val="24"/>
        </w:rPr>
      </w:pPr>
      <w:r w:rsidRPr="00F23C09">
        <w:rPr>
          <w:rFonts w:cs="Calibri"/>
          <w:spacing w:val="-6"/>
          <w:sz w:val="24"/>
          <w:szCs w:val="24"/>
        </w:rPr>
        <w:lastRenderedPageBreak/>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653849">
      <w:pPr>
        <w:pStyle w:val="pkt"/>
        <w:numPr>
          <w:ilvl w:val="3"/>
          <w:numId w:val="37"/>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653849">
      <w:pPr>
        <w:pStyle w:val="pkt"/>
        <w:numPr>
          <w:ilvl w:val="2"/>
          <w:numId w:val="38"/>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653849">
      <w:pPr>
        <w:pStyle w:val="pkt"/>
        <w:numPr>
          <w:ilvl w:val="2"/>
          <w:numId w:val="38"/>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F527A2">
        <w:rPr>
          <w:rFonts w:cs="Calibri"/>
          <w:color w:val="000000"/>
          <w:spacing w:val="-6"/>
          <w:sz w:val="24"/>
          <w:szCs w:val="24"/>
        </w:rPr>
        <w:t>zaniechanie przeprowadzenia postępowania o udzielenie zamówienia, mimo że zamawiający był do tego obowiązany</w:t>
      </w:r>
      <w:r w:rsidRPr="00A90B0D">
        <w:rPr>
          <w:rFonts w:cs="Calibri"/>
          <w:color w:val="000000"/>
          <w:sz w:val="24"/>
          <w:szCs w:val="24"/>
        </w:rPr>
        <w:t xml:space="preserve">.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F07CC4">
      <w:pPr>
        <w:pStyle w:val="Akapitzlist"/>
        <w:numPr>
          <w:ilvl w:val="1"/>
          <w:numId w:val="36"/>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lastRenderedPageBreak/>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487404" w:rsidRPr="00CE4E37" w:rsidRDefault="00AF3E18" w:rsidP="00487404">
      <w:pPr>
        <w:spacing w:line="276" w:lineRule="auto"/>
        <w:jc w:val="both"/>
        <w:rPr>
          <w:rFonts w:ascii="Calibri" w:hAnsi="Calibri" w:cs="Calibri"/>
          <w:sz w:val="24"/>
          <w:szCs w:val="24"/>
        </w:rPr>
      </w:pPr>
      <w:r>
        <w:rPr>
          <w:rFonts w:ascii="Calibri" w:hAnsi="Calibri" w:cs="Calibri"/>
          <w:b/>
          <w:sz w:val="24"/>
          <w:szCs w:val="24"/>
        </w:rPr>
        <w:t xml:space="preserve">45000000-7     </w:t>
      </w:r>
      <w:r>
        <w:rPr>
          <w:rFonts w:ascii="Calibri" w:hAnsi="Calibri" w:cs="Calibri"/>
          <w:sz w:val="24"/>
          <w:szCs w:val="24"/>
        </w:rPr>
        <w:t>roboty budowlane</w:t>
      </w:r>
    </w:p>
    <w:p w:rsidR="00487404" w:rsidRPr="00FC3297" w:rsidRDefault="00487404" w:rsidP="00487404">
      <w:pPr>
        <w:spacing w:line="276" w:lineRule="auto"/>
        <w:jc w:val="both"/>
        <w:rPr>
          <w:rFonts w:ascii="Calibri" w:hAnsi="Calibri" w:cs="Calibri"/>
          <w:b/>
          <w:sz w:val="24"/>
          <w:szCs w:val="24"/>
        </w:rPr>
      </w:pPr>
      <w:r w:rsidRPr="00A90B0D">
        <w:rPr>
          <w:rFonts w:ascii="Calibri" w:hAnsi="Calibri" w:cs="Calibri"/>
          <w:b/>
          <w:sz w:val="24"/>
          <w:szCs w:val="24"/>
        </w:rPr>
        <w:t xml:space="preserve">45453000-7      </w:t>
      </w:r>
      <w:r w:rsidRPr="00A90B0D">
        <w:rPr>
          <w:rFonts w:ascii="Calibri" w:hAnsi="Calibri" w:cs="Calibri"/>
          <w:sz w:val="24"/>
          <w:szCs w:val="24"/>
        </w:rPr>
        <w:t>roboty remontowe i renowacyjne</w:t>
      </w:r>
      <w:r w:rsidRPr="00A90B0D">
        <w:rPr>
          <w:rFonts w:ascii="Calibri" w:hAnsi="Calibri" w:cs="Calibri"/>
          <w:b/>
          <w:sz w:val="24"/>
          <w:szCs w:val="24"/>
        </w:rPr>
        <w:t xml:space="preserve">      </w:t>
      </w:r>
    </w:p>
    <w:p w:rsidR="00CE4E37" w:rsidRPr="00286CEB" w:rsidRDefault="00CE4E37" w:rsidP="00CE4E37">
      <w:pPr>
        <w:spacing w:line="276" w:lineRule="auto"/>
        <w:jc w:val="both"/>
        <w:rPr>
          <w:rFonts w:asciiTheme="minorHAnsi" w:hAnsiTheme="minorHAnsi" w:cstheme="minorHAnsi"/>
          <w:color w:val="FF0000"/>
          <w:sz w:val="22"/>
          <w:szCs w:val="22"/>
        </w:rPr>
      </w:pPr>
      <w:r w:rsidRPr="008A305D">
        <w:rPr>
          <w:rFonts w:ascii="Calibri" w:hAnsi="Calibri" w:cs="Calibri"/>
          <w:b/>
          <w:sz w:val="24"/>
          <w:szCs w:val="24"/>
        </w:rPr>
        <w:t xml:space="preserve">45 26 </w:t>
      </w:r>
      <w:proofErr w:type="spellStart"/>
      <w:r w:rsidRPr="008A305D">
        <w:rPr>
          <w:rFonts w:ascii="Calibri" w:hAnsi="Calibri" w:cs="Calibri"/>
          <w:b/>
          <w:sz w:val="24"/>
          <w:szCs w:val="24"/>
        </w:rPr>
        <w:t>26</w:t>
      </w:r>
      <w:proofErr w:type="spellEnd"/>
      <w:r w:rsidRPr="008A305D">
        <w:rPr>
          <w:rFonts w:ascii="Calibri" w:hAnsi="Calibri" w:cs="Calibri"/>
          <w:b/>
          <w:sz w:val="24"/>
          <w:szCs w:val="24"/>
        </w:rPr>
        <w:t xml:space="preserve"> 60-5</w:t>
      </w:r>
      <w:r w:rsidRPr="008A305D">
        <w:rPr>
          <w:rFonts w:ascii="Calibri" w:hAnsi="Calibri" w:cs="Calibri"/>
          <w:b/>
          <w:sz w:val="24"/>
          <w:szCs w:val="24"/>
        </w:rPr>
        <w:tab/>
      </w:r>
      <w:r>
        <w:rPr>
          <w:rFonts w:ascii="Calibri" w:hAnsi="Calibri" w:cs="Calibri"/>
          <w:sz w:val="24"/>
          <w:szCs w:val="24"/>
        </w:rPr>
        <w:t xml:space="preserve">   u</w:t>
      </w:r>
      <w:r w:rsidRPr="008A305D">
        <w:rPr>
          <w:rFonts w:ascii="Calibri" w:hAnsi="Calibri" w:cs="Calibri"/>
          <w:sz w:val="24"/>
          <w:szCs w:val="24"/>
        </w:rPr>
        <w:t>suwanie azbestu</w:t>
      </w:r>
    </w:p>
    <w:p w:rsidR="007E704D" w:rsidRPr="00A90B0D" w:rsidRDefault="007E704D" w:rsidP="00377601">
      <w:pPr>
        <w:widowControl w:val="0"/>
        <w:autoSpaceDE w:val="0"/>
        <w:spacing w:line="276" w:lineRule="auto"/>
        <w:jc w:val="both"/>
        <w:rPr>
          <w:rFonts w:ascii="Calibri" w:hAnsi="Calibri" w:cs="Calibri"/>
          <w:bCs/>
          <w:sz w:val="24"/>
          <w:szCs w:val="24"/>
        </w:rPr>
      </w:pPr>
    </w:p>
    <w:p w:rsidR="008E3293" w:rsidRPr="00F527A2" w:rsidRDefault="005379C6" w:rsidP="00D959B0">
      <w:pPr>
        <w:tabs>
          <w:tab w:val="left" w:pos="284"/>
        </w:tabs>
        <w:spacing w:line="276" w:lineRule="auto"/>
        <w:ind w:left="284" w:hanging="284"/>
        <w:jc w:val="both"/>
        <w:rPr>
          <w:rFonts w:ascii="Calibri" w:hAnsi="Calibri" w:cs="Calibri"/>
          <w:sz w:val="24"/>
          <w:szCs w:val="24"/>
        </w:rPr>
      </w:pPr>
      <w:r w:rsidRPr="00F527A2">
        <w:rPr>
          <w:rFonts w:ascii="Calibri" w:hAnsi="Calibri" w:cs="Calibri"/>
          <w:sz w:val="24"/>
          <w:szCs w:val="24"/>
        </w:rPr>
        <w:t>1.</w:t>
      </w:r>
      <w:r w:rsidRPr="00F527A2">
        <w:rPr>
          <w:rFonts w:ascii="Calibri" w:hAnsi="Calibri" w:cs="Calibri"/>
          <w:spacing w:val="-6"/>
          <w:sz w:val="24"/>
          <w:szCs w:val="24"/>
        </w:rPr>
        <w:t xml:space="preserve"> Przedmiot</w:t>
      </w:r>
      <w:r w:rsidR="00F43C74" w:rsidRPr="00F527A2">
        <w:rPr>
          <w:rFonts w:ascii="Calibri" w:hAnsi="Calibri" w:cs="Calibri"/>
          <w:spacing w:val="-6"/>
          <w:sz w:val="24"/>
          <w:szCs w:val="24"/>
        </w:rPr>
        <w:t>em</w:t>
      </w:r>
      <w:r w:rsidRPr="00F527A2">
        <w:rPr>
          <w:rFonts w:ascii="Calibri" w:hAnsi="Calibri" w:cs="Calibri"/>
          <w:spacing w:val="-6"/>
          <w:sz w:val="24"/>
          <w:szCs w:val="24"/>
        </w:rPr>
        <w:t xml:space="preserve"> zamówienia </w:t>
      </w:r>
      <w:r w:rsidR="00A62F02" w:rsidRPr="00F527A2">
        <w:rPr>
          <w:rFonts w:ascii="Calibri" w:hAnsi="Calibri" w:cs="Calibri"/>
          <w:spacing w:val="-6"/>
          <w:sz w:val="24"/>
          <w:szCs w:val="24"/>
        </w:rPr>
        <w:t xml:space="preserve">jest </w:t>
      </w:r>
      <w:r w:rsidR="00D959B0" w:rsidRPr="00F527A2">
        <w:rPr>
          <w:rFonts w:ascii="Calibri" w:hAnsi="Calibri" w:cs="Calibri"/>
          <w:spacing w:val="-6"/>
          <w:sz w:val="24"/>
          <w:szCs w:val="24"/>
        </w:rPr>
        <w:t xml:space="preserve">wykonanie remontu budynków magazynowych zlokalizowanych na działce nr 6 z obrębu 1078 przy ul. Bydgoskiej </w:t>
      </w:r>
      <w:r w:rsidR="00CC6AB6">
        <w:rPr>
          <w:rFonts w:ascii="Calibri" w:hAnsi="Calibri" w:cs="Calibri"/>
          <w:spacing w:val="-6"/>
          <w:sz w:val="24"/>
          <w:szCs w:val="24"/>
        </w:rPr>
        <w:t xml:space="preserve">3a </w:t>
      </w:r>
      <w:r w:rsidR="00D959B0" w:rsidRPr="00F527A2">
        <w:rPr>
          <w:rFonts w:ascii="Calibri" w:hAnsi="Calibri" w:cs="Calibri"/>
          <w:spacing w:val="-6"/>
          <w:sz w:val="24"/>
          <w:szCs w:val="24"/>
        </w:rPr>
        <w:t>w Szczecinie.</w:t>
      </w:r>
    </w:p>
    <w:p w:rsidR="001547BF" w:rsidRPr="00F527A2" w:rsidRDefault="00D959B0" w:rsidP="00DC494A">
      <w:pPr>
        <w:numPr>
          <w:ilvl w:val="0"/>
          <w:numId w:val="6"/>
        </w:numPr>
        <w:suppressAutoHyphens/>
        <w:spacing w:line="276" w:lineRule="auto"/>
        <w:jc w:val="both"/>
        <w:rPr>
          <w:rFonts w:ascii="Calibri" w:hAnsi="Calibri" w:cs="Calibri"/>
          <w:bCs/>
          <w:spacing w:val="-6"/>
          <w:sz w:val="24"/>
          <w:szCs w:val="24"/>
        </w:rPr>
      </w:pPr>
      <w:r w:rsidRPr="00F527A2">
        <w:rPr>
          <w:rFonts w:ascii="Calibri" w:hAnsi="Calibri" w:cs="Calibri"/>
          <w:bCs/>
          <w:spacing w:val="-6"/>
          <w:sz w:val="24"/>
          <w:szCs w:val="24"/>
        </w:rPr>
        <w:t xml:space="preserve">Zakres robót obejmuje między innymi:   </w:t>
      </w:r>
    </w:p>
    <w:p w:rsidR="00E25D2F" w:rsidRPr="00F527A2" w:rsidRDefault="00E25D2F" w:rsidP="00E25D2F">
      <w:pPr>
        <w:suppressAutoHyphens/>
        <w:spacing w:line="276" w:lineRule="auto"/>
        <w:ind w:left="360"/>
        <w:jc w:val="both"/>
        <w:rPr>
          <w:rFonts w:ascii="Calibri" w:hAnsi="Calibri" w:cs="Calibri"/>
          <w:bCs/>
          <w:i/>
          <w:spacing w:val="-6"/>
          <w:sz w:val="24"/>
          <w:szCs w:val="24"/>
          <w:u w:val="single"/>
        </w:rPr>
      </w:pPr>
      <w:r w:rsidRPr="00F527A2">
        <w:rPr>
          <w:rFonts w:ascii="Calibri" w:hAnsi="Calibri" w:cs="Calibri"/>
          <w:bCs/>
          <w:i/>
          <w:spacing w:val="-6"/>
          <w:sz w:val="24"/>
          <w:szCs w:val="24"/>
          <w:u w:val="single"/>
        </w:rPr>
        <w:t>Magazyn główny</w:t>
      </w:r>
    </w:p>
    <w:p w:rsidR="00EF5CB1" w:rsidRPr="00F527A2" w:rsidRDefault="00E25D2F" w:rsidP="004F5759">
      <w:pPr>
        <w:pStyle w:val="Akapitzlist"/>
        <w:numPr>
          <w:ilvl w:val="1"/>
          <w:numId w:val="6"/>
        </w:numPr>
        <w:tabs>
          <w:tab w:val="clear" w:pos="792"/>
        </w:tabs>
        <w:suppressAutoHyphens/>
        <w:ind w:left="709" w:hanging="349"/>
        <w:jc w:val="both"/>
        <w:rPr>
          <w:rFonts w:cs="Calibri"/>
          <w:bCs/>
          <w:spacing w:val="-6"/>
          <w:sz w:val="24"/>
          <w:szCs w:val="24"/>
        </w:rPr>
      </w:pPr>
      <w:r w:rsidRPr="00F527A2">
        <w:rPr>
          <w:rFonts w:cs="Calibri"/>
          <w:bCs/>
          <w:spacing w:val="-6"/>
          <w:sz w:val="24"/>
          <w:szCs w:val="24"/>
        </w:rPr>
        <w:t>wywiezienie i utylizację gabarytów zalegających w magazynach</w:t>
      </w:r>
      <w:r w:rsidR="004F5759" w:rsidRPr="00F527A2">
        <w:rPr>
          <w:rFonts w:cs="Calibri"/>
          <w:bCs/>
          <w:spacing w:val="-6"/>
          <w:sz w:val="24"/>
          <w:szCs w:val="24"/>
        </w:rPr>
        <w:t xml:space="preserve"> (głównym i wiacie magazynowej)</w:t>
      </w:r>
      <w:r w:rsidR="00EF5CB1" w:rsidRPr="00F527A2">
        <w:rPr>
          <w:rFonts w:cs="Calibri"/>
          <w:bCs/>
          <w:spacing w:val="-6"/>
          <w:sz w:val="24"/>
          <w:szCs w:val="24"/>
        </w:rPr>
        <w:t>,</w:t>
      </w:r>
    </w:p>
    <w:p w:rsidR="004F5759" w:rsidRPr="00F527A2" w:rsidRDefault="004F5759"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ręczne ścinanie i karczowanie zagajników średniej gęstości z wywozem karpiny,</w:t>
      </w:r>
    </w:p>
    <w:p w:rsidR="004F5759" w:rsidRPr="00F527A2" w:rsidRDefault="004F5759"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prostowanie konstrukcji i bram wejściowych,</w:t>
      </w:r>
    </w:p>
    <w:p w:rsidR="004F5759" w:rsidRPr="00F527A2" w:rsidRDefault="004F5759"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obicie i przygotowanie podłoży oraz wykonanie tynków renowacyjnych,</w:t>
      </w:r>
    </w:p>
    <w:p w:rsidR="004F5759" w:rsidRPr="00F527A2" w:rsidRDefault="00BC708D"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lastRenderedPageBreak/>
        <w:t>wymianę</w:t>
      </w:r>
      <w:r w:rsidR="004F5759" w:rsidRPr="00F527A2">
        <w:rPr>
          <w:rFonts w:cs="Calibri"/>
          <w:bCs/>
          <w:spacing w:val="-4"/>
          <w:sz w:val="24"/>
          <w:szCs w:val="24"/>
        </w:rPr>
        <w:t xml:space="preserve"> okien na PCV,</w:t>
      </w:r>
    </w:p>
    <w:p w:rsidR="004F5759" w:rsidRPr="00F527A2" w:rsidRDefault="004F5759"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wykonanie zamurowań w miejscu styku ścian z konstrukcją dachu,</w:t>
      </w:r>
    </w:p>
    <w:p w:rsidR="004F5759" w:rsidRPr="00F527A2" w:rsidRDefault="004F5759"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przemurowanie ścianek z cegły i uzupełnienie tynku ścian wewnętrznych i  zewnętrznych,</w:t>
      </w:r>
    </w:p>
    <w:p w:rsidR="004F5759" w:rsidRPr="00F527A2" w:rsidRDefault="004F5759"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 xml:space="preserve">dwukrotne malowanie tynków mlekiem wapiennym, </w:t>
      </w:r>
    </w:p>
    <w:p w:rsidR="004F5759" w:rsidRPr="00F527A2" w:rsidRDefault="004F5759"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napraw</w:t>
      </w:r>
      <w:r w:rsidR="00BC708D" w:rsidRPr="00F527A2">
        <w:rPr>
          <w:rFonts w:cs="Calibri"/>
          <w:bCs/>
          <w:spacing w:val="-4"/>
          <w:sz w:val="24"/>
          <w:szCs w:val="24"/>
        </w:rPr>
        <w:t>ę</w:t>
      </w:r>
      <w:r w:rsidRPr="00F527A2">
        <w:rPr>
          <w:rFonts w:cs="Calibri"/>
          <w:bCs/>
          <w:spacing w:val="-4"/>
          <w:sz w:val="24"/>
          <w:szCs w:val="24"/>
        </w:rPr>
        <w:t xml:space="preserve"> pokrycia dachu z blachy trapezowej</w:t>
      </w:r>
      <w:r w:rsidR="001C5031" w:rsidRPr="00F527A2">
        <w:rPr>
          <w:rFonts w:cs="Calibri"/>
          <w:bCs/>
          <w:spacing w:val="-4"/>
          <w:sz w:val="24"/>
          <w:szCs w:val="24"/>
        </w:rPr>
        <w:t>, wymian</w:t>
      </w:r>
      <w:r w:rsidR="00BC708D" w:rsidRPr="00F527A2">
        <w:rPr>
          <w:rFonts w:cs="Calibri"/>
          <w:bCs/>
          <w:spacing w:val="-4"/>
          <w:sz w:val="24"/>
          <w:szCs w:val="24"/>
        </w:rPr>
        <w:t>ę</w:t>
      </w:r>
      <w:r w:rsidR="001C5031" w:rsidRPr="00F527A2">
        <w:rPr>
          <w:rFonts w:cs="Calibri"/>
          <w:bCs/>
          <w:spacing w:val="-4"/>
          <w:sz w:val="24"/>
          <w:szCs w:val="24"/>
        </w:rPr>
        <w:t xml:space="preserve"> części pokrycia wraz z malowaniem powierzchni farbą antykorozyjną,</w:t>
      </w:r>
    </w:p>
    <w:p w:rsidR="001C5031" w:rsidRPr="00F527A2" w:rsidRDefault="004E796E"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wymian</w:t>
      </w:r>
      <w:r w:rsidR="008925A3" w:rsidRPr="00F527A2">
        <w:rPr>
          <w:rFonts w:cs="Calibri"/>
          <w:bCs/>
          <w:spacing w:val="-4"/>
          <w:sz w:val="24"/>
          <w:szCs w:val="24"/>
        </w:rPr>
        <w:t>ę</w:t>
      </w:r>
      <w:r w:rsidRPr="00F527A2">
        <w:rPr>
          <w:rFonts w:cs="Calibri"/>
          <w:bCs/>
          <w:spacing w:val="-4"/>
          <w:sz w:val="24"/>
          <w:szCs w:val="24"/>
        </w:rPr>
        <w:t xml:space="preserve"> obróbek blacharskich dachu,</w:t>
      </w:r>
    </w:p>
    <w:p w:rsidR="004E796E" w:rsidRPr="00F527A2" w:rsidRDefault="008925A3"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naprawę</w:t>
      </w:r>
      <w:r w:rsidR="004E796E" w:rsidRPr="00F527A2">
        <w:rPr>
          <w:rFonts w:cs="Calibri"/>
          <w:bCs/>
          <w:spacing w:val="-4"/>
          <w:sz w:val="24"/>
          <w:szCs w:val="24"/>
        </w:rPr>
        <w:t xml:space="preserve"> stopni betonowych zewnętrznych i wewnętrznych na gotowym podłożu,</w:t>
      </w:r>
    </w:p>
    <w:p w:rsidR="004E796E" w:rsidRPr="00F527A2" w:rsidRDefault="004E796E" w:rsidP="004F5759">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wyrównanie podłoży betonowych o nierówności do 10 mm,</w:t>
      </w:r>
    </w:p>
    <w:p w:rsidR="004E796E" w:rsidRPr="00F527A2" w:rsidRDefault="00BC708D" w:rsidP="004E796E">
      <w:pPr>
        <w:pStyle w:val="Akapitzlist"/>
        <w:numPr>
          <w:ilvl w:val="1"/>
          <w:numId w:val="6"/>
        </w:numPr>
        <w:tabs>
          <w:tab w:val="clear" w:pos="792"/>
        </w:tabs>
        <w:suppressAutoHyphens/>
        <w:ind w:left="709" w:hanging="349"/>
        <w:jc w:val="both"/>
        <w:rPr>
          <w:rFonts w:cs="Calibri"/>
          <w:bCs/>
          <w:spacing w:val="-4"/>
          <w:sz w:val="24"/>
          <w:szCs w:val="24"/>
        </w:rPr>
      </w:pPr>
      <w:r w:rsidRPr="00F527A2">
        <w:rPr>
          <w:rFonts w:cs="Calibri"/>
          <w:bCs/>
          <w:spacing w:val="-4"/>
          <w:sz w:val="24"/>
          <w:szCs w:val="24"/>
        </w:rPr>
        <w:t>remont instalacji elektrycznej wewnętrznej i zewnętrznej,</w:t>
      </w:r>
    </w:p>
    <w:p w:rsidR="004E796E" w:rsidRPr="00F527A2" w:rsidRDefault="004E796E" w:rsidP="004E796E">
      <w:pPr>
        <w:pStyle w:val="Akapitzlist"/>
        <w:suppressAutoHyphens/>
        <w:ind w:left="709"/>
        <w:jc w:val="both"/>
        <w:rPr>
          <w:rFonts w:cs="Calibri"/>
          <w:bCs/>
          <w:i/>
          <w:spacing w:val="-4"/>
          <w:sz w:val="24"/>
          <w:szCs w:val="24"/>
          <w:u w:val="single"/>
        </w:rPr>
      </w:pPr>
      <w:r w:rsidRPr="00F527A2">
        <w:rPr>
          <w:rFonts w:cs="Calibri"/>
          <w:bCs/>
          <w:i/>
          <w:spacing w:val="-4"/>
          <w:sz w:val="24"/>
          <w:szCs w:val="24"/>
          <w:u w:val="single"/>
        </w:rPr>
        <w:t>Wiata magazynowa</w:t>
      </w:r>
    </w:p>
    <w:p w:rsidR="004E796E" w:rsidRPr="00F527A2" w:rsidRDefault="004E796E" w:rsidP="008925A3">
      <w:pPr>
        <w:pStyle w:val="Akapitzlist"/>
        <w:numPr>
          <w:ilvl w:val="1"/>
          <w:numId w:val="40"/>
        </w:numPr>
        <w:tabs>
          <w:tab w:val="clear" w:pos="792"/>
          <w:tab w:val="num" w:pos="709"/>
        </w:tabs>
        <w:suppressAutoHyphens/>
        <w:jc w:val="both"/>
        <w:rPr>
          <w:rFonts w:cs="Calibri"/>
          <w:bCs/>
          <w:spacing w:val="-4"/>
          <w:sz w:val="24"/>
          <w:szCs w:val="24"/>
        </w:rPr>
      </w:pPr>
      <w:r w:rsidRPr="00F527A2">
        <w:rPr>
          <w:rFonts w:cs="Calibri"/>
          <w:bCs/>
          <w:spacing w:val="-4"/>
          <w:sz w:val="24"/>
          <w:szCs w:val="24"/>
        </w:rPr>
        <w:t>rozebranie pokrycia z płyt azbestowo-cementowych wraz z utylizacją,</w:t>
      </w:r>
    </w:p>
    <w:p w:rsidR="004E796E" w:rsidRPr="00F527A2" w:rsidRDefault="004E796E" w:rsidP="008925A3">
      <w:pPr>
        <w:pStyle w:val="Akapitzlist"/>
        <w:numPr>
          <w:ilvl w:val="1"/>
          <w:numId w:val="40"/>
        </w:numPr>
        <w:tabs>
          <w:tab w:val="clear" w:pos="792"/>
          <w:tab w:val="num" w:pos="709"/>
        </w:tabs>
        <w:suppressAutoHyphens/>
        <w:jc w:val="both"/>
        <w:rPr>
          <w:rFonts w:cs="Calibri"/>
          <w:bCs/>
          <w:spacing w:val="-4"/>
          <w:sz w:val="24"/>
          <w:szCs w:val="24"/>
        </w:rPr>
      </w:pPr>
      <w:r w:rsidRPr="00F527A2">
        <w:rPr>
          <w:rFonts w:cs="Calibri"/>
          <w:bCs/>
          <w:spacing w:val="-4"/>
          <w:sz w:val="24"/>
          <w:szCs w:val="24"/>
        </w:rPr>
        <w:t>wykonanie rampy z formowaniem nasypu i betonowaniem,</w:t>
      </w:r>
    </w:p>
    <w:p w:rsidR="004E796E" w:rsidRPr="00F527A2" w:rsidRDefault="008925A3" w:rsidP="008925A3">
      <w:pPr>
        <w:pStyle w:val="Akapitzlist"/>
        <w:numPr>
          <w:ilvl w:val="1"/>
          <w:numId w:val="40"/>
        </w:numPr>
        <w:tabs>
          <w:tab w:val="clear" w:pos="792"/>
          <w:tab w:val="num" w:pos="709"/>
        </w:tabs>
        <w:suppressAutoHyphens/>
        <w:jc w:val="both"/>
        <w:rPr>
          <w:rFonts w:cs="Calibri"/>
          <w:bCs/>
          <w:spacing w:val="-4"/>
          <w:sz w:val="24"/>
          <w:szCs w:val="24"/>
        </w:rPr>
      </w:pPr>
      <w:r w:rsidRPr="00F527A2">
        <w:rPr>
          <w:rFonts w:cs="Calibri"/>
          <w:bCs/>
          <w:spacing w:val="-4"/>
          <w:sz w:val="24"/>
          <w:szCs w:val="24"/>
        </w:rPr>
        <w:t>naprawę stopni betonowych zewnętrznych i wewnętrznych na gotowym podłożu,</w:t>
      </w:r>
    </w:p>
    <w:p w:rsidR="008925A3" w:rsidRPr="00F527A2" w:rsidRDefault="008925A3" w:rsidP="008925A3">
      <w:pPr>
        <w:pStyle w:val="Akapitzlist"/>
        <w:numPr>
          <w:ilvl w:val="1"/>
          <w:numId w:val="40"/>
        </w:numPr>
        <w:tabs>
          <w:tab w:val="clear" w:pos="792"/>
          <w:tab w:val="num" w:pos="709"/>
        </w:tabs>
        <w:suppressAutoHyphens/>
        <w:jc w:val="both"/>
        <w:rPr>
          <w:rFonts w:cs="Calibri"/>
          <w:bCs/>
          <w:spacing w:val="-4"/>
          <w:sz w:val="24"/>
          <w:szCs w:val="24"/>
        </w:rPr>
      </w:pPr>
      <w:r w:rsidRPr="00F527A2">
        <w:rPr>
          <w:rFonts w:cs="Calibri"/>
          <w:bCs/>
          <w:spacing w:val="-4"/>
          <w:sz w:val="24"/>
          <w:szCs w:val="24"/>
        </w:rPr>
        <w:t>wymianę obróbek blacharskich dachu,</w:t>
      </w:r>
    </w:p>
    <w:p w:rsidR="008925A3" w:rsidRPr="00F527A2" w:rsidRDefault="008925A3" w:rsidP="008925A3">
      <w:pPr>
        <w:pStyle w:val="Akapitzlist"/>
        <w:numPr>
          <w:ilvl w:val="1"/>
          <w:numId w:val="40"/>
        </w:numPr>
        <w:tabs>
          <w:tab w:val="clear" w:pos="792"/>
          <w:tab w:val="num" w:pos="709"/>
        </w:tabs>
        <w:suppressAutoHyphens/>
        <w:jc w:val="both"/>
        <w:rPr>
          <w:rFonts w:cs="Calibri"/>
          <w:bCs/>
          <w:spacing w:val="-4"/>
          <w:sz w:val="24"/>
          <w:szCs w:val="24"/>
        </w:rPr>
      </w:pPr>
      <w:r w:rsidRPr="00F527A2">
        <w:rPr>
          <w:rFonts w:cs="Calibri"/>
          <w:bCs/>
          <w:spacing w:val="-4"/>
          <w:sz w:val="24"/>
          <w:szCs w:val="24"/>
        </w:rPr>
        <w:t>wymianę łacenia pod pokrycie dachu blachą trapezową,</w:t>
      </w:r>
    </w:p>
    <w:p w:rsidR="008925A3" w:rsidRPr="00F527A2" w:rsidRDefault="008925A3" w:rsidP="008925A3">
      <w:pPr>
        <w:pStyle w:val="Akapitzlist"/>
        <w:numPr>
          <w:ilvl w:val="1"/>
          <w:numId w:val="40"/>
        </w:numPr>
        <w:tabs>
          <w:tab w:val="clear" w:pos="792"/>
          <w:tab w:val="num" w:pos="709"/>
        </w:tabs>
        <w:suppressAutoHyphens/>
        <w:jc w:val="both"/>
        <w:rPr>
          <w:rFonts w:cs="Calibri"/>
          <w:bCs/>
          <w:spacing w:val="-4"/>
          <w:sz w:val="24"/>
          <w:szCs w:val="24"/>
        </w:rPr>
      </w:pPr>
      <w:r w:rsidRPr="00F527A2">
        <w:rPr>
          <w:rFonts w:cs="Calibri"/>
          <w:bCs/>
          <w:spacing w:val="-4"/>
          <w:sz w:val="24"/>
          <w:szCs w:val="24"/>
        </w:rPr>
        <w:t>krycie dachu blachą trapezową,</w:t>
      </w:r>
    </w:p>
    <w:p w:rsidR="008925A3" w:rsidRPr="00F527A2" w:rsidRDefault="008925A3" w:rsidP="008925A3">
      <w:pPr>
        <w:pStyle w:val="Akapitzlist"/>
        <w:numPr>
          <w:ilvl w:val="1"/>
          <w:numId w:val="40"/>
        </w:numPr>
        <w:tabs>
          <w:tab w:val="clear" w:pos="792"/>
          <w:tab w:val="num" w:pos="709"/>
        </w:tabs>
        <w:suppressAutoHyphens/>
        <w:jc w:val="both"/>
        <w:rPr>
          <w:rFonts w:cs="Calibri"/>
          <w:bCs/>
          <w:spacing w:val="-4"/>
          <w:sz w:val="24"/>
          <w:szCs w:val="24"/>
        </w:rPr>
      </w:pPr>
      <w:r w:rsidRPr="00F527A2">
        <w:rPr>
          <w:rFonts w:cs="Calibri"/>
          <w:bCs/>
          <w:spacing w:val="-4"/>
          <w:sz w:val="24"/>
          <w:szCs w:val="24"/>
        </w:rPr>
        <w:t>impregnację ogniochronną desek, płyt, bali i krawędziaków konstrukcji drewnianej dachu,</w:t>
      </w:r>
    </w:p>
    <w:p w:rsidR="008925A3" w:rsidRPr="00F527A2" w:rsidRDefault="008925A3" w:rsidP="008925A3">
      <w:pPr>
        <w:pStyle w:val="Akapitzlist"/>
        <w:numPr>
          <w:ilvl w:val="1"/>
          <w:numId w:val="40"/>
        </w:numPr>
        <w:tabs>
          <w:tab w:val="clear" w:pos="792"/>
          <w:tab w:val="num" w:pos="709"/>
        </w:tabs>
        <w:suppressAutoHyphens/>
        <w:jc w:val="both"/>
        <w:rPr>
          <w:rFonts w:cs="Calibri"/>
          <w:bCs/>
          <w:spacing w:val="-4"/>
          <w:sz w:val="24"/>
          <w:szCs w:val="24"/>
        </w:rPr>
      </w:pPr>
      <w:r w:rsidRPr="00F527A2">
        <w:rPr>
          <w:rFonts w:cs="Calibri"/>
          <w:bCs/>
          <w:spacing w:val="-4"/>
          <w:sz w:val="24"/>
          <w:szCs w:val="24"/>
        </w:rPr>
        <w:t>uzupełnienie tynków wewnętrznych i zewnętrznych,</w:t>
      </w:r>
    </w:p>
    <w:p w:rsidR="008925A3" w:rsidRPr="00F527A2" w:rsidRDefault="008925A3" w:rsidP="00AB39E9">
      <w:pPr>
        <w:pStyle w:val="Akapitzlist"/>
        <w:numPr>
          <w:ilvl w:val="1"/>
          <w:numId w:val="40"/>
        </w:numPr>
        <w:tabs>
          <w:tab w:val="clear" w:pos="792"/>
          <w:tab w:val="num" w:pos="709"/>
        </w:tabs>
        <w:suppressAutoHyphens/>
        <w:spacing w:after="0"/>
        <w:jc w:val="both"/>
        <w:rPr>
          <w:rFonts w:cs="Calibri"/>
          <w:bCs/>
          <w:spacing w:val="-4"/>
          <w:sz w:val="24"/>
          <w:szCs w:val="24"/>
        </w:rPr>
      </w:pPr>
      <w:r w:rsidRPr="00F527A2">
        <w:rPr>
          <w:rFonts w:cs="Calibri"/>
          <w:bCs/>
          <w:spacing w:val="-4"/>
          <w:sz w:val="24"/>
          <w:szCs w:val="24"/>
        </w:rPr>
        <w:t>dwukrotne malowanie mlekiem wapiennym tynków gładkich,</w:t>
      </w:r>
    </w:p>
    <w:p w:rsidR="001547BF" w:rsidRPr="00A31C03" w:rsidRDefault="00C14DD1" w:rsidP="00A31C03">
      <w:pPr>
        <w:numPr>
          <w:ilvl w:val="0"/>
          <w:numId w:val="40"/>
        </w:numPr>
        <w:suppressAutoHyphens/>
        <w:spacing w:line="276" w:lineRule="auto"/>
        <w:jc w:val="both"/>
        <w:rPr>
          <w:rFonts w:ascii="Calibri" w:hAnsi="Calibri" w:cs="Calibri"/>
          <w:bCs/>
          <w:spacing w:val="-4"/>
          <w:sz w:val="24"/>
          <w:szCs w:val="24"/>
        </w:rPr>
      </w:pPr>
      <w:r w:rsidRPr="006B4CA5">
        <w:rPr>
          <w:rFonts w:ascii="Calibri" w:hAnsi="Calibri" w:cs="Calibri"/>
          <w:bCs/>
          <w:spacing w:val="-6"/>
          <w:sz w:val="24"/>
          <w:szCs w:val="24"/>
        </w:rPr>
        <w:t xml:space="preserve">W </w:t>
      </w:r>
      <w:r w:rsidR="00A10A80" w:rsidRPr="006B4CA5">
        <w:rPr>
          <w:rFonts w:ascii="Calibri" w:hAnsi="Calibri" w:cs="Calibri"/>
          <w:bCs/>
          <w:spacing w:val="-6"/>
          <w:sz w:val="24"/>
          <w:szCs w:val="24"/>
        </w:rPr>
        <w:t xml:space="preserve">odniesieniu do zakresu robót do wykonania w ramach przedmiotu zamówienia, do SWZ zostały dołączone przedmiary robót, </w:t>
      </w:r>
      <w:r w:rsidR="00AC2A85" w:rsidRPr="006B4CA5">
        <w:rPr>
          <w:rFonts w:ascii="Calibri" w:hAnsi="Calibri" w:cs="Calibri"/>
          <w:bCs/>
          <w:spacing w:val="-6"/>
          <w:sz w:val="24"/>
          <w:szCs w:val="24"/>
        </w:rPr>
        <w:t xml:space="preserve">które mają charakter pomocniczy w przygotowaniu oferty i nie mogą być podstawą do roszczeń wykonawcy wobec zamawiającego. </w:t>
      </w:r>
      <w:r w:rsidR="006B4CA5" w:rsidRPr="006B4CA5">
        <w:rPr>
          <w:rFonts w:ascii="Calibri" w:hAnsi="Calibri" w:cs="Calibri"/>
          <w:bCs/>
          <w:spacing w:val="-6"/>
          <w:sz w:val="24"/>
          <w:szCs w:val="24"/>
        </w:rPr>
        <w:t>Wykonawca podpisując umowę zobowiązuje się do całkowitego wykonani</w:t>
      </w:r>
      <w:r w:rsidR="00A31C03">
        <w:rPr>
          <w:rFonts w:ascii="Calibri" w:hAnsi="Calibri" w:cs="Calibri"/>
          <w:bCs/>
          <w:spacing w:val="-6"/>
          <w:sz w:val="24"/>
          <w:szCs w:val="24"/>
        </w:rPr>
        <w:t xml:space="preserve">a przedmiotu umowy zgodnie </w:t>
      </w:r>
      <w:r w:rsidR="00EE5487" w:rsidRPr="00A31C03">
        <w:rPr>
          <w:rFonts w:ascii="Calibri" w:hAnsi="Calibri" w:cs="Calibri"/>
          <w:bCs/>
          <w:spacing w:val="-4"/>
          <w:sz w:val="24"/>
          <w:szCs w:val="24"/>
        </w:rPr>
        <w:t>ze</w:t>
      </w:r>
      <w:r w:rsidR="00880152" w:rsidRPr="00A31C03">
        <w:rPr>
          <w:rFonts w:ascii="Calibri" w:hAnsi="Calibri" w:cs="Calibri"/>
          <w:bCs/>
          <w:spacing w:val="-4"/>
          <w:sz w:val="24"/>
          <w:szCs w:val="24"/>
        </w:rPr>
        <w:t xml:space="preserve">, </w:t>
      </w:r>
      <w:r w:rsidR="00AC2A85" w:rsidRPr="00A31C03">
        <w:rPr>
          <w:rFonts w:ascii="Calibri" w:hAnsi="Calibri" w:cs="Calibri"/>
          <w:bCs/>
          <w:spacing w:val="-4"/>
          <w:sz w:val="24"/>
          <w:szCs w:val="24"/>
        </w:rPr>
        <w:t>specyfikacją techniczną w</w:t>
      </w:r>
      <w:r w:rsidR="00880152" w:rsidRPr="00A31C03">
        <w:rPr>
          <w:rFonts w:ascii="Calibri" w:hAnsi="Calibri" w:cs="Calibri"/>
          <w:bCs/>
          <w:spacing w:val="-4"/>
          <w:sz w:val="24"/>
          <w:szCs w:val="24"/>
        </w:rPr>
        <w:t xml:space="preserve">ykonania i </w:t>
      </w:r>
      <w:r w:rsidR="00AC2A85" w:rsidRPr="00A31C03">
        <w:rPr>
          <w:rFonts w:ascii="Calibri" w:hAnsi="Calibri" w:cs="Calibri"/>
          <w:bCs/>
          <w:spacing w:val="-4"/>
          <w:sz w:val="24"/>
          <w:szCs w:val="24"/>
        </w:rPr>
        <w:t>odbioru r</w:t>
      </w:r>
      <w:r w:rsidR="00880152" w:rsidRPr="00A31C03">
        <w:rPr>
          <w:rFonts w:ascii="Calibri" w:hAnsi="Calibri" w:cs="Calibri"/>
          <w:bCs/>
          <w:spacing w:val="-4"/>
          <w:sz w:val="24"/>
          <w:szCs w:val="24"/>
        </w:rPr>
        <w:t>obót, postanowieniami umowy, obowiązującymi przepisami, normami i warunkami technicznymi oraz zasadami sztuki budowlanej i wymogami poczynionych uzgodnień.</w:t>
      </w:r>
      <w:r w:rsidR="00AC2A85" w:rsidRPr="00A31C03">
        <w:rPr>
          <w:rFonts w:ascii="Calibri" w:hAnsi="Calibri" w:cs="Calibri"/>
          <w:bCs/>
          <w:spacing w:val="-4"/>
          <w:sz w:val="24"/>
          <w:szCs w:val="24"/>
        </w:rPr>
        <w:t xml:space="preserve"> </w:t>
      </w:r>
      <w:r w:rsidR="00880152" w:rsidRPr="00A31C03">
        <w:rPr>
          <w:rFonts w:ascii="Calibri" w:hAnsi="Calibri" w:cs="Calibri"/>
          <w:bCs/>
          <w:spacing w:val="-4"/>
          <w:sz w:val="24"/>
          <w:szCs w:val="24"/>
        </w:rPr>
        <w:t>Roboty należy prowadzić zgodnie z obowiązującymi przepisami bezpiecz</w:t>
      </w:r>
      <w:r w:rsidR="00AC2A85" w:rsidRPr="00A31C03">
        <w:rPr>
          <w:rFonts w:ascii="Calibri" w:hAnsi="Calibri" w:cs="Calibri"/>
          <w:bCs/>
          <w:spacing w:val="-4"/>
          <w:sz w:val="24"/>
          <w:szCs w:val="24"/>
        </w:rPr>
        <w:t>eństwa i higieny pracy przy</w:t>
      </w:r>
      <w:r w:rsidR="00880152" w:rsidRPr="00A31C03">
        <w:rPr>
          <w:rFonts w:ascii="Calibri" w:hAnsi="Calibri" w:cs="Calibri"/>
          <w:bCs/>
          <w:spacing w:val="-4"/>
          <w:sz w:val="24"/>
          <w:szCs w:val="24"/>
        </w:rPr>
        <w:t xml:space="preserve"> wykonywaniu robót budowlanych i przepisami </w:t>
      </w:r>
      <w:proofErr w:type="spellStart"/>
      <w:r w:rsidR="00880152" w:rsidRPr="00A31C03">
        <w:rPr>
          <w:rFonts w:ascii="Calibri" w:hAnsi="Calibri" w:cs="Calibri"/>
          <w:bCs/>
          <w:spacing w:val="-4"/>
          <w:sz w:val="24"/>
          <w:szCs w:val="24"/>
        </w:rPr>
        <w:t>p.poż</w:t>
      </w:r>
      <w:proofErr w:type="spellEnd"/>
      <w:r w:rsidR="00880152" w:rsidRPr="00A31C03">
        <w:rPr>
          <w:rFonts w:ascii="Calibri" w:hAnsi="Calibri" w:cs="Calibri"/>
          <w:bCs/>
          <w:spacing w:val="-4"/>
          <w:sz w:val="24"/>
          <w:szCs w:val="24"/>
        </w:rPr>
        <w:t>.</w:t>
      </w:r>
    </w:p>
    <w:p w:rsidR="001547BF" w:rsidRDefault="001547BF" w:rsidP="004E796E">
      <w:pPr>
        <w:numPr>
          <w:ilvl w:val="0"/>
          <w:numId w:val="40"/>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usługami oraz w zakresie strat i szkód wynikających z nienależytego wykonania umowy.</w:t>
      </w:r>
    </w:p>
    <w:p w:rsidR="00C7387E" w:rsidRPr="00AC2A85" w:rsidRDefault="00C7387E" w:rsidP="004E796E">
      <w:pPr>
        <w:numPr>
          <w:ilvl w:val="0"/>
          <w:numId w:val="40"/>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14 grudnia 2012 r.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 xml:space="preserve">cemu sposób </w:t>
      </w:r>
      <w:r w:rsidRPr="00A90B0D">
        <w:rPr>
          <w:rFonts w:ascii="Calibri" w:hAnsi="Calibri" w:cs="Calibri"/>
          <w:spacing w:val="-4"/>
          <w:sz w:val="24"/>
          <w:szCs w:val="24"/>
        </w:rPr>
        <w:lastRenderedPageBreak/>
        <w:t>gospodarowania, obowiązującymi przepisami, normami i warunkami technicznymi odpadami, (wywóz gruzu itp.) jako warunek dokonania odbioru końcowego realizowanego zamówienia</w:t>
      </w:r>
    </w:p>
    <w:p w:rsidR="00F5776F" w:rsidRPr="00957E32" w:rsidRDefault="00F5776F" w:rsidP="004E796E">
      <w:pPr>
        <w:numPr>
          <w:ilvl w:val="0"/>
          <w:numId w:val="40"/>
        </w:numPr>
        <w:suppressAutoHyphens/>
        <w:spacing w:line="276" w:lineRule="auto"/>
        <w:jc w:val="both"/>
        <w:rPr>
          <w:rFonts w:ascii="Calibri" w:hAnsi="Calibri" w:cs="Calibri"/>
          <w:spacing w:val="-6"/>
          <w:sz w:val="24"/>
          <w:szCs w:val="24"/>
        </w:rPr>
      </w:pPr>
      <w:r w:rsidRPr="008108DB">
        <w:rPr>
          <w:rFonts w:ascii="Calibri" w:hAnsi="Calibri" w:cs="Calibri"/>
          <w:spacing w:val="-6"/>
          <w:sz w:val="24"/>
          <w:szCs w:val="24"/>
        </w:rPr>
        <w:t>Zgodnie z art. 9</w:t>
      </w:r>
      <w:r w:rsidR="00332B09" w:rsidRPr="008108DB">
        <w:rPr>
          <w:rFonts w:ascii="Calibri" w:hAnsi="Calibri" w:cs="Calibri"/>
          <w:spacing w:val="-6"/>
          <w:sz w:val="24"/>
          <w:szCs w:val="24"/>
        </w:rPr>
        <w:t>5</w:t>
      </w:r>
      <w:r w:rsidRPr="008108DB">
        <w:rPr>
          <w:rFonts w:ascii="Calibri" w:hAnsi="Calibri" w:cs="Calibri"/>
          <w:spacing w:val="-6"/>
          <w:sz w:val="24"/>
          <w:szCs w:val="24"/>
        </w:rPr>
        <w:t xml:space="preserve"> ustawy </w:t>
      </w:r>
      <w:proofErr w:type="spellStart"/>
      <w:r w:rsidRPr="008108DB">
        <w:rPr>
          <w:rFonts w:ascii="Calibri" w:hAnsi="Calibri" w:cs="Calibri"/>
          <w:spacing w:val="-6"/>
          <w:sz w:val="24"/>
          <w:szCs w:val="24"/>
        </w:rPr>
        <w:t>Pzp</w:t>
      </w:r>
      <w:proofErr w:type="spellEnd"/>
      <w:r w:rsidRPr="008108DB">
        <w:rPr>
          <w:rFonts w:ascii="Calibri" w:hAnsi="Calibri" w:cs="Calibri"/>
          <w:spacing w:val="-6"/>
          <w:sz w:val="24"/>
          <w:szCs w:val="24"/>
        </w:rPr>
        <w:t>, Zamawiający wymaga, aby Wykonawca zatrudniał na podstawie umowy o pracę w rozumieniu  art. 22 §1 ustawy z dnia 26 czerwca 1974 r. Kodeks Pracy (</w:t>
      </w:r>
      <w:proofErr w:type="spellStart"/>
      <w:r w:rsidRPr="008108DB">
        <w:rPr>
          <w:rFonts w:ascii="Calibri" w:hAnsi="Calibri" w:cs="Calibri"/>
          <w:spacing w:val="-6"/>
          <w:sz w:val="24"/>
          <w:szCs w:val="24"/>
        </w:rPr>
        <w:t>t.j</w:t>
      </w:r>
      <w:proofErr w:type="spellEnd"/>
      <w:r w:rsidRPr="008108DB">
        <w:rPr>
          <w:rFonts w:ascii="Calibri" w:hAnsi="Calibri" w:cs="Calibri"/>
          <w:spacing w:val="-6"/>
          <w:sz w:val="24"/>
          <w:szCs w:val="24"/>
        </w:rPr>
        <w:t xml:space="preserve">. Dz. U. z 2020 r., poz. 1320, ze zmianami) wszystkie osoby, które wykonywać będą </w:t>
      </w:r>
      <w:r w:rsidR="00AC2A85" w:rsidRPr="008108DB">
        <w:rPr>
          <w:rFonts w:ascii="Calibri" w:hAnsi="Calibri" w:cs="Calibri"/>
          <w:spacing w:val="-6"/>
          <w:sz w:val="24"/>
          <w:szCs w:val="24"/>
        </w:rPr>
        <w:t xml:space="preserve">następujące czynności </w:t>
      </w:r>
      <w:r w:rsidR="00AC2A85" w:rsidRPr="00957E32">
        <w:rPr>
          <w:rFonts w:ascii="Calibri" w:hAnsi="Calibri" w:cs="Calibri"/>
          <w:spacing w:val="-6"/>
          <w:sz w:val="24"/>
          <w:szCs w:val="24"/>
        </w:rPr>
        <w:t>podczas realizacji zamówienia:</w:t>
      </w:r>
    </w:p>
    <w:p w:rsidR="00AC2A85" w:rsidRPr="00957E32" w:rsidRDefault="00AC2A85" w:rsidP="004E796E">
      <w:pPr>
        <w:pStyle w:val="Akapitzlist"/>
        <w:numPr>
          <w:ilvl w:val="1"/>
          <w:numId w:val="40"/>
        </w:numPr>
        <w:suppressAutoHyphens/>
        <w:jc w:val="both"/>
        <w:rPr>
          <w:rFonts w:cs="Calibri"/>
          <w:sz w:val="24"/>
          <w:szCs w:val="24"/>
        </w:rPr>
      </w:pPr>
      <w:r w:rsidRPr="00957E32">
        <w:rPr>
          <w:rFonts w:cs="Calibri"/>
          <w:sz w:val="24"/>
          <w:szCs w:val="24"/>
        </w:rPr>
        <w:t>roboty budowlane,</w:t>
      </w:r>
    </w:p>
    <w:p w:rsidR="00AC2A85" w:rsidRPr="00957E32" w:rsidRDefault="00AC2A85" w:rsidP="009B1314">
      <w:pPr>
        <w:pStyle w:val="Akapitzlist"/>
        <w:numPr>
          <w:ilvl w:val="1"/>
          <w:numId w:val="40"/>
        </w:numPr>
        <w:suppressAutoHyphens/>
        <w:spacing w:after="0"/>
        <w:jc w:val="both"/>
        <w:rPr>
          <w:rFonts w:cs="Calibri"/>
          <w:sz w:val="24"/>
          <w:szCs w:val="24"/>
        </w:rPr>
      </w:pPr>
      <w:r w:rsidRPr="00957E32">
        <w:rPr>
          <w:rFonts w:cs="Calibri"/>
          <w:sz w:val="24"/>
          <w:szCs w:val="24"/>
        </w:rPr>
        <w:t>roboty elektryczne,</w:t>
      </w:r>
    </w:p>
    <w:p w:rsidR="00F5776F" w:rsidRPr="00A90B0D" w:rsidRDefault="00F5776F" w:rsidP="004E796E">
      <w:pPr>
        <w:pStyle w:val="Tekstpodstawowy"/>
        <w:numPr>
          <w:ilvl w:val="0"/>
          <w:numId w:val="40"/>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C7387E">
        <w:rPr>
          <w:rFonts w:ascii="Calibri" w:hAnsi="Calibri" w:cs="Calibri"/>
          <w:b w:val="0"/>
          <w:sz w:val="24"/>
          <w:szCs w:val="24"/>
        </w:rPr>
        <w:t xml:space="preserve">rudnienie o którym mowa w ust. </w:t>
      </w:r>
      <w:r w:rsidR="00CE4E37">
        <w:rPr>
          <w:rFonts w:ascii="Calibri" w:hAnsi="Calibri" w:cs="Calibri"/>
          <w:b w:val="0"/>
          <w:sz w:val="24"/>
          <w:szCs w:val="24"/>
        </w:rPr>
        <w:t>6</w:t>
      </w:r>
      <w:r w:rsidRPr="00A90B0D">
        <w:rPr>
          <w:rFonts w:ascii="Calibri" w:hAnsi="Calibri" w:cs="Calibri"/>
          <w:b w:val="0"/>
          <w:sz w:val="24"/>
          <w:szCs w:val="24"/>
        </w:rPr>
        <w:t xml:space="preserve"> powinno trwać przez cały okres realizacji zamówienia.</w:t>
      </w:r>
    </w:p>
    <w:p w:rsidR="00A90B0D" w:rsidRPr="00C7387E" w:rsidRDefault="00AC2A85" w:rsidP="004E796E">
      <w:pPr>
        <w:numPr>
          <w:ilvl w:val="0"/>
          <w:numId w:val="40"/>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C7387E">
        <w:rPr>
          <w:rFonts w:ascii="Calibri" w:hAnsi="Calibri" w:cs="Calibri"/>
          <w:spacing w:val="-4"/>
          <w:sz w:val="24"/>
          <w:szCs w:val="24"/>
        </w:rPr>
        <w:t xml:space="preserve">tórych mowa w ust. </w:t>
      </w:r>
      <w:r w:rsidR="00CE4E37">
        <w:rPr>
          <w:rFonts w:ascii="Calibri" w:hAnsi="Calibri" w:cs="Calibri"/>
          <w:spacing w:val="-4"/>
          <w:sz w:val="24"/>
          <w:szCs w:val="24"/>
        </w:rPr>
        <w:t>6</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4E796E">
      <w:pPr>
        <w:numPr>
          <w:ilvl w:val="0"/>
          <w:numId w:val="40"/>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4E796E">
      <w:pPr>
        <w:numPr>
          <w:ilvl w:val="0"/>
          <w:numId w:val="40"/>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4E796E">
      <w:pPr>
        <w:numPr>
          <w:ilvl w:val="0"/>
          <w:numId w:val="40"/>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865570" w:rsidRPr="00335C0A" w:rsidRDefault="00865570" w:rsidP="004E796E">
      <w:pPr>
        <w:numPr>
          <w:ilvl w:val="0"/>
          <w:numId w:val="40"/>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 xml:space="preserve">W przypadku </w:t>
      </w:r>
      <w:r w:rsidR="00335C0A" w:rsidRPr="00335C0A">
        <w:rPr>
          <w:rFonts w:ascii="Calibri" w:hAnsi="Calibri" w:cs="Calibri"/>
          <w:spacing w:val="-4"/>
          <w:sz w:val="24"/>
          <w:szCs w:val="24"/>
        </w:rPr>
        <w:t>gdy</w:t>
      </w:r>
      <w:r w:rsidRPr="00335C0A">
        <w:rPr>
          <w:rFonts w:ascii="Calibri" w:hAnsi="Calibri" w:cs="Calibri"/>
          <w:spacing w:val="-4"/>
          <w:sz w:val="24"/>
          <w:szCs w:val="24"/>
        </w:rPr>
        <w:t xml:space="preserve"> w dok</w:t>
      </w:r>
      <w:r w:rsidR="00335C0A" w:rsidRPr="00335C0A">
        <w:rPr>
          <w:rFonts w:ascii="Calibri" w:hAnsi="Calibri" w:cs="Calibri"/>
          <w:spacing w:val="-4"/>
          <w:sz w:val="24"/>
          <w:szCs w:val="24"/>
        </w:rPr>
        <w:t>umentacji postępowania zostały wskazane odniesienia</w:t>
      </w:r>
      <w:r w:rsidRPr="00335C0A">
        <w:rPr>
          <w:rFonts w:ascii="Calibri" w:hAnsi="Calibri" w:cs="Calibri"/>
          <w:spacing w:val="-4"/>
          <w:sz w:val="24"/>
          <w:szCs w:val="24"/>
        </w:rPr>
        <w:t xml:space="preserve"> do norm, europejskich ocen technicznych, aprobat, specyfikacji technicznych i systemów referencji technicznych, o których mowa w art.</w:t>
      </w:r>
      <w:r w:rsidR="00B010E7" w:rsidRPr="00335C0A">
        <w:rPr>
          <w:rFonts w:ascii="Calibri" w:hAnsi="Calibri" w:cs="Calibri"/>
          <w:spacing w:val="-4"/>
          <w:sz w:val="24"/>
          <w:szCs w:val="24"/>
        </w:rPr>
        <w:t xml:space="preserve"> 101 ust. 1 </w:t>
      </w:r>
      <w:proofErr w:type="spellStart"/>
      <w:r w:rsidR="00B010E7" w:rsidRPr="00335C0A">
        <w:rPr>
          <w:rFonts w:ascii="Calibri" w:hAnsi="Calibri" w:cs="Calibri"/>
          <w:spacing w:val="-4"/>
          <w:sz w:val="24"/>
          <w:szCs w:val="24"/>
        </w:rPr>
        <w:t>pkt</w:t>
      </w:r>
      <w:proofErr w:type="spellEnd"/>
      <w:r w:rsidR="00B010E7" w:rsidRPr="00335C0A">
        <w:rPr>
          <w:rFonts w:ascii="Calibri" w:hAnsi="Calibri" w:cs="Calibri"/>
          <w:spacing w:val="-4"/>
          <w:sz w:val="24"/>
          <w:szCs w:val="24"/>
        </w:rPr>
        <w:t xml:space="preserve"> 2 oraz ust. 3 ustawy, dopuszcza się rozwiązania równoważne pod warunkiem, że wykonawca udowodni w ofercie, w szczególności  za pomocą przedmiotowych środków dowodowych, o których mowa w art. 104-107 ustaw</w:t>
      </w:r>
      <w:r w:rsidR="00240453" w:rsidRPr="00335C0A">
        <w:rPr>
          <w:rFonts w:ascii="Calibri" w:hAnsi="Calibri" w:cs="Calibri"/>
          <w:spacing w:val="-4"/>
          <w:sz w:val="24"/>
          <w:szCs w:val="24"/>
        </w:rPr>
        <w:t>y</w:t>
      </w:r>
      <w:r w:rsidR="00B010E7" w:rsidRPr="00335C0A">
        <w:rPr>
          <w:rFonts w:ascii="Calibri" w:hAnsi="Calibri" w:cs="Calibri"/>
          <w:spacing w:val="-4"/>
          <w:sz w:val="24"/>
          <w:szCs w:val="24"/>
        </w:rPr>
        <w:t>, że proponowane rozwiązania w równoważnym stopniu spełniają wymagania określone w opisie przedmiotu zamówienia.</w:t>
      </w:r>
    </w:p>
    <w:p w:rsidR="00B010E7" w:rsidRPr="00335C0A" w:rsidRDefault="00B010E7" w:rsidP="004E796E">
      <w:pPr>
        <w:numPr>
          <w:ilvl w:val="0"/>
          <w:numId w:val="40"/>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010E7" w:rsidRPr="00335C0A" w:rsidRDefault="00B010E7" w:rsidP="004E796E">
      <w:pPr>
        <w:numPr>
          <w:ilvl w:val="0"/>
          <w:numId w:val="40"/>
        </w:numPr>
        <w:tabs>
          <w:tab w:val="left" w:pos="426"/>
        </w:tabs>
        <w:spacing w:line="276" w:lineRule="auto"/>
        <w:jc w:val="both"/>
        <w:rPr>
          <w:rFonts w:ascii="Calibri" w:hAnsi="Calibri" w:cs="Calibri"/>
          <w:spacing w:val="-6"/>
          <w:sz w:val="24"/>
          <w:szCs w:val="24"/>
        </w:rPr>
      </w:pPr>
      <w:r w:rsidRPr="00335C0A">
        <w:rPr>
          <w:rFonts w:ascii="Calibri" w:hAnsi="Calibri" w:cs="Calibri"/>
          <w:spacing w:val="-6"/>
          <w:sz w:val="24"/>
          <w:szCs w:val="24"/>
        </w:rPr>
        <w:t xml:space="preserve">Wykonawca który powołuje się na rozwiązania równoważne, jest zobowiązany wykazać, że oferowane przez niego rozwiązanie spełnia wymagania określone przez zamawiającego. W takim przypadku, </w:t>
      </w:r>
      <w:r w:rsidRPr="00335C0A">
        <w:rPr>
          <w:rFonts w:ascii="Calibri" w:hAnsi="Calibri" w:cs="Calibri"/>
          <w:b/>
          <w:spacing w:val="-6"/>
          <w:sz w:val="24"/>
          <w:szCs w:val="24"/>
        </w:rPr>
        <w:t>wykonawca załącza do oferty</w:t>
      </w:r>
      <w:r w:rsidRPr="00335C0A">
        <w:rPr>
          <w:rFonts w:ascii="Calibri" w:hAnsi="Calibri" w:cs="Calibri"/>
          <w:spacing w:val="-6"/>
          <w:sz w:val="24"/>
          <w:szCs w:val="24"/>
        </w:rPr>
        <w:t xml:space="preserve"> wykaz r</w:t>
      </w:r>
      <w:r w:rsidR="00240453" w:rsidRPr="00335C0A">
        <w:rPr>
          <w:rFonts w:ascii="Calibri" w:hAnsi="Calibri" w:cs="Calibri"/>
          <w:spacing w:val="-6"/>
          <w:sz w:val="24"/>
          <w:szCs w:val="24"/>
        </w:rPr>
        <w:t>ozwiązań równoważnych wraz z j</w:t>
      </w:r>
      <w:r w:rsidRPr="00335C0A">
        <w:rPr>
          <w:rFonts w:ascii="Calibri" w:hAnsi="Calibri" w:cs="Calibri"/>
          <w:spacing w:val="-6"/>
          <w:sz w:val="24"/>
          <w:szCs w:val="24"/>
        </w:rPr>
        <w:t>ego opisem lub normami.</w:t>
      </w:r>
    </w:p>
    <w:p w:rsidR="00082C2A" w:rsidRDefault="00082C2A" w:rsidP="004E796E">
      <w:pPr>
        <w:pStyle w:val="Akapitzlist"/>
        <w:numPr>
          <w:ilvl w:val="0"/>
          <w:numId w:val="40"/>
        </w:numPr>
        <w:jc w:val="both"/>
        <w:rPr>
          <w:rFonts w:asciiTheme="minorHAnsi" w:hAnsiTheme="minorHAnsi" w:cstheme="minorHAnsi"/>
          <w:spacing w:val="-6"/>
          <w:sz w:val="24"/>
          <w:szCs w:val="24"/>
        </w:rPr>
      </w:pPr>
      <w:r w:rsidRPr="00F23C09">
        <w:rPr>
          <w:rFonts w:asciiTheme="minorHAnsi" w:hAnsiTheme="minorHAnsi" w:cstheme="minorHAnsi"/>
          <w:spacing w:val="-6"/>
          <w:sz w:val="24"/>
          <w:szCs w:val="24"/>
        </w:rPr>
        <w:t xml:space="preserve">Złożone przez Wykonawcę wraz z ofertą dokumenty stanowiące przedmiotowe środki dowodowe będą podlegały ocenie przez Zamawiającego. </w:t>
      </w:r>
      <w:r w:rsidR="00593D3C" w:rsidRPr="00F23C09">
        <w:rPr>
          <w:rFonts w:asciiTheme="minorHAnsi" w:hAnsiTheme="minorHAnsi" w:cstheme="minorHAnsi"/>
          <w:spacing w:val="-6"/>
          <w:sz w:val="24"/>
          <w:szCs w:val="24"/>
        </w:rPr>
        <w:t>Jeżeli wykonawca nie złoży przedmiotowych środków dowodowych lub złożone przedmiotowe środki dowodowe będą niekompletne, zamawiający wezwie d</w:t>
      </w:r>
      <w:r w:rsidR="00837C62" w:rsidRPr="00F23C09">
        <w:rPr>
          <w:rFonts w:asciiTheme="minorHAnsi" w:hAnsiTheme="minorHAnsi" w:cstheme="minorHAnsi"/>
          <w:spacing w:val="-6"/>
          <w:sz w:val="24"/>
          <w:szCs w:val="24"/>
        </w:rPr>
        <w:t xml:space="preserve">o ich złożenia lub uzupełnienia zgodnie z dyspozycją </w:t>
      </w:r>
      <w:r w:rsidR="00335C0A" w:rsidRPr="00F23C09">
        <w:rPr>
          <w:rFonts w:asciiTheme="minorHAnsi" w:hAnsiTheme="minorHAnsi" w:cstheme="minorHAnsi"/>
          <w:spacing w:val="-6"/>
          <w:sz w:val="24"/>
          <w:szCs w:val="24"/>
        </w:rPr>
        <w:t xml:space="preserve"> </w:t>
      </w:r>
      <w:r w:rsidR="00837C62" w:rsidRPr="00F23C09">
        <w:rPr>
          <w:rFonts w:asciiTheme="minorHAnsi" w:hAnsiTheme="minorHAnsi" w:cstheme="minorHAnsi"/>
          <w:spacing w:val="-6"/>
          <w:sz w:val="24"/>
          <w:szCs w:val="24"/>
        </w:rPr>
        <w:t>art. 107 ust. 2 ustawy.</w:t>
      </w: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3C6D23" w:rsidRPr="00A90B0D">
        <w:rPr>
          <w:rFonts w:ascii="Calibri" w:hAnsi="Calibri" w:cs="Calibri"/>
          <w:sz w:val="24"/>
          <w:szCs w:val="24"/>
        </w:rPr>
        <w:t xml:space="preserve"> </w:t>
      </w:r>
      <w:r w:rsidR="00C858B1">
        <w:rPr>
          <w:rFonts w:ascii="Calibri" w:hAnsi="Calibri" w:cs="Calibri"/>
          <w:sz w:val="24"/>
          <w:szCs w:val="24"/>
        </w:rPr>
        <w:t>27.</w:t>
      </w:r>
      <w:r w:rsidR="001C5031">
        <w:rPr>
          <w:rFonts w:ascii="Calibri" w:hAnsi="Calibri" w:cs="Calibri"/>
          <w:sz w:val="24"/>
          <w:szCs w:val="24"/>
        </w:rPr>
        <w:t>04</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586" w:rsidRDefault="00391586">
      <w:r>
        <w:separator/>
      </w:r>
    </w:p>
  </w:endnote>
  <w:endnote w:type="continuationSeparator" w:id="0">
    <w:p w:rsidR="00391586" w:rsidRDefault="003915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86" w:rsidRPr="00170FD3" w:rsidRDefault="00391586">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C858B1">
      <w:rPr>
        <w:rFonts w:ascii="Arial" w:hAnsi="Arial" w:cs="Arial"/>
        <w:noProof/>
        <w:sz w:val="16"/>
        <w:szCs w:val="16"/>
      </w:rPr>
      <w:t>28</w:t>
    </w:r>
    <w:r w:rsidRPr="00170FD3">
      <w:rPr>
        <w:rFonts w:ascii="Arial" w:hAnsi="Arial" w:cs="Arial"/>
        <w:sz w:val="16"/>
        <w:szCs w:val="16"/>
      </w:rPr>
      <w:fldChar w:fldCharType="end"/>
    </w:r>
  </w:p>
  <w:p w:rsidR="00391586" w:rsidRDefault="003915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586" w:rsidRDefault="00391586">
      <w:r>
        <w:separator/>
      </w:r>
    </w:p>
  </w:footnote>
  <w:footnote w:type="continuationSeparator" w:id="0">
    <w:p w:rsidR="00391586" w:rsidRDefault="0039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86" w:rsidRPr="004918FB" w:rsidRDefault="00391586"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 xml:space="preserve"> 10 -TP/21</w:t>
    </w:r>
  </w:p>
  <w:p w:rsidR="00391586" w:rsidRPr="00853A37" w:rsidRDefault="00391586"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44745C"/>
    <w:multiLevelType w:val="multilevel"/>
    <w:tmpl w:val="8ADA5028"/>
    <w:name w:val="WW8Num202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39756E5"/>
    <w:multiLevelType w:val="hybridMultilevel"/>
    <w:tmpl w:val="2DF681D6"/>
    <w:lvl w:ilvl="0" w:tplc="BBC04A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0266600"/>
    <w:multiLevelType w:val="multilevel"/>
    <w:tmpl w:val="1D1AED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5">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8">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6F2EED"/>
    <w:multiLevelType w:val="multilevel"/>
    <w:tmpl w:val="9B92D364"/>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4"/>
  </w:num>
  <w:num w:numId="2">
    <w:abstractNumId w:val="46"/>
  </w:num>
  <w:num w:numId="3">
    <w:abstractNumId w:val="36"/>
  </w:num>
  <w:num w:numId="4">
    <w:abstractNumId w:val="31"/>
  </w:num>
  <w:num w:numId="5">
    <w:abstractNumId w:val="30"/>
  </w:num>
  <w:num w:numId="6">
    <w:abstractNumId w:val="28"/>
  </w:num>
  <w:num w:numId="7">
    <w:abstractNumId w:val="24"/>
  </w:num>
  <w:num w:numId="8">
    <w:abstractNumId w:val="39"/>
  </w:num>
  <w:num w:numId="9">
    <w:abstractNumId w:val="13"/>
  </w:num>
  <w:num w:numId="10">
    <w:abstractNumId w:val="40"/>
  </w:num>
  <w:num w:numId="11">
    <w:abstractNumId w:val="9"/>
  </w:num>
  <w:num w:numId="12">
    <w:abstractNumId w:val="22"/>
  </w:num>
  <w:num w:numId="13">
    <w:abstractNumId w:val="35"/>
  </w:num>
  <w:num w:numId="14">
    <w:abstractNumId w:val="29"/>
  </w:num>
  <w:num w:numId="15">
    <w:abstractNumId w:val="10"/>
  </w:num>
  <w:num w:numId="16">
    <w:abstractNumId w:val="33"/>
  </w:num>
  <w:num w:numId="17">
    <w:abstractNumId w:val="48"/>
  </w:num>
  <w:num w:numId="18">
    <w:abstractNumId w:val="17"/>
  </w:num>
  <w:num w:numId="19">
    <w:abstractNumId w:val="25"/>
  </w:num>
  <w:num w:numId="20">
    <w:abstractNumId w:val="32"/>
  </w:num>
  <w:num w:numId="21">
    <w:abstractNumId w:val="7"/>
  </w:num>
  <w:num w:numId="22">
    <w:abstractNumId w:val="38"/>
    <w:lvlOverride w:ilvl="0">
      <w:startOverride w:val="1"/>
    </w:lvlOverride>
  </w:num>
  <w:num w:numId="23">
    <w:abstractNumId w:val="19"/>
  </w:num>
  <w:num w:numId="24">
    <w:abstractNumId w:val="12"/>
  </w:num>
  <w:num w:numId="25">
    <w:abstractNumId w:val="8"/>
  </w:num>
  <w:num w:numId="26">
    <w:abstractNumId w:val="47"/>
  </w:num>
  <w:num w:numId="27">
    <w:abstractNumId w:val="15"/>
  </w:num>
  <w:num w:numId="28">
    <w:abstractNumId w:val="44"/>
  </w:num>
  <w:num w:numId="2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7"/>
  </w:num>
  <w:num w:numId="32">
    <w:abstractNumId w:val="14"/>
  </w:num>
  <w:num w:numId="33">
    <w:abstractNumId w:val="23"/>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16"/>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7"/>
  </w:num>
  <w:num w:numId="40">
    <w:abstractNumId w:val="18"/>
  </w:num>
  <w:num w:numId="41">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43B5"/>
    <w:rsid w:val="000069D1"/>
    <w:rsid w:val="00006FB9"/>
    <w:rsid w:val="00007859"/>
    <w:rsid w:val="00007E52"/>
    <w:rsid w:val="00011F8E"/>
    <w:rsid w:val="000142FC"/>
    <w:rsid w:val="00017587"/>
    <w:rsid w:val="0002090D"/>
    <w:rsid w:val="000217F0"/>
    <w:rsid w:val="0002295A"/>
    <w:rsid w:val="00024960"/>
    <w:rsid w:val="00025E09"/>
    <w:rsid w:val="00026587"/>
    <w:rsid w:val="0002742D"/>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4E12"/>
    <w:rsid w:val="00075F65"/>
    <w:rsid w:val="00077DF8"/>
    <w:rsid w:val="0008166B"/>
    <w:rsid w:val="0008223D"/>
    <w:rsid w:val="00082C2A"/>
    <w:rsid w:val="00083604"/>
    <w:rsid w:val="00084625"/>
    <w:rsid w:val="000849DE"/>
    <w:rsid w:val="00084A12"/>
    <w:rsid w:val="000852FC"/>
    <w:rsid w:val="00085615"/>
    <w:rsid w:val="000864F4"/>
    <w:rsid w:val="000865B7"/>
    <w:rsid w:val="00091282"/>
    <w:rsid w:val="00091C65"/>
    <w:rsid w:val="00092120"/>
    <w:rsid w:val="0009356B"/>
    <w:rsid w:val="00093CAE"/>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2FC9"/>
    <w:rsid w:val="000E6845"/>
    <w:rsid w:val="000E6FE7"/>
    <w:rsid w:val="000E7895"/>
    <w:rsid w:val="000F14C4"/>
    <w:rsid w:val="000F1B1F"/>
    <w:rsid w:val="000F3165"/>
    <w:rsid w:val="000F62BF"/>
    <w:rsid w:val="000F7C10"/>
    <w:rsid w:val="00102548"/>
    <w:rsid w:val="0010290E"/>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81A"/>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1671"/>
    <w:rsid w:val="001B3A57"/>
    <w:rsid w:val="001B6210"/>
    <w:rsid w:val="001C0044"/>
    <w:rsid w:val="001C0D77"/>
    <w:rsid w:val="001C2E80"/>
    <w:rsid w:val="001C3A7C"/>
    <w:rsid w:val="001C5031"/>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A3F"/>
    <w:rsid w:val="002255E4"/>
    <w:rsid w:val="002256B6"/>
    <w:rsid w:val="002260BE"/>
    <w:rsid w:val="00226CAA"/>
    <w:rsid w:val="00230DAE"/>
    <w:rsid w:val="00231D54"/>
    <w:rsid w:val="0023337F"/>
    <w:rsid w:val="002344FB"/>
    <w:rsid w:val="00237D05"/>
    <w:rsid w:val="00240453"/>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04E"/>
    <w:rsid w:val="00267D55"/>
    <w:rsid w:val="00270067"/>
    <w:rsid w:val="00270BF5"/>
    <w:rsid w:val="00272236"/>
    <w:rsid w:val="002738D6"/>
    <w:rsid w:val="00273B86"/>
    <w:rsid w:val="00274C08"/>
    <w:rsid w:val="00274F9E"/>
    <w:rsid w:val="00276491"/>
    <w:rsid w:val="00277A2E"/>
    <w:rsid w:val="00277C9A"/>
    <w:rsid w:val="002833BD"/>
    <w:rsid w:val="002860AD"/>
    <w:rsid w:val="00286CEB"/>
    <w:rsid w:val="002875C6"/>
    <w:rsid w:val="00287CCC"/>
    <w:rsid w:val="00291818"/>
    <w:rsid w:val="002931BD"/>
    <w:rsid w:val="0029405F"/>
    <w:rsid w:val="00296730"/>
    <w:rsid w:val="00296A0E"/>
    <w:rsid w:val="0029737C"/>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FEC"/>
    <w:rsid w:val="002D422E"/>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0D03"/>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586"/>
    <w:rsid w:val="00391EB2"/>
    <w:rsid w:val="00393275"/>
    <w:rsid w:val="003935A4"/>
    <w:rsid w:val="00394AD0"/>
    <w:rsid w:val="00394F21"/>
    <w:rsid w:val="00396CE6"/>
    <w:rsid w:val="00396E19"/>
    <w:rsid w:val="00397D89"/>
    <w:rsid w:val="003A04A9"/>
    <w:rsid w:val="003A19E0"/>
    <w:rsid w:val="003A1F06"/>
    <w:rsid w:val="003A77F9"/>
    <w:rsid w:val="003B0772"/>
    <w:rsid w:val="003B07DC"/>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3F759C"/>
    <w:rsid w:val="00400238"/>
    <w:rsid w:val="004024FC"/>
    <w:rsid w:val="004028D2"/>
    <w:rsid w:val="00403AD1"/>
    <w:rsid w:val="0040461D"/>
    <w:rsid w:val="00404C3E"/>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B3"/>
    <w:rsid w:val="004C1673"/>
    <w:rsid w:val="004C23D4"/>
    <w:rsid w:val="004C2A7E"/>
    <w:rsid w:val="004C310E"/>
    <w:rsid w:val="004C50C5"/>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96E"/>
    <w:rsid w:val="004F0859"/>
    <w:rsid w:val="004F1953"/>
    <w:rsid w:val="004F1FFB"/>
    <w:rsid w:val="004F2561"/>
    <w:rsid w:val="004F2AF7"/>
    <w:rsid w:val="004F315A"/>
    <w:rsid w:val="004F34B0"/>
    <w:rsid w:val="004F5759"/>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608D"/>
    <w:rsid w:val="00556A26"/>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172"/>
    <w:rsid w:val="0059777F"/>
    <w:rsid w:val="005A0228"/>
    <w:rsid w:val="005A0CA9"/>
    <w:rsid w:val="005A1EA6"/>
    <w:rsid w:val="005A216B"/>
    <w:rsid w:val="005A4EBC"/>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2468"/>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01FC"/>
    <w:rsid w:val="006A228B"/>
    <w:rsid w:val="006A50A3"/>
    <w:rsid w:val="006A7472"/>
    <w:rsid w:val="006B3E47"/>
    <w:rsid w:val="006B4CA5"/>
    <w:rsid w:val="006B5CC7"/>
    <w:rsid w:val="006B691A"/>
    <w:rsid w:val="006C0C2B"/>
    <w:rsid w:val="006C1B1D"/>
    <w:rsid w:val="006C3B04"/>
    <w:rsid w:val="006C4EED"/>
    <w:rsid w:val="006C4EEE"/>
    <w:rsid w:val="006C5A36"/>
    <w:rsid w:val="006C7A0B"/>
    <w:rsid w:val="006C7EC0"/>
    <w:rsid w:val="006D052A"/>
    <w:rsid w:val="006D1662"/>
    <w:rsid w:val="006D5DDD"/>
    <w:rsid w:val="006D7476"/>
    <w:rsid w:val="006E0D24"/>
    <w:rsid w:val="006E1225"/>
    <w:rsid w:val="006E3052"/>
    <w:rsid w:val="006E65FB"/>
    <w:rsid w:val="006F03B5"/>
    <w:rsid w:val="006F06BA"/>
    <w:rsid w:val="006F1B2B"/>
    <w:rsid w:val="006F1F3B"/>
    <w:rsid w:val="006F7456"/>
    <w:rsid w:val="006F7CCF"/>
    <w:rsid w:val="00701B37"/>
    <w:rsid w:val="007041C6"/>
    <w:rsid w:val="00704732"/>
    <w:rsid w:val="00705343"/>
    <w:rsid w:val="00705F12"/>
    <w:rsid w:val="0070679E"/>
    <w:rsid w:val="00706F92"/>
    <w:rsid w:val="00707EDB"/>
    <w:rsid w:val="007120DE"/>
    <w:rsid w:val="00712439"/>
    <w:rsid w:val="00712549"/>
    <w:rsid w:val="00714D34"/>
    <w:rsid w:val="00714F40"/>
    <w:rsid w:val="00716073"/>
    <w:rsid w:val="007172C0"/>
    <w:rsid w:val="00717466"/>
    <w:rsid w:val="00717DC6"/>
    <w:rsid w:val="007207B1"/>
    <w:rsid w:val="00721C3F"/>
    <w:rsid w:val="00723223"/>
    <w:rsid w:val="00723811"/>
    <w:rsid w:val="00724B3A"/>
    <w:rsid w:val="007254DD"/>
    <w:rsid w:val="007264B4"/>
    <w:rsid w:val="00731E80"/>
    <w:rsid w:val="00735156"/>
    <w:rsid w:val="00735FE7"/>
    <w:rsid w:val="00740F96"/>
    <w:rsid w:val="00741366"/>
    <w:rsid w:val="00743E86"/>
    <w:rsid w:val="00744145"/>
    <w:rsid w:val="0074567F"/>
    <w:rsid w:val="00745BA0"/>
    <w:rsid w:val="0074670D"/>
    <w:rsid w:val="0075071B"/>
    <w:rsid w:val="0075323A"/>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3E68"/>
    <w:rsid w:val="0077423F"/>
    <w:rsid w:val="0077529A"/>
    <w:rsid w:val="00776740"/>
    <w:rsid w:val="007800F6"/>
    <w:rsid w:val="0078035B"/>
    <w:rsid w:val="0078338E"/>
    <w:rsid w:val="00783D7E"/>
    <w:rsid w:val="00786792"/>
    <w:rsid w:val="00787991"/>
    <w:rsid w:val="00787BD9"/>
    <w:rsid w:val="007947C4"/>
    <w:rsid w:val="00796E51"/>
    <w:rsid w:val="00796FDC"/>
    <w:rsid w:val="007A05B3"/>
    <w:rsid w:val="007A0C96"/>
    <w:rsid w:val="007A1DF1"/>
    <w:rsid w:val="007A2ADD"/>
    <w:rsid w:val="007A2EBB"/>
    <w:rsid w:val="007A3582"/>
    <w:rsid w:val="007B0CF4"/>
    <w:rsid w:val="007B11F3"/>
    <w:rsid w:val="007B1C90"/>
    <w:rsid w:val="007B3C16"/>
    <w:rsid w:val="007B577D"/>
    <w:rsid w:val="007C1839"/>
    <w:rsid w:val="007C23AF"/>
    <w:rsid w:val="007C2628"/>
    <w:rsid w:val="007C2715"/>
    <w:rsid w:val="007C32EE"/>
    <w:rsid w:val="007C3BD3"/>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45BF"/>
    <w:rsid w:val="00835D5A"/>
    <w:rsid w:val="008360FF"/>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0372"/>
    <w:rsid w:val="0086210F"/>
    <w:rsid w:val="0086425B"/>
    <w:rsid w:val="00865570"/>
    <w:rsid w:val="00866690"/>
    <w:rsid w:val="00866D3C"/>
    <w:rsid w:val="008704FD"/>
    <w:rsid w:val="00872233"/>
    <w:rsid w:val="00872D09"/>
    <w:rsid w:val="008735D0"/>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25A3"/>
    <w:rsid w:val="0089331A"/>
    <w:rsid w:val="0089494D"/>
    <w:rsid w:val="00894EBC"/>
    <w:rsid w:val="008950D1"/>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172BE"/>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3F60"/>
    <w:rsid w:val="009546E5"/>
    <w:rsid w:val="00955AD8"/>
    <w:rsid w:val="00956F59"/>
    <w:rsid w:val="00957E32"/>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540"/>
    <w:rsid w:val="00996555"/>
    <w:rsid w:val="00996749"/>
    <w:rsid w:val="009A131D"/>
    <w:rsid w:val="009A1C66"/>
    <w:rsid w:val="009A2F1E"/>
    <w:rsid w:val="009A36E4"/>
    <w:rsid w:val="009A5841"/>
    <w:rsid w:val="009A62F1"/>
    <w:rsid w:val="009A7230"/>
    <w:rsid w:val="009B0FEA"/>
    <w:rsid w:val="009B1314"/>
    <w:rsid w:val="009B1694"/>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743E"/>
    <w:rsid w:val="009E76F7"/>
    <w:rsid w:val="009F22DB"/>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1C03"/>
    <w:rsid w:val="00A341C0"/>
    <w:rsid w:val="00A36D3D"/>
    <w:rsid w:val="00A40971"/>
    <w:rsid w:val="00A413AF"/>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9E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06F0C"/>
    <w:rsid w:val="00B10F87"/>
    <w:rsid w:val="00B10FC4"/>
    <w:rsid w:val="00B13437"/>
    <w:rsid w:val="00B13B0A"/>
    <w:rsid w:val="00B15359"/>
    <w:rsid w:val="00B1774A"/>
    <w:rsid w:val="00B204A4"/>
    <w:rsid w:val="00B20A22"/>
    <w:rsid w:val="00B216C6"/>
    <w:rsid w:val="00B22115"/>
    <w:rsid w:val="00B23B2B"/>
    <w:rsid w:val="00B25F16"/>
    <w:rsid w:val="00B26459"/>
    <w:rsid w:val="00B266C3"/>
    <w:rsid w:val="00B30851"/>
    <w:rsid w:val="00B31488"/>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A6A"/>
    <w:rsid w:val="00B61A7F"/>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77B79"/>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C147A"/>
    <w:rsid w:val="00BC1E89"/>
    <w:rsid w:val="00BC27FB"/>
    <w:rsid w:val="00BC3296"/>
    <w:rsid w:val="00BC3F4C"/>
    <w:rsid w:val="00BC708D"/>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1AF1"/>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1CA"/>
    <w:rsid w:val="00C845A5"/>
    <w:rsid w:val="00C858B1"/>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A1B"/>
    <w:rsid w:val="00CC3970"/>
    <w:rsid w:val="00CC593C"/>
    <w:rsid w:val="00CC6AB6"/>
    <w:rsid w:val="00CC7BF2"/>
    <w:rsid w:val="00CD0A68"/>
    <w:rsid w:val="00CD2A19"/>
    <w:rsid w:val="00CD2B95"/>
    <w:rsid w:val="00CD3228"/>
    <w:rsid w:val="00CD3B7F"/>
    <w:rsid w:val="00CD5F11"/>
    <w:rsid w:val="00CD7376"/>
    <w:rsid w:val="00CD78D5"/>
    <w:rsid w:val="00CE1203"/>
    <w:rsid w:val="00CE32D0"/>
    <w:rsid w:val="00CE391A"/>
    <w:rsid w:val="00CE4E37"/>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5D2B"/>
    <w:rsid w:val="00D066C1"/>
    <w:rsid w:val="00D071AE"/>
    <w:rsid w:val="00D07647"/>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59B0"/>
    <w:rsid w:val="00D97808"/>
    <w:rsid w:val="00DA123B"/>
    <w:rsid w:val="00DA31BB"/>
    <w:rsid w:val="00DA35BC"/>
    <w:rsid w:val="00DA392D"/>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5D2F"/>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0F"/>
    <w:rsid w:val="00E6444C"/>
    <w:rsid w:val="00E64878"/>
    <w:rsid w:val="00E662CB"/>
    <w:rsid w:val="00E67B84"/>
    <w:rsid w:val="00E71F45"/>
    <w:rsid w:val="00E74E1A"/>
    <w:rsid w:val="00E75D6B"/>
    <w:rsid w:val="00E76DE9"/>
    <w:rsid w:val="00E77AC0"/>
    <w:rsid w:val="00E81125"/>
    <w:rsid w:val="00E82FFE"/>
    <w:rsid w:val="00E85263"/>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08E7"/>
    <w:rsid w:val="00EB1814"/>
    <w:rsid w:val="00EB2812"/>
    <w:rsid w:val="00EB3421"/>
    <w:rsid w:val="00EB7747"/>
    <w:rsid w:val="00EC0134"/>
    <w:rsid w:val="00EC015C"/>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487"/>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27A2"/>
    <w:rsid w:val="00F53802"/>
    <w:rsid w:val="00F55059"/>
    <w:rsid w:val="00F5557B"/>
    <w:rsid w:val="00F56758"/>
    <w:rsid w:val="00F571FE"/>
    <w:rsid w:val="00F5776F"/>
    <w:rsid w:val="00F57B55"/>
    <w:rsid w:val="00F602B0"/>
    <w:rsid w:val="00F60AA0"/>
    <w:rsid w:val="00F61FB5"/>
    <w:rsid w:val="00F62002"/>
    <w:rsid w:val="00F6206C"/>
    <w:rsid w:val="00F63F95"/>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56A4"/>
    <w:rsid w:val="00FB596C"/>
    <w:rsid w:val="00FB7980"/>
    <w:rsid w:val="00FC0435"/>
    <w:rsid w:val="00FC3297"/>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90BB2-3D0F-4A04-BADD-8109EEC9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28</Pages>
  <Words>9370</Words>
  <Characters>62033</Characters>
  <Application>Microsoft Office Word</Application>
  <DocSecurity>0</DocSecurity>
  <Lines>516</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71261</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67</cp:revision>
  <cp:lastPrinted>2021-04-23T12:00:00Z</cp:lastPrinted>
  <dcterms:created xsi:type="dcterms:W3CDTF">2021-02-18T10:49:00Z</dcterms:created>
  <dcterms:modified xsi:type="dcterms:W3CDTF">2021-04-27T07:36:00Z</dcterms:modified>
</cp:coreProperties>
</file>