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BB69" w14:textId="77777777" w:rsidR="000A474B" w:rsidRPr="00AD6740" w:rsidRDefault="000A474B" w:rsidP="000A474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D6740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6EE88CD9" w14:textId="77777777" w:rsidR="000A474B" w:rsidRPr="00AD6740" w:rsidRDefault="000A474B" w:rsidP="000A474B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D674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Opis przedmiotu zamówienia/Formularz wymagań technicznych </w:t>
      </w:r>
    </w:p>
    <w:p w14:paraId="6A705BA3" w14:textId="77777777" w:rsidR="000A474B" w:rsidRPr="00AD6740" w:rsidRDefault="000A474B" w:rsidP="000A474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73787153" w14:textId="77777777" w:rsidR="000A474B" w:rsidRPr="00AD6740" w:rsidRDefault="000A474B" w:rsidP="000A474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6EA079AE" w14:textId="77777777" w:rsidR="000A474B" w:rsidRPr="00AD6740" w:rsidRDefault="000A474B" w:rsidP="000F19C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  <w:r w:rsidRPr="00AD6740">
        <w:rPr>
          <w:rFonts w:ascii="Times New Roman" w:hAnsi="Times New Roman" w:cs="Times New Roman"/>
          <w:sz w:val="24"/>
          <w:szCs w:val="24"/>
          <w:lang w:val="pl-PL"/>
        </w:rPr>
        <w:t>Urządzenie do monitorowania i analizy gazów i mieszanin gazowych w trybie online, w tym śladowe ilości zanieczyszczeń w gazach procesowych, parach rozpuszczalników, węglowodorach, gazach atmosferycznych i nieorganicznych (w tym korozyjnych), freonach i gazach szlachetnych przy ciśnieniu atmosferycznym</w:t>
      </w:r>
      <w:r w:rsidRPr="00AD674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. Aparatura będzie przeznaczona do prac badawczych. </w:t>
      </w:r>
    </w:p>
    <w:p w14:paraId="1D690438" w14:textId="77777777" w:rsidR="000A474B" w:rsidRPr="00AD6740" w:rsidRDefault="000A474B" w:rsidP="000A474B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601"/>
        <w:gridCol w:w="9780"/>
        <w:gridCol w:w="3506"/>
      </w:tblGrid>
      <w:tr w:rsidR="000A474B" w:rsidRPr="00985115" w14:paraId="14D934DB" w14:textId="77777777" w:rsidTr="005E2941"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A37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pl-PL" w:eastAsia="pl-PL"/>
              </w:rPr>
            </w:pPr>
          </w:p>
          <w:p w14:paraId="32342018" w14:textId="77777777" w:rsidR="000A474B" w:rsidRPr="008C2C51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2C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Urządzenie do monitorowania i analizy gazów i mieszanin gazowych w trybie online</w:t>
            </w:r>
          </w:p>
          <w:p w14:paraId="14C01436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27D406C7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Fabrycznie nowe urządzenie, nie eksponowane, pochodzące z bieżącej produkcji, wyprodukowane nie wcześniej niż w 2024 roku kompatybilne z posiadanym przez Zamawiającego Analizatorem Autochem II 2920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 (</w:t>
            </w:r>
            <w:r w:rsidRPr="00B86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Micromeritics Instrument Corp.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), </w:t>
            </w:r>
            <w:r w:rsidRPr="00AD6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zarówno z samym analizatorem oraz oprogramowaniem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. </w:t>
            </w:r>
          </w:p>
          <w:p w14:paraId="0C14CBC0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pl-PL" w:eastAsia="pl-PL"/>
              </w:rPr>
            </w:pPr>
          </w:p>
        </w:tc>
      </w:tr>
      <w:tr w:rsidR="000A474B" w:rsidRPr="00985115" w14:paraId="7544B071" w14:textId="77777777" w:rsidTr="00722992">
        <w:trPr>
          <w:trHeight w:val="31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808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E755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Parametry techniczne wymagane przez Zamawiającego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8B9B" w14:textId="55666110" w:rsidR="000A474B" w:rsidRPr="00C85B2C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C85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Parametry techniczne oferowane przez Wykonawcę </w:t>
            </w:r>
            <w:r w:rsidR="007B201E" w:rsidRPr="008342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</w:t>
            </w:r>
            <w:r w:rsidR="00834267" w:rsidRPr="008342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ć</w:t>
            </w:r>
            <w:r w:rsidR="007B201E" w:rsidRPr="008342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wszystkie parametry</w:t>
            </w:r>
            <w:r w:rsidR="00834267" w:rsidRPr="008342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oferowanej aparatury)</w:t>
            </w:r>
          </w:p>
        </w:tc>
      </w:tr>
      <w:tr w:rsidR="000A474B" w:rsidRPr="00AD6740" w14:paraId="10CCB673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D80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9EC6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E47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</w:tr>
      <w:tr w:rsidR="000A474B" w:rsidRPr="00985115" w14:paraId="4F1E202E" w14:textId="77777777" w:rsidTr="00722992">
        <w:trPr>
          <w:trHeight w:val="36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064A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F451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Urządzenie do monitorowania i analizy gazów i mieszanin gazowych w trybie online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7A14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20E22304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…………………………</w:t>
            </w:r>
          </w:p>
          <w:p w14:paraId="1E662174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(producent/typ/model – należy wpisać)</w:t>
            </w:r>
          </w:p>
        </w:tc>
      </w:tr>
      <w:tr w:rsidR="000A474B" w:rsidRPr="00985115" w14:paraId="27908758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1A9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BD62" w14:textId="349ADF8C" w:rsidR="000A474B" w:rsidRPr="00AD674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wyposażo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ne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 precyzyjn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y 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kwadrupolowy spektrometr masowy z zamkniętym źródłem jonów, potrójnym filtrem masowym i podwójnym systemem detekcyjnym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puszka Faradaya i powielacz elektronów wtórnych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7597A" w14:textId="17D8047E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79DEDDD0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15B4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9952" w14:textId="77777777" w:rsidR="000A474B" w:rsidRPr="00AD674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k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onfiguracja analizatora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umożliwia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zmian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konfiguracji wewnętrznej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CAD3D" w14:textId="72CED109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7138AE09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80E6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1.3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0000" w14:textId="77777777" w:rsidR="000A474B" w:rsidRPr="00AD674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komor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próżniow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 wykonana 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 stali nierdzewnej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2D100" w14:textId="0ABB41F6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325F17FB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8296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1.4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7CF3" w14:textId="77777777" w:rsidR="000A474B" w:rsidRPr="00AD674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zlokalizowanie 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komor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próżniow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ej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moduł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wlotow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ego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piecu z grzałką radiatorową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D428F" w14:textId="5AADFC52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5B4BBEC9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BC39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1.5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8367" w14:textId="64D4ED64" w:rsidR="000A474B" w:rsidRPr="004120DF" w:rsidRDefault="000A474B" w:rsidP="004120D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k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onstrukcja pieca musi umożliwiać zdefiniowaną przez użytkownika kontrolę temperatury pieca i kapilary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BDAB7" w14:textId="3C267126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  <w:p w14:paraId="26425F38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0A474B" w:rsidRPr="00985115" w14:paraId="1202110C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FDE3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lastRenderedPageBreak/>
              <w:t>1.6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B147" w14:textId="77777777" w:rsidR="000A474B" w:rsidRPr="00AD674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możliwość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prowadzenia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analiz przy temperaturze komory pieca minimum 80°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</w:p>
          <w:p w14:paraId="51C7B307" w14:textId="77777777" w:rsidR="000A474B" w:rsidRPr="00AD6740" w:rsidRDefault="000A474B" w:rsidP="00BB1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C0342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3485F483" w14:textId="06C55029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04C2F1A5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A976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1.7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053B" w14:textId="77777777" w:rsidR="000A474B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k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onstrukcja systemu wprowadzania gazów do analizatora musi eliminować możliwość zanieczyszczenia próbki. </w:t>
            </w:r>
          </w:p>
          <w:p w14:paraId="6F33A1E4" w14:textId="77777777" w:rsidR="000A474B" w:rsidRPr="00AD674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z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łącze wlotowe urządzenia wyposażone w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termostatowaną 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kapilarę ze stali nierdzewnej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929A" w14:textId="4FE06329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6384D1FD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F64C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69E6" w14:textId="4C5979E6" w:rsidR="000A474B" w:rsidRPr="004120DF" w:rsidRDefault="000A474B" w:rsidP="004120D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- m</w:t>
            </w:r>
            <w:r w:rsidRPr="00AD674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oduł wlotowy musi być wyposażony w system kapilary o długości min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  <w:r w:rsidRPr="00AD674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2 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,</w:t>
            </w:r>
            <w:r w:rsidRPr="00AD674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ze złączem ¼ cala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,</w:t>
            </w:r>
            <w:r w:rsidRPr="00AD674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podgrzewany do temperatury min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  <w:r w:rsidRPr="00AD674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200°C, umożliwiający przepływ przez kapilarę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min.</w:t>
            </w:r>
            <w:r w:rsidRPr="00AD674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r w:rsidRPr="00AD674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ml/min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7CB1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36B54780" w14:textId="681DC200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1DBF3620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C49A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1.9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B0BA" w14:textId="57A41228" w:rsidR="000A474B" w:rsidRPr="004120DF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u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rządzenie musi posiadać możliwość skonfigurowania do próbkowania wielostrumieniowego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094F5" w14:textId="27FA6B99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1D6E1204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292A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1.10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30B0" w14:textId="347EBB3A" w:rsidR="000A474B" w:rsidRPr="002A49EB" w:rsidRDefault="000A474B" w:rsidP="002A4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- połączenie komory pieca z 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4-stopniową, bezolejową pompę membranową oraz pompą turbomolekularną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8DC2" w14:textId="19FE1609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  <w:p w14:paraId="78D4F954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0A474B" w:rsidRPr="00985115" w14:paraId="56E4FD18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D8BB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1.11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E31E" w14:textId="6FB2E0F6" w:rsidR="000A474B" w:rsidRPr="002A49EB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- s</w:t>
            </w:r>
            <w:r w:rsidRPr="00AD674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ystem pompowy wyposażony w pompę turbomolekularną o wysokim stopniu sprężania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,</w:t>
            </w:r>
            <w:r w:rsidRPr="00AD674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o wydajności minimum 60 l/s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,</w:t>
            </w:r>
            <w:r w:rsidRPr="00AD674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z obudową analizatora o wysokiej przewodności, układem dolotowym i automatycznym sterownikiem próżni (RVC).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System pomp nie może zawierać uszczelek elastomerowych zarówno w systemie wlotowym dla próbek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obszarze o wysokiej próżni.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6B9DB" w14:textId="41636909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205F947A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6932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1.14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4B42" w14:textId="3C6D3D1F" w:rsidR="000A474B" w:rsidRPr="002A49EB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a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nalizator musi być wyposażony w system wygrzewania komory próżniowej w celu zmniejszenia zawartości rezydualnych gazów tła oraz minimalizacji efektu pamięciowego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o możliwości wygenerowania min. 180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AC25F" w14:textId="50BD2C0F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0ABFD1DF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CE43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1.16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DD1" w14:textId="77777777" w:rsidR="000A474B" w:rsidRPr="00AD674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w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ewnętrzny piec urządzenia musi posiadać łatwo zdejmowalną osłonę,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umożliwiając 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dostęp do interfejsu wlotowego, komory próżniowej i źródła jonów analizatora w celu wykonania rutynowych czynnościach konserwacyjnych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594F2" w14:textId="39FB6E62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268EB268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1633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1.17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0175" w14:textId="45CE9C90" w:rsidR="000A474B" w:rsidRPr="002A49EB" w:rsidRDefault="000A474B" w:rsidP="002A4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- u</w:t>
            </w:r>
            <w:r w:rsidRPr="00AD674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rządzenie musi umożliwiać zmianę energii elektronów i prądu emisji  przez operatora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</w:t>
            </w:r>
            <w:r w:rsidRPr="00AD674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 zależności od zastosowania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0C9E8" w14:textId="33CF299C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3EC30D9E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138D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1.18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8C93" w14:textId="22591309" w:rsidR="000A474B" w:rsidRPr="002A49EB" w:rsidRDefault="000A474B" w:rsidP="002A4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u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rządzenie musi być wyposażone w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wbudowany wskaźnik jonizacji gorącej katody w celu niezależnego pomiaru ciśnienia w komorze próżniowej oraz dostarczenia sygnału zabezpieczającego spektrometr mas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49349" w14:textId="0D8ECC60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524D8CCE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45C8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1.19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A1AD" w14:textId="4E3C0820" w:rsidR="000A474B" w:rsidRPr="002A49EB" w:rsidRDefault="000A474B" w:rsidP="002A4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u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rządzenie musi być wyposażone w czujnik temperatury zapewniający blokadę powielacza elektronów przy wysokich temperaturach w komorze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A53CD" w14:textId="799B31C1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6A8005A4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908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69A2" w14:textId="5433195C" w:rsidR="000A474B" w:rsidRPr="00AD674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s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kład mieszanin gazowych musi być ustalany w zakresie mas od 1 do minimum </w:t>
            </w:r>
            <w:r w:rsidR="009851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100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amu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005641B9" w14:textId="77777777" w:rsidR="000A474B" w:rsidRPr="00AD6740" w:rsidRDefault="000A474B" w:rsidP="00BB1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D2F81" w14:textId="3CF35EC2" w:rsidR="00985115" w:rsidRDefault="00985115" w:rsidP="0098511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Górna granica rozdzielczości pomiarowej …</w:t>
            </w:r>
            <w:r w:rsidR="002A49E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amu</w:t>
            </w:r>
          </w:p>
          <w:p w14:paraId="1BC8F21F" w14:textId="6ED84D2F" w:rsidR="00985115" w:rsidRPr="00985115" w:rsidRDefault="00985115" w:rsidP="0098511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</w:t>
            </w:r>
            <w:r w:rsidRPr="0098511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należy wpisać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górną granicę)</w:t>
            </w:r>
          </w:p>
          <w:p w14:paraId="06FD3FD2" w14:textId="77777777" w:rsidR="00985115" w:rsidRPr="004120DF" w:rsidRDefault="00985115" w:rsidP="0098511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</w:pPr>
            <w:r w:rsidRPr="004120D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Kryterium oceny ofert:</w:t>
            </w:r>
          </w:p>
          <w:p w14:paraId="3C860360" w14:textId="74D1EF0A" w:rsidR="00985115" w:rsidRPr="004120DF" w:rsidRDefault="00985115" w:rsidP="0098511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</w:pPr>
            <w:r w:rsidRPr="004120D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Do 99 amu – 0 pkt;</w:t>
            </w:r>
          </w:p>
          <w:p w14:paraId="7C3C5A87" w14:textId="33B6DA16" w:rsidR="00985115" w:rsidRPr="004120DF" w:rsidRDefault="00985115" w:rsidP="0098511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</w:pPr>
            <w:r w:rsidRPr="004120D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lastRenderedPageBreak/>
              <w:t>100 – 199 amu –  5 pkt;</w:t>
            </w:r>
          </w:p>
          <w:p w14:paraId="08240FD5" w14:textId="7FB552DE" w:rsidR="000A474B" w:rsidRPr="00985115" w:rsidRDefault="00985115" w:rsidP="0098511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4120D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200 amu lub więcej  – 20 pkt</w:t>
            </w:r>
            <w:r w:rsidRPr="004120DF"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0A474B" w:rsidRPr="00985115" w14:paraId="1201138B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53B0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lastRenderedPageBreak/>
              <w:t>1.21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5FCD" w14:textId="77777777" w:rsidR="000A474B" w:rsidRPr="00AD674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- u</w:t>
            </w:r>
            <w:r w:rsidRPr="00AD674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rządzenie musi monitorować gazy z granicą wykrywalności pod ciśnieniem atmosferycznym minimum 100 ppb bez uszczerbku dla żadnego innego aspektu wydajności instrumentu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025A6" w14:textId="4E3E3574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0990A0EA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84DA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1.22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8790" w14:textId="59FC346F" w:rsidR="000A474B" w:rsidRPr="002A49EB" w:rsidRDefault="000A474B" w:rsidP="002A4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p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rędkoś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ć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skanowania min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250 punktów/sekundę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277F4" w14:textId="595FF2E7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028C939C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D93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1.23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0E1E" w14:textId="77777777" w:rsidR="000A474B" w:rsidRPr="00AD674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u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rządzenie musi być wyposażone w automatyczne funkcje uruchomienia i wyłączenia, a także zabezpieczenia próżni i grzałki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A72A2" w14:textId="35240C6A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0A9A6D2C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8A95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1.24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C57D6" w14:textId="77777777" w:rsidR="000A474B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wyposażenie w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interfejs sieciowy Ethernet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możliwość sterowania zdalnego przez sieć</w:t>
            </w:r>
          </w:p>
          <w:p w14:paraId="53A29830" w14:textId="77777777" w:rsidR="000A474B" w:rsidRPr="00AD674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możliwość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sterowan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ia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lokaln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ego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przez komputer PC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55569" w14:textId="54E5FA9D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0780A12C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E429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1.25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D50E" w14:textId="56657F4E" w:rsidR="000A474B" w:rsidRPr="00007A77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- u</w:t>
            </w:r>
            <w:r w:rsidRPr="00AD674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rządzenie musi być dostarczone wraz z </w:t>
            </w:r>
            <w:r w:rsidR="005C5A8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platformą</w:t>
            </w:r>
            <w:r w:rsidRPr="00AD674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r w:rsidRPr="001B271D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sterującą </w:t>
            </w:r>
            <w:r w:rsidR="005C5A87" w:rsidRPr="001B271D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analizatorem (komputerem PC)</w:t>
            </w:r>
            <w:r w:rsidRPr="001B271D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, </w:t>
            </w:r>
            <w:r w:rsidR="00D325B7" w:rsidRPr="001B271D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o parametrach wystarczających do płynnej i poprawnej pracy urządzenia i oprogramowania, w tym </w:t>
            </w:r>
            <w:r w:rsidRPr="001B271D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zawierającą skrypty komunikacyjne dla komunikacji </w:t>
            </w:r>
            <w:r w:rsidRPr="001B271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instrumentem przez sieć TCP/IP.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D63F5" w14:textId="23803DF8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…………………………………           </w:t>
            </w:r>
            <w:r w:rsidR="00BB37AD" w:rsidRPr="00BB37A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(należy wpisać nazwę </w:t>
            </w:r>
            <w:r w:rsidR="00BB37A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producenta, markę, model oferowanego zestawu komputerowego) </w:t>
            </w:r>
          </w:p>
        </w:tc>
      </w:tr>
      <w:tr w:rsidR="000A474B" w:rsidRPr="004C4CC8" w14:paraId="5E4A58A2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CF6D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1.26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7C83" w14:textId="77777777" w:rsidR="000A474B" w:rsidRPr="00AD674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o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programowanie do urządzenia musi pozwala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ć na zaprogramowanie automatycznej pracy urządzenia 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kalibrację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połączenie go z urządzeniami zewnętrznymi i ich oprogramowaniem, 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umożliwiać konfigurowanie alarmów i ostrzeżeń przez użytkownika oraz możliwość śledzenia danych z innych czujników procesowych (temperatury, ciśnienia, przepływu, itp.)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prezentację danych i jednostek w formie zależnej od zastosowania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A876E" w14:textId="5393021B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……………………………                  </w:t>
            </w:r>
            <w:r w:rsidR="007027A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 nazwę oprogramowania)</w:t>
            </w:r>
          </w:p>
        </w:tc>
      </w:tr>
      <w:tr w:rsidR="000A474B" w:rsidRPr="00985115" w14:paraId="4C19A1FD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183D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1.27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2181" w14:textId="5F8705F3" w:rsidR="000A474B" w:rsidRPr="002A49EB" w:rsidRDefault="000A474B" w:rsidP="002A4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o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programowanie współpracujące z systemami operacyjnymi firmy Microsoft®, w tym Windows® 10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11.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41DD7" w14:textId="2DE0A790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4E2F748A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3B82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1.29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A079" w14:textId="77777777" w:rsidR="000A474B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u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rządzenie powinno posiadać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nterfejsy wejścia/wyjścia:  </w:t>
            </w:r>
          </w:p>
          <w:p w14:paraId="057C2F48" w14:textId="77777777" w:rsidR="000A474B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</w:pP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 wejścia analogowe (</w:t>
            </w:r>
            <w:r w:rsidRPr="00AD6740"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sz w:val="24"/>
                <w:szCs w:val="24"/>
                <w:lang w:val="pl-PL" w:eastAsia="pl-PL"/>
              </w:rPr>
              <w:t xml:space="preserve">-11 do +11 </w:t>
            </w:r>
            <w:r w:rsidRPr="00AD674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 xml:space="preserve">V, 22 bity), </w:t>
            </w:r>
          </w:p>
          <w:p w14:paraId="082E9129" w14:textId="77777777" w:rsidR="000A474B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 xml:space="preserve">2 wyjścia analogowe (0-10 V, 12 bitów), </w:t>
            </w:r>
          </w:p>
          <w:p w14:paraId="39F69B4E" w14:textId="61654D30" w:rsidR="000A474B" w:rsidRPr="001B271D" w:rsidRDefault="000A474B" w:rsidP="001B271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-PL" w:eastAsia="zh-CN"/>
              </w:rPr>
            </w:pPr>
            <w:r w:rsidRPr="00AD674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16 cyfrowych wejść/wyjść TTL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0D02F" w14:textId="44EF1DD6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1033BB1C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A754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C328" w14:textId="3B747B83" w:rsidR="000A474B" w:rsidRPr="00AD674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u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rządzenie musi być wyposażone w przyłącze do aparatu Autochem II 2920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r w:rsidRPr="00B86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Micromeritics Instrument Corp.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8B2E4" w14:textId="7C311B1B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6DA47726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D267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1.31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A87E" w14:textId="341604CE" w:rsidR="000A474B" w:rsidRPr="00AD674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konstrukcja u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rządzeni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musi umożliwiać j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montaż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 stole laboratoryjnym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jak i na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przenośnym</w:t>
            </w: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stojaku.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4ACC3" w14:textId="597D398F" w:rsidR="000A474B" w:rsidRPr="00AD6740" w:rsidRDefault="001B271D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AD6740" w14:paraId="348CA2E4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E37D" w14:textId="77777777" w:rsidR="000A474B" w:rsidRPr="0082377D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</w:pPr>
            <w:r w:rsidRPr="0082377D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27D4" w14:textId="77777777" w:rsidR="000A474B" w:rsidRPr="00722992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2299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dotyczące systemu komputerowego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B9555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0A474B" w:rsidRPr="00985115" w14:paraId="7E13625B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CEE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2.1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72F3" w14:textId="55A66F05" w:rsidR="000A474B" w:rsidRPr="00722992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22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Urządzenie sterujące</w:t>
            </w:r>
            <w:r w:rsidR="005C5A87" w:rsidRPr="00722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(komputer PC)</w:t>
            </w:r>
            <w:r w:rsidRPr="00722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współpracujące z system operacyjnym firmy Microsoft®, w tym Windows® 10 i 11.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2C319" w14:textId="2FADB816" w:rsidR="000A474B" w:rsidRPr="00AD6740" w:rsidRDefault="00722992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AD6740" w14:paraId="3248C679" w14:textId="77777777" w:rsidTr="00722992">
        <w:trPr>
          <w:trHeight w:val="5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39D0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3.0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CB09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D6740">
              <w:rPr>
                <w:rFonts w:ascii="Times New Roman" w:hAnsi="Times New Roman" w:cs="Times New Roman"/>
                <w:b/>
                <w:bCs/>
                <w:lang w:val="pl-PL"/>
              </w:rPr>
              <w:t>Wymagania ogólne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0F660" w14:textId="01366523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0A474B" w:rsidRPr="00AD6740" w14:paraId="45B4DB1E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E4B4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3.1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997C" w14:textId="0AFE0E23" w:rsidR="000A474B" w:rsidRPr="00AD6740" w:rsidRDefault="000A474B" w:rsidP="004120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Dostawa – do </w:t>
            </w:r>
            <w:r w:rsidR="0082377D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90</w:t>
            </w:r>
            <w:r w:rsidRPr="00AD6740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 dni</w:t>
            </w: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od daty zawarcia umowy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1DED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 dni</w:t>
            </w:r>
          </w:p>
          <w:p w14:paraId="0B7FED07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(należy wpisać) </w:t>
            </w:r>
          </w:p>
        </w:tc>
      </w:tr>
      <w:tr w:rsidR="000A474B" w:rsidRPr="00AD6740" w14:paraId="1CB12DEF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E2DE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3.2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265F" w14:textId="2B08C86F" w:rsidR="000A474B" w:rsidRPr="00AD6740" w:rsidRDefault="000A474B" w:rsidP="00BB18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 xml:space="preserve">Dostawa, instalacja i szkolenie z obsługi aparatów </w:t>
            </w:r>
            <w:r>
              <w:rPr>
                <w:rFonts w:ascii="Times New Roman" w:eastAsia="Times New Roman" w:hAnsi="Times New Roman" w:cs="Times New Roman"/>
                <w:lang w:val="pl-PL" w:eastAsia="pl-PL"/>
              </w:rPr>
              <w:t>(</w:t>
            </w: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min</w:t>
            </w:r>
            <w:r>
              <w:rPr>
                <w:rFonts w:ascii="Times New Roman" w:eastAsia="Times New Roman" w:hAnsi="Times New Roman" w:cs="Times New Roman"/>
                <w:lang w:val="pl-PL" w:eastAsia="pl-PL"/>
              </w:rPr>
              <w:t>.</w:t>
            </w: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lang w:val="pl-PL" w:eastAsia="pl-PL"/>
              </w:rPr>
              <w:t>-</w:t>
            </w: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godzinne</w:t>
            </w:r>
            <w:r>
              <w:rPr>
                <w:rFonts w:ascii="Times New Roman" w:eastAsia="Times New Roman" w:hAnsi="Times New Roman" w:cs="Times New Roman"/>
                <w:lang w:val="pl-PL" w:eastAsia="pl-PL"/>
              </w:rPr>
              <w:t>)</w:t>
            </w: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dla trzech osób w siedzibie Zamawiającego.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20D1D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6BDDC16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0A474B" w:rsidRPr="00985115" w14:paraId="22A94FF8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D98D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3.3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78CC" w14:textId="1FA63F94" w:rsidR="000A474B" w:rsidRPr="00722992" w:rsidRDefault="000A474B" w:rsidP="00BB18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722992">
              <w:rPr>
                <w:rFonts w:ascii="Times New Roman" w:eastAsia="Times New Roman" w:hAnsi="Times New Roman" w:cs="Times New Roman"/>
                <w:lang w:val="pl-PL" w:eastAsia="pl-PL"/>
              </w:rPr>
              <w:t xml:space="preserve">Gwarancja minimum </w:t>
            </w:r>
            <w:r w:rsidR="00BB1816" w:rsidRPr="00722992">
              <w:rPr>
                <w:rFonts w:ascii="Times New Roman" w:eastAsia="Times New Roman" w:hAnsi="Times New Roman" w:cs="Times New Roman"/>
                <w:lang w:val="pl-PL" w:eastAsia="pl-PL"/>
              </w:rPr>
              <w:t xml:space="preserve">12 miesięcy </w:t>
            </w:r>
            <w:r w:rsidRPr="00722992">
              <w:rPr>
                <w:rFonts w:ascii="Times New Roman" w:eastAsia="Times New Roman" w:hAnsi="Times New Roman" w:cs="Times New Roman"/>
                <w:lang w:val="pl-PL" w:eastAsia="pl-PL"/>
              </w:rPr>
              <w:t xml:space="preserve">od daty podpisania protokołu odbioru.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6FC39" w14:textId="6990C395" w:rsidR="004178B2" w:rsidRPr="00722992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299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72299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………..</w:t>
            </w:r>
            <w:r w:rsidRPr="0072299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 mies.</w:t>
            </w:r>
            <w:r w:rsidR="00BB1816" w:rsidRPr="0072299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  <w:p w14:paraId="2258A883" w14:textId="68754222" w:rsidR="000A474B" w:rsidRPr="00722992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2299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</w:t>
            </w:r>
            <w:r w:rsidR="004178B2" w:rsidRPr="0072299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ilość miesięcy</w:t>
            </w:r>
            <w:r w:rsidRPr="0072299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)</w:t>
            </w:r>
          </w:p>
          <w:p w14:paraId="0736ECB9" w14:textId="77777777" w:rsidR="00BB1816" w:rsidRPr="004120DF" w:rsidRDefault="00BB1816" w:rsidP="00722992">
            <w:pPr>
              <w:spacing w:after="0" w:line="240" w:lineRule="auto"/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</w:pPr>
            <w:r w:rsidRPr="004120DF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>Kryterium oceny ofert:</w:t>
            </w:r>
          </w:p>
          <w:p w14:paraId="072762E5" w14:textId="2B9C1DDE" w:rsidR="00722992" w:rsidRPr="004120DF" w:rsidRDefault="00722992" w:rsidP="00722992">
            <w:pPr>
              <w:spacing w:after="0" w:line="240" w:lineRule="auto"/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</w:pPr>
            <w:r w:rsidRPr="004120DF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 xml:space="preserve">Okres gwarancji 12 m-cy – 0 pkt; </w:t>
            </w:r>
          </w:p>
          <w:p w14:paraId="460A4CEE" w14:textId="6DCC614D" w:rsidR="00722992" w:rsidRPr="004120DF" w:rsidRDefault="00722992" w:rsidP="00722992">
            <w:pPr>
              <w:spacing w:after="0" w:line="240" w:lineRule="auto"/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</w:pPr>
            <w:r w:rsidRPr="004120DF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>Okres gwarancji przedłużony do 1</w:t>
            </w:r>
            <w:r w:rsidR="00821150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>5</w:t>
            </w:r>
            <w:r w:rsidRPr="004120DF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 xml:space="preserve"> m-cy</w:t>
            </w:r>
            <w:r w:rsidR="008A2CE0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 xml:space="preserve">– </w:t>
            </w:r>
            <w:r w:rsidRPr="004120DF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 xml:space="preserve">5 pkt; </w:t>
            </w:r>
          </w:p>
          <w:p w14:paraId="7B4E3DF8" w14:textId="0E91E67A" w:rsidR="00722992" w:rsidRPr="004120DF" w:rsidRDefault="00722992" w:rsidP="00722992">
            <w:pPr>
              <w:spacing w:after="0" w:line="240" w:lineRule="auto"/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</w:pPr>
            <w:r w:rsidRPr="004120DF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 xml:space="preserve">Okres gwarancji przedłużony do </w:t>
            </w:r>
            <w:r w:rsidR="00821150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>18</w:t>
            </w:r>
            <w:r w:rsidRPr="004120DF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 xml:space="preserve"> m-cy</w:t>
            </w:r>
            <w:r w:rsidR="008A2CE0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 xml:space="preserve">– </w:t>
            </w:r>
            <w:r w:rsidRPr="004120DF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>10 pkt</w:t>
            </w:r>
          </w:p>
          <w:p w14:paraId="04916188" w14:textId="2CFE93F6" w:rsidR="00722992" w:rsidRPr="004120DF" w:rsidRDefault="00722992" w:rsidP="00722992">
            <w:pPr>
              <w:spacing w:after="0" w:line="240" w:lineRule="auto"/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</w:pPr>
            <w:r w:rsidRPr="004120DF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 xml:space="preserve">Okres gwarancji przedłużony do </w:t>
            </w:r>
            <w:r w:rsidR="00C35CD4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>21</w:t>
            </w:r>
            <w:r w:rsidRPr="004120DF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 xml:space="preserve"> m-cy– 15 pkt </w:t>
            </w:r>
          </w:p>
          <w:p w14:paraId="37F3E51D" w14:textId="3D7F1D7F" w:rsidR="00BB1816" w:rsidRPr="00722992" w:rsidRDefault="00722992" w:rsidP="0072299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4120DF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 xml:space="preserve">Okres gwarancji przedłużony do </w:t>
            </w:r>
            <w:r w:rsidR="00C35CD4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>24</w:t>
            </w:r>
            <w:r w:rsidRPr="004120DF">
              <w:rPr>
                <w:rFonts w:ascii="Times New Roman" w:eastAsia="Arial" w:hAnsi="Times New Roman" w:cs="Times New Roman"/>
                <w:color w:val="1F4E79" w:themeColor="accent1" w:themeShade="80"/>
                <w:sz w:val="16"/>
                <w:szCs w:val="16"/>
                <w:lang w:val="pl-PL" w:eastAsia="ar-SA"/>
              </w:rPr>
              <w:t xml:space="preserve"> m-cy– 20 pkt</w:t>
            </w:r>
          </w:p>
        </w:tc>
      </w:tr>
      <w:tr w:rsidR="000A474B" w:rsidRPr="00985115" w14:paraId="04F1C41E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AD0B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3.4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07F5" w14:textId="5B5D72C5" w:rsidR="000A474B" w:rsidRPr="004120DF" w:rsidRDefault="000A474B" w:rsidP="004120D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Warunki użytkowania: </w:t>
            </w:r>
            <w:r w:rsidRPr="00AD674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Temperatura pracy od 5° do 35°C; wilgotność od min 20% do maksimum 80% RH (bez kondensacji)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02B80" w14:textId="18548917" w:rsidR="000A474B" w:rsidRPr="00AD6740" w:rsidRDefault="00722992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532290" w14:paraId="16E14BA0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54B1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3.5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E112" w14:textId="77777777" w:rsidR="000A474B" w:rsidRPr="00532290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Wymiary</w:t>
            </w:r>
            <w:r w:rsidRPr="00AD674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 xml:space="preserve"> urządzeni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a</w:t>
            </w:r>
            <w:r w:rsidRPr="00AD674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nie</w:t>
            </w:r>
            <w:r w:rsidRPr="00AD674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 xml:space="preserve"> większe niż 60 cm długości, 30 cm szerokości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 xml:space="preserve"> i</w:t>
            </w:r>
            <w:r w:rsidRPr="00AD674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 xml:space="preserve"> 48 cm wysokości. Waga urządzenia do 37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 xml:space="preserve"> </w:t>
            </w:r>
            <w:r w:rsidRPr="00AD674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kg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5300E" w14:textId="624670CD" w:rsidR="000A474B" w:rsidRPr="00AD6740" w:rsidRDefault="00722992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06854E84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F7FD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3.6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E32C" w14:textId="64102B63" w:rsidR="000A474B" w:rsidRPr="004120DF" w:rsidRDefault="000A474B" w:rsidP="004120D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AD674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Maksymalne zużycie prądu podczas wygrzewania nie powinno być większe niż 800 W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DC96D" w14:textId="145B5978" w:rsidR="000A474B" w:rsidRPr="00AD6740" w:rsidRDefault="00722992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530681F9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DCF8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3.7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E6B8" w14:textId="77777777" w:rsidR="000A474B" w:rsidRPr="00AD6740" w:rsidRDefault="000A474B" w:rsidP="00BB18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Urządzenie powinno być zasilane prądem 230VAC/ 44-66Hz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DE567" w14:textId="40456A7A" w:rsidR="000A474B" w:rsidRPr="00AD6740" w:rsidRDefault="00722992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78248777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1A54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3.8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73C6" w14:textId="18E1AC94" w:rsidR="000A474B" w:rsidRPr="0082377D" w:rsidRDefault="000A474B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D67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Urządzenie powinno być dostarczone z certyfikatem CE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55396" w14:textId="6EE581BC" w:rsidR="000A474B" w:rsidRPr="00AD6740" w:rsidRDefault="00722992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82377D" w14:paraId="22A47BDF" w14:textId="77777777" w:rsidTr="0072299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E89A" w14:textId="77777777" w:rsidR="000A474B" w:rsidRPr="00722992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722992">
              <w:rPr>
                <w:rFonts w:ascii="Times New Roman" w:eastAsia="Times New Roman" w:hAnsi="Times New Roman" w:cs="Times New Roman"/>
                <w:lang w:val="pl-PL" w:eastAsia="pl-PL"/>
              </w:rPr>
              <w:t>3.9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25E7" w14:textId="404A2930" w:rsidR="005C5A87" w:rsidRPr="00722992" w:rsidRDefault="00BB1816" w:rsidP="00BB18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229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Kompatybilność urządzenia z aparatem</w:t>
            </w:r>
            <w:r w:rsidRPr="00722992">
              <w:rPr>
                <w:lang w:val="pl-PL"/>
              </w:rPr>
              <w:t xml:space="preserve"> </w:t>
            </w:r>
            <w:r w:rsidRPr="007229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AutoChem II 2920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FF559" w14:textId="15491498" w:rsidR="00722992" w:rsidRDefault="00722992" w:rsidP="0072299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pl-PL" w:eastAsia="ar-SA"/>
              </w:rPr>
            </w:pPr>
            <w:r w:rsidRPr="00722992">
              <w:rPr>
                <w:rFonts w:ascii="Times New Roman" w:eastAsia="Arial" w:hAnsi="Times New Roman" w:cs="Times New Roman"/>
                <w:sz w:val="20"/>
                <w:szCs w:val="20"/>
                <w:lang w:val="pl-PL" w:eastAsia="ar-SA"/>
              </w:rPr>
              <w:t xml:space="preserve">……… </w:t>
            </w:r>
          </w:p>
          <w:p w14:paraId="552E1797" w14:textId="04D1EA49" w:rsidR="00722992" w:rsidRPr="00722992" w:rsidRDefault="00722992" w:rsidP="0072299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pl-PL" w:eastAsia="ar-SA"/>
              </w:rPr>
              <w:t>tak/nie</w:t>
            </w:r>
          </w:p>
          <w:p w14:paraId="6897CD1B" w14:textId="0E640EDB" w:rsidR="000A474B" w:rsidRPr="00BB1816" w:rsidRDefault="00722992" w:rsidP="0072299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pl-PL" w:eastAsia="ar-SA"/>
              </w:rPr>
            </w:pPr>
            <w:r w:rsidRPr="00722992">
              <w:rPr>
                <w:rFonts w:ascii="Times New Roman" w:eastAsia="Arial" w:hAnsi="Times New Roman" w:cs="Times New Roman"/>
                <w:sz w:val="20"/>
                <w:szCs w:val="20"/>
                <w:lang w:val="pl-PL" w:eastAsia="ar-SA"/>
              </w:rPr>
              <w:t>(należy wpisać)</w:t>
            </w:r>
          </w:p>
        </w:tc>
      </w:tr>
    </w:tbl>
    <w:p w14:paraId="1B30E58B" w14:textId="77777777" w:rsidR="000A474B" w:rsidRPr="00AD6740" w:rsidRDefault="000A474B" w:rsidP="000A474B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</w:p>
    <w:p w14:paraId="3DE2BC92" w14:textId="77777777" w:rsidR="000A474B" w:rsidRDefault="000A474B" w:rsidP="000A474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AD6740">
        <w:rPr>
          <w:rFonts w:ascii="Times New Roman" w:eastAsia="Times New Roman" w:hAnsi="Times New Roman" w:cs="Times New Roman"/>
          <w:lang w:val="pl-PL" w:eastAsia="pl-PL"/>
        </w:rPr>
        <w:t xml:space="preserve">Wymagania opisane wyżej są wymaganiami minimalnymi. Nie spełnianie któregokolwiek z wymagań minimalnych przez oferowaną aparaturę skutkować będzie odrzuceniem oferty. </w:t>
      </w:r>
    </w:p>
    <w:p w14:paraId="7BAFF2F3" w14:textId="77777777" w:rsidR="0082377D" w:rsidRDefault="0082377D" w:rsidP="000A474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14:paraId="7834D38E" w14:textId="77777777" w:rsidR="00DC1594" w:rsidRPr="00F016FA" w:rsidRDefault="00DC1594">
      <w:pPr>
        <w:rPr>
          <w:rFonts w:ascii="Times New Roman" w:hAnsi="Times New Roman" w:cs="Times New Roman"/>
          <w:lang w:val="pl-PL"/>
        </w:rPr>
      </w:pPr>
    </w:p>
    <w:sectPr w:rsidR="00DC1594" w:rsidRPr="00F016FA" w:rsidSect="000A474B">
      <w:headerReference w:type="even" r:id="rId10"/>
      <w:headerReference w:type="default" r:id="rId11"/>
      <w:footerReference w:type="first" r:id="rId12"/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B4B69" w14:textId="77777777" w:rsidR="00BB1DAB" w:rsidRDefault="00BB1DAB">
      <w:pPr>
        <w:spacing w:after="0" w:line="240" w:lineRule="auto"/>
      </w:pPr>
      <w:r>
        <w:separator/>
      </w:r>
    </w:p>
  </w:endnote>
  <w:endnote w:type="continuationSeparator" w:id="0">
    <w:p w14:paraId="62900B31" w14:textId="77777777" w:rsidR="00BB1DAB" w:rsidRDefault="00BB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88C5" w14:textId="77777777" w:rsidR="000A474B" w:rsidRDefault="000A474B" w:rsidP="00FC5481">
    <w:pPr>
      <w:spacing w:after="0" w:line="240" w:lineRule="auto"/>
    </w:pPr>
  </w:p>
  <w:p w14:paraId="0D42C60F" w14:textId="77777777" w:rsidR="000A474B" w:rsidRDefault="000A474B"/>
  <w:p w14:paraId="55B4F4C8" w14:textId="77777777" w:rsidR="000A474B" w:rsidRDefault="000A474B" w:rsidP="00FC5481">
    <w:pPr>
      <w:spacing w:after="0" w:line="240" w:lineRule="auto"/>
    </w:pPr>
    <w:r>
      <w:separator/>
    </w:r>
  </w:p>
  <w:p w14:paraId="1A1F7380" w14:textId="77777777" w:rsidR="000A474B" w:rsidRDefault="000A474B"/>
  <w:p w14:paraId="439EBCFB" w14:textId="77777777" w:rsidR="000A474B" w:rsidRDefault="000A474B" w:rsidP="00FC5481">
    <w:pPr>
      <w:spacing w:after="0" w:line="240" w:lineRule="auto"/>
    </w:pPr>
    <w:r>
      <w:continuationSeparator/>
    </w:r>
  </w:p>
  <w:p w14:paraId="3BC4CDF6" w14:textId="77777777" w:rsidR="000A474B" w:rsidRDefault="000A474B"/>
  <w:p w14:paraId="081E3BF9" w14:textId="77777777" w:rsidR="000A474B" w:rsidRDefault="000A474B"/>
  <w:p w14:paraId="0AEF7EA0" w14:textId="77777777" w:rsidR="000A474B" w:rsidRDefault="000A47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B5032" w14:textId="77777777" w:rsidR="00BB1DAB" w:rsidRDefault="00BB1DAB">
      <w:pPr>
        <w:spacing w:after="0" w:line="240" w:lineRule="auto"/>
      </w:pPr>
      <w:r>
        <w:separator/>
      </w:r>
    </w:p>
  </w:footnote>
  <w:footnote w:type="continuationSeparator" w:id="0">
    <w:p w14:paraId="50D93224" w14:textId="77777777" w:rsidR="00BB1DAB" w:rsidRDefault="00BB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DF83" w14:textId="77777777" w:rsidR="000A474B" w:rsidRDefault="000A47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CE2A1" w14:textId="7A7933B7" w:rsidR="002B55EE" w:rsidRPr="002B55EE" w:rsidRDefault="000A474B" w:rsidP="002B55EE">
    <w:pPr>
      <w:jc w:val="right"/>
      <w:rPr>
        <w:rFonts w:ascii="Times New Roman" w:eastAsia="Calibri" w:hAnsi="Times New Roman" w:cs="Times New Roman"/>
        <w:i/>
        <w:sz w:val="18"/>
        <w:szCs w:val="24"/>
        <w:lang w:val="pl-PL"/>
      </w:rPr>
    </w:pPr>
    <w:r>
      <w:cr/>
    </w:r>
    <w:r w:rsidR="002B55EE"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 xml:space="preserve">Załącznik nr </w:t>
    </w:r>
    <w:r w:rsidR="002B55EE">
      <w:rPr>
        <w:rFonts w:ascii="Times New Roman" w:eastAsia="Calibri" w:hAnsi="Times New Roman" w:cs="Times New Roman"/>
        <w:i/>
        <w:sz w:val="18"/>
        <w:szCs w:val="24"/>
        <w:lang w:val="pl-PL"/>
      </w:rPr>
      <w:t>2</w:t>
    </w:r>
    <w:r w:rsidR="002B55EE"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 xml:space="preserve"> do SWZ</w:t>
    </w:r>
  </w:p>
  <w:p w14:paraId="57BF30CD" w14:textId="77777777" w:rsidR="002B55EE" w:rsidRPr="002B55EE" w:rsidRDefault="002B55EE" w:rsidP="002B55E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24"/>
        <w:lang w:val="pl-PL"/>
      </w:rPr>
    </w:pPr>
    <w:r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>nr postępowania</w:t>
    </w:r>
    <w:r w:rsidRPr="002B55EE">
      <w:rPr>
        <w:rFonts w:ascii="Times New Roman" w:eastAsia="Calibri" w:hAnsi="Times New Roman" w:cs="Times New Roman"/>
        <w:sz w:val="24"/>
        <w:szCs w:val="24"/>
        <w:lang w:val="pl-PL"/>
      </w:rPr>
      <w:t xml:space="preserve"> </w:t>
    </w:r>
    <w:r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>SZPiZ.261.8.2024</w:t>
    </w:r>
  </w:p>
  <w:p w14:paraId="63CF84B9" w14:textId="5CBFFB0B" w:rsidR="000A474B" w:rsidRDefault="000A47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4150F"/>
    <w:multiLevelType w:val="hybridMultilevel"/>
    <w:tmpl w:val="723AA8F0"/>
    <w:lvl w:ilvl="0" w:tplc="98A43EC8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D631A"/>
    <w:multiLevelType w:val="hybridMultilevel"/>
    <w:tmpl w:val="5E705EDA"/>
    <w:lvl w:ilvl="0" w:tplc="1BB8D08A">
      <w:start w:val="1"/>
      <w:numFmt w:val="bullet"/>
      <w:lvlText w:val="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310B2620"/>
    <w:multiLevelType w:val="multilevel"/>
    <w:tmpl w:val="77E03B6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ind w:left="1253" w:hanging="329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B10CF7"/>
    <w:multiLevelType w:val="hybridMultilevel"/>
    <w:tmpl w:val="0E3A4868"/>
    <w:lvl w:ilvl="0" w:tplc="4B02DCA6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D0D99"/>
    <w:multiLevelType w:val="hybridMultilevel"/>
    <w:tmpl w:val="48BA9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F2630AA"/>
    <w:multiLevelType w:val="hybridMultilevel"/>
    <w:tmpl w:val="3670F956"/>
    <w:lvl w:ilvl="0" w:tplc="F38CD3AE">
      <w:start w:val="1"/>
      <w:numFmt w:val="lowerLetter"/>
      <w:lvlText w:val="%1)"/>
      <w:lvlJc w:val="left"/>
      <w:pPr>
        <w:ind w:left="13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46D4FFE"/>
    <w:multiLevelType w:val="hybridMultilevel"/>
    <w:tmpl w:val="97E2372C"/>
    <w:lvl w:ilvl="0" w:tplc="E4CC05D0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216695751">
    <w:abstractNumId w:val="5"/>
  </w:num>
  <w:num w:numId="2" w16cid:durableId="2131435583">
    <w:abstractNumId w:val="2"/>
  </w:num>
  <w:num w:numId="3" w16cid:durableId="1230388206">
    <w:abstractNumId w:val="6"/>
  </w:num>
  <w:num w:numId="4" w16cid:durableId="643854247">
    <w:abstractNumId w:val="0"/>
  </w:num>
  <w:num w:numId="5" w16cid:durableId="648442038">
    <w:abstractNumId w:val="3"/>
  </w:num>
  <w:num w:numId="6" w16cid:durableId="1671325144">
    <w:abstractNumId w:val="4"/>
  </w:num>
  <w:num w:numId="7" w16cid:durableId="2128678">
    <w:abstractNumId w:val="7"/>
  </w:num>
  <w:num w:numId="8" w16cid:durableId="141547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2tbAwsDQ0MTCzNDRW0lEKTi0uzszPAykwqgUACwiyyywAAAA="/>
  </w:docVars>
  <w:rsids>
    <w:rsidRoot w:val="006B09E7"/>
    <w:rsid w:val="00026321"/>
    <w:rsid w:val="000736BD"/>
    <w:rsid w:val="00084A08"/>
    <w:rsid w:val="000A474B"/>
    <w:rsid w:val="000F19C9"/>
    <w:rsid w:val="0014566B"/>
    <w:rsid w:val="001464F9"/>
    <w:rsid w:val="0015563C"/>
    <w:rsid w:val="00171B32"/>
    <w:rsid w:val="001855A6"/>
    <w:rsid w:val="00187E0F"/>
    <w:rsid w:val="001A0165"/>
    <w:rsid w:val="001B271D"/>
    <w:rsid w:val="002124AD"/>
    <w:rsid w:val="0021433F"/>
    <w:rsid w:val="002941CA"/>
    <w:rsid w:val="002A49EB"/>
    <w:rsid w:val="002B55EE"/>
    <w:rsid w:val="002F3EA0"/>
    <w:rsid w:val="00311473"/>
    <w:rsid w:val="00314AE2"/>
    <w:rsid w:val="00321046"/>
    <w:rsid w:val="00390026"/>
    <w:rsid w:val="004120DF"/>
    <w:rsid w:val="004178B2"/>
    <w:rsid w:val="004322E4"/>
    <w:rsid w:val="00455039"/>
    <w:rsid w:val="004954CA"/>
    <w:rsid w:val="004D0B7B"/>
    <w:rsid w:val="0051072D"/>
    <w:rsid w:val="0053529D"/>
    <w:rsid w:val="00546C62"/>
    <w:rsid w:val="0055148C"/>
    <w:rsid w:val="005C5A87"/>
    <w:rsid w:val="006A4F19"/>
    <w:rsid w:val="006B09E7"/>
    <w:rsid w:val="006C0C6F"/>
    <w:rsid w:val="007027A6"/>
    <w:rsid w:val="00722992"/>
    <w:rsid w:val="00744DD2"/>
    <w:rsid w:val="007756BC"/>
    <w:rsid w:val="007B201E"/>
    <w:rsid w:val="007C56E3"/>
    <w:rsid w:val="008106A5"/>
    <w:rsid w:val="0081424F"/>
    <w:rsid w:val="00821150"/>
    <w:rsid w:val="0082377D"/>
    <w:rsid w:val="00834267"/>
    <w:rsid w:val="008523CC"/>
    <w:rsid w:val="00891515"/>
    <w:rsid w:val="008A2CE0"/>
    <w:rsid w:val="008A5990"/>
    <w:rsid w:val="00927BAE"/>
    <w:rsid w:val="00985115"/>
    <w:rsid w:val="009A2726"/>
    <w:rsid w:val="009A435E"/>
    <w:rsid w:val="009B46D9"/>
    <w:rsid w:val="00A30924"/>
    <w:rsid w:val="00AE563A"/>
    <w:rsid w:val="00B3503E"/>
    <w:rsid w:val="00BB1816"/>
    <w:rsid w:val="00BB1DAB"/>
    <w:rsid w:val="00BB27F8"/>
    <w:rsid w:val="00BB37AD"/>
    <w:rsid w:val="00C35CD4"/>
    <w:rsid w:val="00C549A5"/>
    <w:rsid w:val="00CD3042"/>
    <w:rsid w:val="00D325B7"/>
    <w:rsid w:val="00D82D2C"/>
    <w:rsid w:val="00D94669"/>
    <w:rsid w:val="00DA4F70"/>
    <w:rsid w:val="00DA6264"/>
    <w:rsid w:val="00DB2B20"/>
    <w:rsid w:val="00DC1594"/>
    <w:rsid w:val="00E54D8C"/>
    <w:rsid w:val="00E62334"/>
    <w:rsid w:val="00EC694F"/>
    <w:rsid w:val="00F016FA"/>
    <w:rsid w:val="00F130EA"/>
    <w:rsid w:val="00F23CDC"/>
    <w:rsid w:val="00FD039A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48014"/>
  <w15:chartTrackingRefBased/>
  <w15:docId w15:val="{A8B1C3BB-669C-4898-9954-8F60FBC4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74B"/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9E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0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09E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0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0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0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9E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9E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09E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09E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09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9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09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09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0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0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0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09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09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09E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09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09E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09E7"/>
    <w:rPr>
      <w:b/>
      <w:bCs/>
      <w:smallCaps/>
      <w:color w:val="2E74B5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7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74B"/>
    <w:rPr>
      <w:kern w:val="0"/>
      <w:sz w:val="20"/>
      <w:szCs w:val="20"/>
      <w:lang w:val="en-US"/>
      <w14:ligatures w14:val="none"/>
    </w:rPr>
  </w:style>
  <w:style w:type="paragraph" w:styleId="Bezodstpw">
    <w:name w:val="No Spacing"/>
    <w:uiPriority w:val="1"/>
    <w:qFormat/>
    <w:rsid w:val="000A474B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7C56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48C"/>
    <w:rPr>
      <w:b/>
      <w:bCs/>
      <w:kern w:val="0"/>
      <w:sz w:val="20"/>
      <w:szCs w:val="20"/>
      <w:lang w:val="en-US"/>
      <w14:ligatures w14:val="none"/>
    </w:rPr>
  </w:style>
  <w:style w:type="character" w:customStyle="1" w:styleId="Nagwek10">
    <w:name w:val="Nagłówek #1_"/>
    <w:basedOn w:val="Domylnaczcionkaakapitu"/>
    <w:link w:val="Nagwek11"/>
    <w:qFormat/>
    <w:rsid w:val="00D94669"/>
    <w:rPr>
      <w:rFonts w:ascii="Calibri" w:eastAsia="Calibri" w:hAnsi="Calibri" w:cs="Calibri"/>
      <w:shd w:val="clear" w:color="auto" w:fill="FFFFFF"/>
    </w:rPr>
  </w:style>
  <w:style w:type="paragraph" w:customStyle="1" w:styleId="Nagwek11">
    <w:name w:val="Nagłówek #1"/>
    <w:basedOn w:val="Normalny"/>
    <w:link w:val="Nagwek10"/>
    <w:qFormat/>
    <w:rsid w:val="00D94669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  <w:kern w:val="2"/>
      <w:lang w:val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B5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EE"/>
    <w:rPr>
      <w:kern w:val="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B5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EE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7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741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236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952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68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65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0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07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161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4AD9B789EB540B21D5AA94166E509" ma:contentTypeVersion="13" ma:contentTypeDescription="Utwórz nowy dokument." ma:contentTypeScope="" ma:versionID="661daec8be63f7bdd9c1599590f756fa">
  <xsd:schema xmlns:xsd="http://www.w3.org/2001/XMLSchema" xmlns:xs="http://www.w3.org/2001/XMLSchema" xmlns:p="http://schemas.microsoft.com/office/2006/metadata/properties" xmlns:ns2="7f7ae1f1-adce-46aa-81bb-7b898bda0e6d" xmlns:ns3="fd4696ba-4570-4bec-81e8-d2714b53e32c" targetNamespace="http://schemas.microsoft.com/office/2006/metadata/properties" ma:root="true" ma:fieldsID="eff4935591a93d7867919ce091fa4d8d" ns2:_="" ns3:_="">
    <xsd:import namespace="7f7ae1f1-adce-46aa-81bb-7b898bda0e6d"/>
    <xsd:import namespace="fd4696ba-4570-4bec-81e8-d2714b53e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ae1f1-adce-46aa-81bb-7b898bda0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696ba-4570-4bec-81e8-d2714b53e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f8ccc0-d52c-4516-8a34-3dc0364e80f5}" ma:internalName="TaxCatchAll" ma:showField="CatchAllData" ma:web="fd4696ba-4570-4bec-81e8-d2714b53e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696ba-4570-4bec-81e8-d2714b53e32c" xsi:nil="true"/>
    <lcf76f155ced4ddcb4097134ff3c332f xmlns="7f7ae1f1-adce-46aa-81bb-7b898bda0e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1C5431-2696-4411-99EA-8ED3C6703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5439B-FA66-4A0A-BA85-2F93F5EDE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ae1f1-adce-46aa-81bb-7b898bda0e6d"/>
    <ds:schemaRef ds:uri="fd4696ba-4570-4bec-81e8-d2714b53e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3E98C-D9AE-43FC-B5F5-371885C1F63C}">
  <ds:schemaRefs>
    <ds:schemaRef ds:uri="http://schemas.microsoft.com/office/2006/metadata/properties"/>
    <ds:schemaRef ds:uri="http://schemas.microsoft.com/office/infopath/2007/PartnerControls"/>
    <ds:schemaRef ds:uri="fd4696ba-4570-4bec-81e8-d2714b53e32c"/>
    <ds:schemaRef ds:uri="7f7ae1f1-adce-46aa-81bb-7b898bda0e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4</Pages>
  <Words>988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Piotrkowicz Monika</dc:creator>
  <cp:keywords/>
  <dc:description/>
  <cp:lastModifiedBy>Piotrkowicz Monika</cp:lastModifiedBy>
  <cp:revision>22</cp:revision>
  <dcterms:created xsi:type="dcterms:W3CDTF">2024-11-27T14:51:00Z</dcterms:created>
  <dcterms:modified xsi:type="dcterms:W3CDTF">2024-12-03T09:44:00Z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59355cf0e55be9e3d990c670dfdb202c0c595472244cd1083a9ee3d5093b993a</vt:lpwstr>
  </property>
  <property fmtid="{D5CDD505-2E9C-101B-9397-08002B2CF9AE}" pid="3" name="ContentTypeId">
    <vt:lpwstr>0x01010003C4AD9B789EB540B21D5AA94166E509</vt:lpwstr>
  </property>
</Properties>
</file>