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9A8C" w14:textId="77777777" w:rsidR="00FA0425" w:rsidRPr="00CE07EA" w:rsidRDefault="00FA0425" w:rsidP="00FA0425">
      <w:pPr>
        <w:rPr>
          <w:b/>
        </w:rPr>
      </w:pPr>
    </w:p>
    <w:p w14:paraId="35BEB0E5" w14:textId="77777777" w:rsidR="00FA0425" w:rsidRDefault="00FA0425" w:rsidP="00FA0425">
      <w:pPr>
        <w:rPr>
          <w:b/>
        </w:rPr>
      </w:pPr>
    </w:p>
    <w:p w14:paraId="79E48232" w14:textId="77777777" w:rsidR="005B06C6" w:rsidRDefault="005B06C6" w:rsidP="00FA0425">
      <w:pPr>
        <w:rPr>
          <w:b/>
        </w:rPr>
      </w:pPr>
    </w:p>
    <w:p w14:paraId="6F951855" w14:textId="77777777" w:rsidR="00FA0425" w:rsidRPr="00F777E1" w:rsidRDefault="00FA0425" w:rsidP="00FA0425">
      <w:pPr>
        <w:widowControl/>
        <w:suppressAutoHyphens w:val="0"/>
        <w:spacing w:line="247" w:lineRule="auto"/>
        <w:ind w:right="224"/>
        <w:jc w:val="right"/>
        <w:rPr>
          <w:rFonts w:ascii="Tahoma" w:eastAsia="Tahoma" w:hAnsi="Tahoma" w:cs="Tahoma"/>
          <w:b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 xml:space="preserve">Załącznik nr 7 do SWZ  </w:t>
      </w:r>
    </w:p>
    <w:p w14:paraId="45D3583C" w14:textId="77777777" w:rsidR="00FA0425" w:rsidRPr="00F777E1" w:rsidRDefault="00FA0425" w:rsidP="00FA0425">
      <w:pPr>
        <w:widowControl/>
        <w:suppressAutoHyphens w:val="0"/>
        <w:spacing w:line="247" w:lineRule="auto"/>
        <w:ind w:right="224"/>
        <w:jc w:val="both"/>
        <w:rPr>
          <w:rFonts w:ascii="Tahoma" w:eastAsia="Tahoma" w:hAnsi="Tahoma" w:cs="Tahoma"/>
          <w:b/>
          <w:color w:val="000000"/>
          <w:sz w:val="20"/>
          <w:szCs w:val="22"/>
        </w:rPr>
      </w:pPr>
    </w:p>
    <w:p w14:paraId="57ECCA3D" w14:textId="77777777" w:rsidR="00FA0425" w:rsidRPr="00F777E1" w:rsidRDefault="00FA0425" w:rsidP="00FA0425">
      <w:pPr>
        <w:widowControl/>
        <w:suppressAutoHyphens w:val="0"/>
        <w:spacing w:line="247" w:lineRule="auto"/>
        <w:ind w:right="224"/>
        <w:jc w:val="center"/>
        <w:rPr>
          <w:rFonts w:ascii="Tahoma" w:eastAsia="Tahoma" w:hAnsi="Tahoma" w:cs="Tahoma"/>
          <w:b/>
          <w:color w:val="000000"/>
          <w:sz w:val="20"/>
          <w:szCs w:val="22"/>
        </w:rPr>
      </w:pPr>
    </w:p>
    <w:p w14:paraId="32177B33" w14:textId="77777777" w:rsidR="00FA0425" w:rsidRPr="00F777E1" w:rsidRDefault="00FA0425" w:rsidP="00FA0425">
      <w:pPr>
        <w:widowControl/>
        <w:suppressAutoHyphens w:val="0"/>
        <w:spacing w:line="247" w:lineRule="auto"/>
        <w:ind w:right="224"/>
        <w:jc w:val="center"/>
        <w:rPr>
          <w:rFonts w:ascii="Tahoma" w:eastAsia="Tahoma" w:hAnsi="Tahoma" w:cs="Tahoma"/>
          <w:b/>
          <w:color w:val="000000"/>
          <w:sz w:val="20"/>
          <w:szCs w:val="22"/>
        </w:rPr>
      </w:pPr>
    </w:p>
    <w:p w14:paraId="49DE22BA" w14:textId="643C80F8" w:rsidR="00FA0425" w:rsidRPr="00F777E1" w:rsidRDefault="00FA0425" w:rsidP="00FA0425">
      <w:pPr>
        <w:widowControl/>
        <w:suppressAutoHyphens w:val="0"/>
        <w:spacing w:line="247" w:lineRule="auto"/>
        <w:ind w:right="224"/>
        <w:jc w:val="center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>WZÓR UMOWY Nr ……../202</w:t>
      </w:r>
      <w:r>
        <w:rPr>
          <w:rFonts w:ascii="Tahoma" w:eastAsia="Tahoma" w:hAnsi="Tahoma" w:cs="Tahoma"/>
          <w:b/>
          <w:color w:val="000000"/>
          <w:sz w:val="20"/>
          <w:szCs w:val="22"/>
        </w:rPr>
        <w:t>4</w:t>
      </w:r>
    </w:p>
    <w:p w14:paraId="69E7132F" w14:textId="77777777" w:rsidR="00FA0425" w:rsidRPr="00F777E1" w:rsidRDefault="00FA0425" w:rsidP="00FA0425">
      <w:pPr>
        <w:widowControl/>
        <w:suppressAutoHyphens w:val="0"/>
        <w:spacing w:after="101" w:line="256" w:lineRule="auto"/>
        <w:jc w:val="center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60D7D534" w14:textId="77777777" w:rsidR="00FA0425" w:rsidRPr="00F777E1" w:rsidRDefault="00FA0425" w:rsidP="00FA0425">
      <w:pPr>
        <w:widowControl/>
        <w:suppressAutoHyphens w:val="0"/>
        <w:spacing w:after="107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zawarta w dniu …………….. w Myszkowie pomiędzy: </w:t>
      </w:r>
    </w:p>
    <w:p w14:paraId="531B11A4" w14:textId="21CFB494" w:rsidR="00FA0425" w:rsidRPr="00F777E1" w:rsidRDefault="00FA0425" w:rsidP="00FA0425">
      <w:pPr>
        <w:widowControl/>
        <w:suppressAutoHyphens w:val="0"/>
        <w:spacing w:after="111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Przedsiębiorstwo Usług Komunalnych SANiKO Sp. z o.o., adres: ul. Prusa 70 42-300 Myszków, zarejestrowana w Sądzie Rejonowym w Częstochowie, XVII Wydział Gospodarczy Krajowego Rejestru Sądowego pod numerem KRS 0000113756, numer identyfikacji podatkowej NIP 577 16 73 679, numer statystyczny REGON 150365691,</w:t>
      </w:r>
      <w:r>
        <w:rPr>
          <w:rFonts w:ascii="Tahoma" w:eastAsia="Tahoma" w:hAnsi="Tahoma" w:cs="Tahoma"/>
          <w:color w:val="000000"/>
          <w:sz w:val="20"/>
          <w:szCs w:val="22"/>
        </w:rPr>
        <w:t xml:space="preserve">kapitał zakładowy </w:t>
      </w:r>
      <w:r w:rsidR="00BD3FAD">
        <w:rPr>
          <w:rFonts w:ascii="Tahoma" w:eastAsia="Tahoma" w:hAnsi="Tahoma" w:cs="Tahoma"/>
          <w:color w:val="000000"/>
          <w:sz w:val="20"/>
          <w:szCs w:val="22"/>
        </w:rPr>
        <w:t>3.710.000,00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zwane w dalszej części umowy „Zamawiającym”, reprezentowanym przez:  </w:t>
      </w:r>
    </w:p>
    <w:p w14:paraId="5080B40B" w14:textId="77777777" w:rsidR="00FA0425" w:rsidRPr="00F777E1" w:rsidRDefault="00FA0425" w:rsidP="00FA0425">
      <w:pPr>
        <w:widowControl/>
        <w:suppressAutoHyphens w:val="0"/>
        <w:spacing w:after="101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7487E050" w14:textId="77777777" w:rsidR="00FA0425" w:rsidRPr="00F777E1" w:rsidRDefault="00FA0425" w:rsidP="00FA0425">
      <w:pPr>
        <w:widowControl/>
        <w:suppressAutoHyphens w:val="0"/>
        <w:spacing w:after="2" w:line="355" w:lineRule="auto"/>
        <w:ind w:right="5112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Prezesa Zarządu – Janusz Trąbski  a </w:t>
      </w:r>
    </w:p>
    <w:p w14:paraId="1BB5407F" w14:textId="77777777" w:rsidR="00FA0425" w:rsidRPr="00F777E1" w:rsidRDefault="00FA0425" w:rsidP="00FA0425">
      <w:pPr>
        <w:widowControl/>
        <w:suppressAutoHyphens w:val="0"/>
        <w:spacing w:after="9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377FD1D" w14:textId="77777777" w:rsidR="00FA0425" w:rsidRPr="00F777E1" w:rsidRDefault="00FA0425" w:rsidP="00FA0425">
      <w:pPr>
        <w:widowControl/>
        <w:suppressAutoHyphens w:val="0"/>
        <w:spacing w:after="110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………………………………………………………………… </w:t>
      </w:r>
    </w:p>
    <w:p w14:paraId="7D36051E" w14:textId="77777777" w:rsidR="00FA0425" w:rsidRPr="00F777E1" w:rsidRDefault="00FA0425" w:rsidP="00FA0425">
      <w:pPr>
        <w:widowControl/>
        <w:suppressAutoHyphens w:val="0"/>
        <w:spacing w:after="3" w:line="357" w:lineRule="auto"/>
        <w:ind w:right="2190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reprezentowaną przez: …………………………………………………………………………….. zwaną dalej Wykonawcą, zwanymi dalej łącznie "Stronami" a każda z osobna "Stroną".  </w:t>
      </w:r>
    </w:p>
    <w:p w14:paraId="1C6F49F6" w14:textId="77777777" w:rsidR="00FA0425" w:rsidRPr="00F777E1" w:rsidRDefault="00FA0425" w:rsidP="00FA0425">
      <w:pPr>
        <w:widowControl/>
        <w:suppressAutoHyphens w:val="0"/>
        <w:spacing w:after="113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Osoby podpisujące aneks w imieniu i na rzecz Strony oświadczają, iż na dzień zawarcia umowy są do tego uprawnione, stosowne wypisy z rejestru stanowią załączniki do umowy. </w:t>
      </w:r>
    </w:p>
    <w:p w14:paraId="747511CB" w14:textId="77777777" w:rsidR="00FA0425" w:rsidRPr="00F777E1" w:rsidRDefault="00FA0425" w:rsidP="00FA0425">
      <w:pPr>
        <w:widowControl/>
        <w:suppressAutoHyphens w:val="0"/>
        <w:spacing w:after="101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4A389820" w14:textId="1A586F48" w:rsidR="00FA0425" w:rsidRPr="00F777E1" w:rsidRDefault="00FA0425" w:rsidP="00FA0425">
      <w:pPr>
        <w:widowControl/>
        <w:suppressAutoHyphens w:val="0"/>
        <w:spacing w:after="113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rezultacie dokonania przez Zamawiającego wyboru oferty Wykonawcy, w wyniku postępowania o udzielenie zamówienia publicznego w trybie podstawowym zgodnie z art. 275 ust.1. ustawy z dnia 11 września 2019 r. Prawo zamówień publicznych (Dz.U. z 2021r. poz. 1129 ze zm.) na dostawy pn.: </w:t>
      </w:r>
      <w:r w:rsidR="000122BD">
        <w:rPr>
          <w:rFonts w:ascii="Tahoma" w:hAnsi="Tahoma" w:cs="Tahoma"/>
          <w:b/>
          <w:bCs/>
          <w:sz w:val="20"/>
          <w:szCs w:val="20"/>
        </w:rPr>
        <w:t>„D</w:t>
      </w:r>
      <w:r w:rsidR="000122BD" w:rsidRPr="000122BD">
        <w:rPr>
          <w:rFonts w:ascii="Tahoma" w:hAnsi="Tahoma" w:cs="Tahoma"/>
          <w:b/>
          <w:bCs/>
          <w:sz w:val="20"/>
          <w:szCs w:val="20"/>
        </w:rPr>
        <w:t>ostaw</w:t>
      </w:r>
      <w:r w:rsidR="000122BD">
        <w:rPr>
          <w:rFonts w:ascii="Tahoma" w:hAnsi="Tahoma" w:cs="Tahoma"/>
          <w:b/>
          <w:bCs/>
          <w:sz w:val="20"/>
          <w:szCs w:val="20"/>
        </w:rPr>
        <w:t>a</w:t>
      </w:r>
      <w:r w:rsidR="000122BD" w:rsidRPr="000122BD">
        <w:rPr>
          <w:rFonts w:ascii="Tahoma" w:hAnsi="Tahoma" w:cs="Tahoma"/>
          <w:b/>
          <w:bCs/>
          <w:sz w:val="20"/>
          <w:szCs w:val="20"/>
        </w:rPr>
        <w:t xml:space="preserve"> pojazdu przeznaczonego do zbiórki odpadów komunalnych w postaci </w:t>
      </w:r>
      <w:r w:rsidR="000122BD">
        <w:rPr>
          <w:rFonts w:ascii="Tahoma" w:hAnsi="Tahoma" w:cs="Tahoma"/>
          <w:b/>
          <w:bCs/>
          <w:sz w:val="20"/>
          <w:szCs w:val="20"/>
        </w:rPr>
        <w:t>ś</w:t>
      </w:r>
      <w:r w:rsidR="000122BD" w:rsidRPr="000122BD">
        <w:rPr>
          <w:rFonts w:ascii="Tahoma" w:hAnsi="Tahoma" w:cs="Tahoma"/>
          <w:b/>
          <w:bCs/>
          <w:sz w:val="20"/>
          <w:szCs w:val="20"/>
        </w:rPr>
        <w:t>mieciarki używanej dwukomorowej o dopuszczalnej masie całkowitej do 26,0t</w:t>
      </w:r>
      <w:r w:rsidR="000122BD" w:rsidRPr="00CE07EA">
        <w:rPr>
          <w:b/>
          <w:bCs/>
        </w:rPr>
        <w:t xml:space="preserve"> 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>została zawarta umowa o następującej treści:</w:t>
      </w:r>
    </w:p>
    <w:p w14:paraId="7830D55E" w14:textId="77777777" w:rsidR="00FA0425" w:rsidRPr="00F777E1" w:rsidRDefault="00FA0425" w:rsidP="00FA0425">
      <w:pPr>
        <w:widowControl/>
        <w:suppressAutoHyphens w:val="0"/>
        <w:spacing w:after="99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04767DE0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1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Przedmiot umowy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50C79E44" w14:textId="20A50ED5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Przedmiotem niniejszej umowy jest zakup i dostawa 1 szt., wyprodukowanego nie wcześniej niż w 201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9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r. samochodu przeznaczonego do zbierania odpadów komunalnych, marki ......................................................, zgodnie z wymogami zawartymi w Specyfikacji Warunków Zamówienia, załącznikiem nr 2 – opis przedmiotu zamówienia oraz ofertą złożoną przez Wykonawcę. </w:t>
      </w:r>
    </w:p>
    <w:p w14:paraId="150F70C5" w14:textId="77777777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Przedmiot umowy, o którym mowa w ust. 1, Wykonawca dostarczy do siedziby Zamawiającego w terminie uzgodnionym przez Strony jednakże nie później niż w terminie określonym w § 2 ust. 1 niniejszej umowy, na własny koszt i niebezpieczeństwo. </w:t>
      </w:r>
    </w:p>
    <w:p w14:paraId="0C65F5C9" w14:textId="17AA0145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W ramach dostawy Wykonawca dostarczy Zamawiającemu samochód - śmieciarkę, o którym mowa w ust. 1, wyprodukowan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ą nie później niż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w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201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 xml:space="preserve">9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>r.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( kabina i podw</w:t>
      </w:r>
      <w:r w:rsidR="002F5A27">
        <w:rPr>
          <w:rFonts w:ascii="Tahoma" w:eastAsia="Tahoma" w:hAnsi="Tahoma" w:cs="Tahoma"/>
          <w:color w:val="000000"/>
          <w:sz w:val="20"/>
          <w:szCs w:val="22"/>
        </w:rPr>
        <w:t>o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zie</w:t>
      </w:r>
      <w:r w:rsidR="002F5A27">
        <w:rPr>
          <w:rFonts w:ascii="Tahoma" w:eastAsia="Tahoma" w:hAnsi="Tahoma" w:cs="Tahoma"/>
          <w:color w:val="000000"/>
          <w:sz w:val="20"/>
          <w:szCs w:val="22"/>
        </w:rPr>
        <w:t>, pochodzące w całości od jednego producenta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)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, bez wad fizycznych i prawnych, o parametrach technicznych i wyposażeniu zgodnych z przedstawionymi w ofercie, stanowiącej integralną część niniejszej Umowy. </w:t>
      </w:r>
    </w:p>
    <w:p w14:paraId="3E92C6AF" w14:textId="3A52FAB4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Samochód stanowiący przedmiot Umowy musi być zgodny z normą EURO 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>6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oraz spełniać warunki określone w obowiązujących w Polsce przepisach dotyczących ochrony środowiska. </w:t>
      </w:r>
    </w:p>
    <w:p w14:paraId="1FDCF6ED" w14:textId="77777777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Wykonawca oświadcza, iż samochód stanowiący przedmiot niniejszej Umowy spełnia warunki techniczne określone w obowiązujących w Polsce przepisach prawnych dla samochodów poruszających się po drogach publicznych oraz warunki określone w przepisach prawa wspólnotowego Unii Europejskiej. </w:t>
      </w:r>
    </w:p>
    <w:p w14:paraId="7AF9A348" w14:textId="77777777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oświadcza, że samochód wraz z wyposażeniem będący przedmiotem umowy stanowiący jego własność jest wolny od wad prawnych i fizycznych, praw i obciążeń ze strony osób trzecich oraz nie toczy się względem niego żadne postępowanie administracyjne, sądowe, zabezpieczające, egzekucyjne ani inne, którego przedmiotem jest ten samochód, nie stanowi on przedmiotu zabezpieczenia i nie jest wpisany w Rejestrze Zastawów, oraz że jest wolny od wszelkich roszczeń osób trzecich. </w:t>
      </w:r>
    </w:p>
    <w:p w14:paraId="55FA0268" w14:textId="77777777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11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Przedmiot umowy należy wykonać zgodnie z opisem przedmiotu zamówienia, zasadami wiedzy technicznej i obowiązującymi przepisami prawa, z zachowaniem należytej staranności, w terminie określonym niniejszą umową.  </w:t>
      </w:r>
    </w:p>
    <w:p w14:paraId="733B365B" w14:textId="77777777" w:rsidR="00FA0425" w:rsidRPr="00373B03" w:rsidRDefault="00FA0425" w:rsidP="00FA0425">
      <w:pPr>
        <w:keepNext/>
        <w:keepLines/>
        <w:widowControl/>
        <w:suppressAutoHyphens w:val="0"/>
        <w:spacing w:after="134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2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Termin realizacji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41A13473" w14:textId="78774748" w:rsidR="00FA0425" w:rsidRPr="00F777E1" w:rsidRDefault="00FA0425" w:rsidP="00FA0425">
      <w:pPr>
        <w:widowControl/>
        <w:numPr>
          <w:ilvl w:val="0"/>
          <w:numId w:val="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Terminem rozpoczęcia realizacji przedmiotu umowy jest dzień podpisania niniejszej umowy. Termin realizacji przedmiotu umowy nastąpi w nieprzekraczalnym terminie </w:t>
      </w:r>
      <w:r w:rsidRPr="00971A1D">
        <w:rPr>
          <w:rFonts w:ascii="Tahoma" w:eastAsia="Tahoma" w:hAnsi="Tahoma" w:cs="Tahoma"/>
          <w:sz w:val="20"/>
          <w:szCs w:val="22"/>
        </w:rPr>
        <w:t>do</w:t>
      </w:r>
      <w:r w:rsidR="00971A1D" w:rsidRPr="00971A1D">
        <w:rPr>
          <w:rFonts w:ascii="Tahoma" w:eastAsia="Tahoma" w:hAnsi="Tahoma" w:cs="Tahoma"/>
          <w:sz w:val="20"/>
          <w:szCs w:val="22"/>
        </w:rPr>
        <w:t xml:space="preserve"> 8</w:t>
      </w:r>
      <w:r w:rsidRPr="00971A1D">
        <w:rPr>
          <w:rFonts w:ascii="Tahoma" w:eastAsia="Tahoma" w:hAnsi="Tahoma" w:cs="Tahoma"/>
          <w:sz w:val="20"/>
          <w:szCs w:val="22"/>
        </w:rPr>
        <w:t xml:space="preserve"> tygo</w:t>
      </w:r>
      <w:r w:rsidR="00770C25" w:rsidRPr="00971A1D">
        <w:rPr>
          <w:rFonts w:ascii="Tahoma" w:eastAsia="Tahoma" w:hAnsi="Tahoma" w:cs="Tahoma"/>
          <w:sz w:val="20"/>
          <w:szCs w:val="22"/>
        </w:rPr>
        <w:t>d</w:t>
      </w:r>
      <w:r w:rsidRPr="00971A1D">
        <w:rPr>
          <w:rFonts w:ascii="Tahoma" w:eastAsia="Tahoma" w:hAnsi="Tahoma" w:cs="Tahoma"/>
          <w:sz w:val="20"/>
          <w:szCs w:val="22"/>
        </w:rPr>
        <w:t xml:space="preserve">ni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zgodnie z ofertą Wykonawcy stanowiącą załącznik do umowy. </w:t>
      </w:r>
    </w:p>
    <w:p w14:paraId="6065EF20" w14:textId="77777777" w:rsidR="00FA0425" w:rsidRPr="00F777E1" w:rsidRDefault="00FA0425" w:rsidP="00FA0425">
      <w:pPr>
        <w:widowControl/>
        <w:numPr>
          <w:ilvl w:val="0"/>
          <w:numId w:val="2"/>
        </w:numPr>
        <w:suppressAutoHyphens w:val="0"/>
        <w:spacing w:after="11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Terminem zakończenia realizacji przedmiotu umowy jest termin dostarczenia pojazdu Zamawiającemu oraz podpisania protokołu odbioru.  </w:t>
      </w:r>
    </w:p>
    <w:p w14:paraId="4193862D" w14:textId="77777777" w:rsidR="00FA0425" w:rsidRPr="00373B03" w:rsidRDefault="00FA0425" w:rsidP="00FA0425">
      <w:pPr>
        <w:keepNext/>
        <w:keepLines/>
        <w:widowControl/>
        <w:suppressAutoHyphens w:val="0"/>
        <w:spacing w:after="134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3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Prawa i obowiązki Zamawiającego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538F473C" w14:textId="77777777" w:rsidR="00FA0425" w:rsidRPr="00373B03" w:rsidRDefault="00FA0425" w:rsidP="00FA0425">
      <w:pPr>
        <w:widowControl/>
        <w:numPr>
          <w:ilvl w:val="0"/>
          <w:numId w:val="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ma prawo odmówić odbioru przedmiotu umowy i odstąpić od umowy, w przypadku gdy przedmiot umowy, który został przedstawiony do wydania nie posiada parametrów i cech zgodnie ze złożoną ofertą albo jest uszkodzony, niekompletny, nie przedstawiono dokumentów w języku polskim a także gdy mimo prób uruchomienia nie działa lub po uruchomieniu nieprawidłowo działa. 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Stanowić to będzie opóźnienie w wykonaniu przedmiotu umowy.  </w:t>
      </w:r>
    </w:p>
    <w:p w14:paraId="3AACAF4D" w14:textId="77777777" w:rsidR="00FA0425" w:rsidRPr="00373B03" w:rsidRDefault="00FA0425" w:rsidP="00FA0425">
      <w:pPr>
        <w:widowControl/>
        <w:numPr>
          <w:ilvl w:val="0"/>
          <w:numId w:val="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Do obowiązków Zamawiającego należy:  </w:t>
      </w:r>
    </w:p>
    <w:p w14:paraId="0DCDE309" w14:textId="77777777" w:rsidR="00FA0425" w:rsidRPr="00F777E1" w:rsidRDefault="00FA0425" w:rsidP="00FA0425">
      <w:pPr>
        <w:widowControl/>
        <w:numPr>
          <w:ilvl w:val="1"/>
          <w:numId w:val="3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zapłata wynagrodzenia przysługującego Wykonawcy z tytułu realizacji niniejszej umowy, </w:t>
      </w:r>
    </w:p>
    <w:p w14:paraId="2E8B7D61" w14:textId="77777777" w:rsidR="00FA0425" w:rsidRPr="00F777E1" w:rsidRDefault="00FA0425" w:rsidP="00FA0425">
      <w:pPr>
        <w:widowControl/>
        <w:numPr>
          <w:ilvl w:val="1"/>
          <w:numId w:val="3"/>
        </w:numPr>
        <w:suppressAutoHyphens w:val="0"/>
        <w:spacing w:after="11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przeprowadzenie czynności odbioru dostarczonego przedmiotu umowy a także podpisanie protokołu odbioru po sprawdzeniu jego należytego wykonania</w:t>
      </w:r>
      <w:r w:rsidRPr="00F777E1">
        <w:rPr>
          <w:rFonts w:ascii="Tahoma" w:eastAsia="Tahoma" w:hAnsi="Tahoma" w:cs="Tahoma"/>
          <w:strike/>
          <w:color w:val="000000"/>
          <w:sz w:val="20"/>
          <w:szCs w:val="22"/>
        </w:rPr>
        <w:t>.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 </w:t>
      </w:r>
    </w:p>
    <w:p w14:paraId="3855B30D" w14:textId="77777777" w:rsidR="00FA0425" w:rsidRPr="00373B03" w:rsidRDefault="00FA0425" w:rsidP="00FA0425">
      <w:pPr>
        <w:keepNext/>
        <w:keepLines/>
        <w:widowControl/>
        <w:suppressAutoHyphens w:val="0"/>
        <w:spacing w:after="134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4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Prawa i obowiązki Wykonawcy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4AC2D822" w14:textId="77777777" w:rsidR="00FA0425" w:rsidRPr="00373B03" w:rsidRDefault="00FA0425" w:rsidP="00FA0425">
      <w:pPr>
        <w:widowControl/>
        <w:numPr>
          <w:ilvl w:val="0"/>
          <w:numId w:val="4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Do obowiązków Wykonawcy należy: </w:t>
      </w:r>
    </w:p>
    <w:p w14:paraId="2FEA6519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uzgodnienie z Zamawiającym terminu dostawy pojazdu, </w:t>
      </w:r>
    </w:p>
    <w:p w14:paraId="4E353444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przeprowadzenie wszelkich wymaganych prób, badań i pomiarów w terminie pisemnie uzgodnionym oraz przedstawienie Zamawiającemu ich wyników w tym niezbędnych atestów, świadectw, certyfikatów i innych dokumentów stwierdzających, jakość i bezpieczeństwo wbudowanych materiałów i urządzeń; </w:t>
      </w:r>
    </w:p>
    <w:p w14:paraId="6A22F9C7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przeprowadzenie rozruchu technicznego samochodu podczas czynności odbiorowych; </w:t>
      </w:r>
    </w:p>
    <w:p w14:paraId="5AD548C5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wykonanie przedmiotu umowy z należytą starannością, zgodnie z postanowieniami umowy, złożoną ofertą oraz aktualnie obowiązującymi normami, przepisami prawa, w tym przepisami BHP i wiedzą techniczną; </w:t>
      </w:r>
    </w:p>
    <w:p w14:paraId="4355829C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zamontowane urządzenia i materiały muszą być opisane w opisie przedmiotu zamówienia i oryginalne, zgodne z dokumentacją producentów i muszą posiadać udokumentowane certyfikaty jakości. </w:t>
      </w:r>
    </w:p>
    <w:p w14:paraId="42807ABB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terminowe wykonanie i przekazanie do eksploatacji przedmiotu umowy; </w:t>
      </w:r>
    </w:p>
    <w:p w14:paraId="55F12C87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na zamontowane urządzenia dostarczenie Zamawiającemu, w dniu odbioru przedmiotu umowy, sporządzonych w języku polskim, dokumentów potwierdzających dopuszczenie tych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urządzeń i wyrobów do obrotu powszechnego, to jest: aktualne certyfikaty na znak bezpieczeństwa, deklaracje zgodności lub certyfikaty zgodności z polskimi normami lub aprobatami technicznymi, świadectwa dopuszczenia lub dokumenty równoważne etc.; </w:t>
      </w:r>
    </w:p>
    <w:p w14:paraId="204613A8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ponoszenie odpowiedzialności także za szkody spowodowane podczas napraw powstałych w trakcie usuwania wad w okresie gwarancji i rękojmi; </w:t>
      </w:r>
    </w:p>
    <w:p w14:paraId="3B6CDAFD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przekazania w języku polskim kompletu dokumentów w tym: dokumentów niezbędnych do rejestracji samochodu, instrukcję obsługi, wszystkich certyfikatów i deklaracji przewidziane polskim prawem, książki gwarancyjne, katalog części zamiennych, wykaz autoryzowanych stacji obsługi oraz inne wymagane prawem polskim dokumenty samochodu a także wykaz materiałów eksploatacyjnych i części szybko zużywających się w wyniku eksploatacji samochodu zgodnie z przeznaczeniem.  </w:t>
      </w:r>
    </w:p>
    <w:p w14:paraId="5A19F646" w14:textId="2ECD36E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jednorazowe przeszkolenie, w ramach wynagrodzenia, o którym mowa w§ 6 ust. 1 niniejszej umowy</w:t>
      </w: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, </w:t>
      </w:r>
      <w:r w:rsidRPr="00974A88">
        <w:rPr>
          <w:rFonts w:ascii="Tahoma" w:eastAsia="Tahoma" w:hAnsi="Tahoma" w:cs="Tahoma"/>
          <w:sz w:val="20"/>
          <w:szCs w:val="22"/>
        </w:rPr>
        <w:t xml:space="preserve">pracowników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Zamawiającego oraz wystawienia tym pracownikom certyfikatu szkolenia.  </w:t>
      </w:r>
    </w:p>
    <w:p w14:paraId="3109B785" w14:textId="77777777" w:rsidR="00FA0425" w:rsidRPr="00F777E1" w:rsidRDefault="00FA0425" w:rsidP="00FA0425">
      <w:pPr>
        <w:widowControl/>
        <w:numPr>
          <w:ilvl w:val="0"/>
          <w:numId w:val="4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oświadcza, że zapoznał się z warunkami realizacji przedmiotu umowy określonymi w dokumentacji przetargowej i przyjmuje zamówienie do realizacji bez zastrzeżeń. </w:t>
      </w:r>
    </w:p>
    <w:p w14:paraId="5CD225DB" w14:textId="77777777" w:rsidR="00FA0425" w:rsidRPr="00F777E1" w:rsidRDefault="00FA0425" w:rsidP="00FA0425">
      <w:pPr>
        <w:widowControl/>
        <w:numPr>
          <w:ilvl w:val="0"/>
          <w:numId w:val="4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zobowiązuje się do wykonania dostawy zgodnie ze złożoną ofertą, specyfikacją warunków zamówienia, przepisami powszechnie obowiązującego prawa oraz zasadami wiedzy technicznej. </w:t>
      </w:r>
    </w:p>
    <w:p w14:paraId="050339C6" w14:textId="77777777" w:rsidR="00FA0425" w:rsidRPr="00F777E1" w:rsidRDefault="00FA0425" w:rsidP="00FA0425">
      <w:pPr>
        <w:widowControl/>
        <w:numPr>
          <w:ilvl w:val="0"/>
          <w:numId w:val="4"/>
        </w:numPr>
        <w:suppressAutoHyphens w:val="0"/>
        <w:spacing w:after="11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oświadcza, że otrzymał od Zamawiającego wszelkie informacje i dane, jakie mogą mieć wpływ na ryzyko i okoliczności realizacji przedmiotu zamówienia. </w:t>
      </w:r>
    </w:p>
    <w:p w14:paraId="67CC1407" w14:textId="77777777" w:rsidR="00FA0425" w:rsidRPr="00373B03" w:rsidRDefault="00FA0425" w:rsidP="00FA0425">
      <w:pPr>
        <w:keepNext/>
        <w:keepLines/>
        <w:widowControl/>
        <w:suppressAutoHyphens w:val="0"/>
        <w:spacing w:after="134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5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Odbiór przedmiotu umowy 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1B294C1A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zawiadomi Zamawiającego pisemnie o proponowanej dacie odbioru przedmiotu umowy. Zamawiający przystąpi do odbioru w ciągu 3 dni od daty ww. zawiadomienia. Upływ 3 dniowego okresu przystąpienia do odbioru nie może nastąpić później niż ostateczny termin realizacji przedmiotu umowy, o którym mowa w § 2 ust. 1.  </w:t>
      </w:r>
    </w:p>
    <w:p w14:paraId="1A594914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Zawiadomienie Wykonawca skieruje do: Przedsiębiorstwo Usług Komunalnych SANiKO Sp. z o.o. w Myszkowie, e-mail: sekretariat@saniko.pl tel.: 34  313 23 24 – …………………… – ………………………. </w:t>
      </w:r>
    </w:p>
    <w:p w14:paraId="6E55509D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Odbiór przedmiotu umowy odbędzie się w siedzibie Zamawiającego w terminie, o którym mowa w ust. 1. Odbioru przedmiotu umowy dokona minimum dwóch przedstawicieli Zamawiającego w obecności, co najmniej jednego, przedstawiciela Wykonawcy. </w:t>
      </w:r>
    </w:p>
    <w:p w14:paraId="5A029AC2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Protokół odbioru zostanie sporządzony w 2 egzemplarzach, po 1 egzemplarzu dla każdej ze Stron i podpisany przez obie Strony. W przypadku stwierdzenia podczas odbioru wad i usterek nadających się do usunięcia, Wykonawca zobowiązuje się do niezwłocznego ich usunięcia w ustalonym przez Strony terminie lub dokonania zmian zgodnie z ustaleniami obu Stron. W takim przypadku zostanie sporządzony i podpisany przez obie Strony protokół o stwierdzonych wadach usterkach w 2 egzemplarzach, po 1 dla każdej ze stron. w protokole tym Strony ustalą dokładny termin usunięcia stwierdzonych wad i usterek przy czym postanowienie to nie narusza postanowień dotyczących kar umownych i odstąpienia od umowy.  </w:t>
      </w:r>
    </w:p>
    <w:p w14:paraId="30F7EAE8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Podpisanie przez strony protokołu odbioru bez zastrzeżeń jest warunkiem dokonania rozliczenia. Protokół odbioru bez zastrzeżeń stanowi podstawę do wystawienia faktury VAT przez wykonawcę. </w:t>
      </w:r>
    </w:p>
    <w:p w14:paraId="31FB855F" w14:textId="77777777" w:rsidR="00FA0425" w:rsidRPr="00F777E1" w:rsidRDefault="00FA0425" w:rsidP="00FA0425">
      <w:pPr>
        <w:widowControl/>
        <w:suppressAutoHyphens w:val="0"/>
        <w:spacing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 </w:t>
      </w:r>
    </w:p>
    <w:p w14:paraId="1938651B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6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Wynagrodzenie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238B7D40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9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Wynagrodzenie Wykonawcy za wykonanie przedmiotu umowy zgodnie ze złożoną ofertą wynosi </w:t>
      </w:r>
    </w:p>
    <w:p w14:paraId="3950BBD2" w14:textId="77777777" w:rsidR="00FA0425" w:rsidRDefault="00FA0425" w:rsidP="00FA0425">
      <w:pPr>
        <w:widowControl/>
        <w:suppressAutoHyphens w:val="0"/>
        <w:spacing w:after="144"/>
        <w:ind w:left="709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łącznie ......................................................................................................zł brutto (słownie: ……………………….………...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złotych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00/100),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w tym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podatek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VAT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(…….%) w wysokości………………… 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zł. </w:t>
      </w:r>
    </w:p>
    <w:p w14:paraId="60269C9B" w14:textId="77777777" w:rsidR="005B06C6" w:rsidRDefault="005B06C6" w:rsidP="00FA0425">
      <w:pPr>
        <w:widowControl/>
        <w:suppressAutoHyphens w:val="0"/>
        <w:spacing w:after="144"/>
        <w:ind w:left="709"/>
        <w:rPr>
          <w:rFonts w:ascii="Tahoma" w:eastAsia="Tahoma" w:hAnsi="Tahoma" w:cs="Tahoma"/>
          <w:color w:val="000000"/>
          <w:sz w:val="20"/>
          <w:szCs w:val="22"/>
          <w:lang w:val="en-US"/>
        </w:rPr>
      </w:pPr>
    </w:p>
    <w:p w14:paraId="35BC2250" w14:textId="77777777" w:rsidR="005B06C6" w:rsidRPr="00373B03" w:rsidRDefault="005B06C6" w:rsidP="00FA0425">
      <w:pPr>
        <w:widowControl/>
        <w:suppressAutoHyphens w:val="0"/>
        <w:spacing w:after="144"/>
        <w:ind w:left="709"/>
        <w:rPr>
          <w:rFonts w:ascii="Tahoma" w:eastAsia="Tahoma" w:hAnsi="Tahoma" w:cs="Tahoma"/>
          <w:color w:val="000000"/>
          <w:sz w:val="20"/>
          <w:szCs w:val="22"/>
          <w:lang w:val="en-US"/>
        </w:rPr>
      </w:pPr>
    </w:p>
    <w:p w14:paraId="69422A46" w14:textId="5A656F9E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Wynagrodzenie określone w ust. 1 zawiera wszystkie niezbędnie koszty związane z realizacją przedmiotu umowy wprost lub pośrednio określone niniejszą umową, a w przypadku gdy Wykonawca powierzył wykonanie części zamówienia podwykonawcy zapłatę wynagrodzenia podwykonawcy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>.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2A5CA81B" w14:textId="5D55ED2E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Wynagrodzenie płatne będzie przelewem na rachunek Wykonawcy nr………………………………………………………… w terminie </w:t>
      </w:r>
      <w:r w:rsidR="005A46A9">
        <w:rPr>
          <w:rFonts w:ascii="Tahoma" w:eastAsia="Tahoma" w:hAnsi="Tahoma" w:cs="Tahoma"/>
          <w:color w:val="000000"/>
          <w:sz w:val="20"/>
          <w:szCs w:val="22"/>
        </w:rPr>
        <w:t xml:space="preserve">30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dni od </w:t>
      </w:r>
      <w:r w:rsidR="005A46A9">
        <w:rPr>
          <w:rFonts w:ascii="Tahoma" w:eastAsia="Tahoma" w:hAnsi="Tahoma" w:cs="Tahoma"/>
          <w:color w:val="000000"/>
          <w:sz w:val="20"/>
          <w:szCs w:val="22"/>
        </w:rPr>
        <w:t>daty dostawy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="005A46A9">
        <w:rPr>
          <w:rFonts w:ascii="Tahoma" w:eastAsia="Tahoma" w:hAnsi="Tahoma" w:cs="Tahoma"/>
          <w:color w:val="000000"/>
          <w:sz w:val="20"/>
          <w:szCs w:val="22"/>
        </w:rPr>
        <w:t>przedmiotu zamówienia do siedziby Zamawiającego za pośrednictwem podmiotu będącego leasingodawcą Zamawiającego i doręczenia Zamawiającemu prawidłowo wystawionej faktury VAT. W przypadku</w:t>
      </w:r>
      <w:r w:rsidR="00620062">
        <w:rPr>
          <w:rFonts w:ascii="Tahoma" w:eastAsia="Tahoma" w:hAnsi="Tahoma" w:cs="Tahoma"/>
          <w:color w:val="000000"/>
          <w:sz w:val="20"/>
          <w:szCs w:val="22"/>
        </w:rPr>
        <w:t>, gdy Wykonawca powierzył wykonanie części zamówienia podwykonawcy załącznikiem do umowy jest oświadczenie podwykonawcy w oryginale, że wynagrodzenie zostało mu wypłacone.</w:t>
      </w:r>
    </w:p>
    <w:p w14:paraId="3FA9E422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Wynagrodzenie, o którym mowa w § 6 ust. 1 umowy obejmuje także koszt usunięcia wad w okresie gwarancji i rękojmi. </w:t>
      </w:r>
    </w:p>
    <w:p w14:paraId="73A1BB66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zmiany obowiązującej stawki podatku VAT, wynagrodzenie netto pozostaje niezmienne. Kwota brutto zostanie obliczona na podstawie stawki tego podatku obowiązującej w chwili powstania obowiązku podatkowego.  </w:t>
      </w:r>
    </w:p>
    <w:p w14:paraId="1E9F2A19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Strony określają dzień zapłaty, jako dzień obciążenia na rachunku bankowego Zamawiającego. </w:t>
      </w:r>
    </w:p>
    <w:p w14:paraId="5B1EC63D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przedstawienia przez Wykonawcę nieprawidłowej faktury, Zamawiający wezwie Wykonawcę do doręczenia faktury korygującej.  </w:t>
      </w:r>
    </w:p>
    <w:p w14:paraId="46A8051A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nie może zbyć na rzecz osób trzecich wierzytelności powstałych w wyniku realizacji niemniejszej umowy.  </w:t>
      </w:r>
    </w:p>
    <w:p w14:paraId="36D88259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oświadcza, że Wykonawca może przesyłać ustrukturyzowane faktury elektroniczne, o których mowa w art. 2 pkt. 4 ustawy z dnia 9 listopada 2018 r. o elektronicznym fakturowaniu w zamówieniach publicznych (Dz. U. z 2020 r. poz. 1666), tj. faktury spełniające wymagania umożliwiające przesyłanie za pośrednictwem platformy faktur elektronicznych, o których mowa wart. 2 pkt 32 ustawy z dnia 11 marca 2004 r. o podatku od towarów i usług (Dz. U. z 2020 r. poz. 106 ze zm.). </w:t>
      </w:r>
    </w:p>
    <w:p w14:paraId="2B0D6A3F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……………, której funkcjonowanie zapewnia Minister Przedsiębiorczości i Technologii z siedzibą przy Placu Trzech Krzyży 3/5, 00-507 Warszawa. Platforma dostępna jest pod adresem: https://efaktura.gov.pl/uslugi-pef/. </w:t>
      </w:r>
    </w:p>
    <w:p w14:paraId="3CB1CB87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związku z obowiązkiem odbioru ustrukturyzowanych faktur elektronicznych, o których mowa w art. 2 pkt. 4 ustawy z dnia 9 listopada 2018 r. o elektronicznym fakturowaniu w zamówieniach publicznych (Dz. U. z 2020 r. poz. 1666) przez Zamawiającego, w celu wypełnienia ww. obowiązku, niezbędne jest oświadczenie Wykonawczy czy zamierza wysyłać ustrukturyzowane faktury elektroniczne do Zamawiającego za pomocą platformy elektronicznego fakturowania. </w:t>
      </w:r>
    </w:p>
    <w:p w14:paraId="0BD9CF51" w14:textId="77777777" w:rsidR="00FA0425" w:rsidRPr="00373B03" w:rsidRDefault="00FA0425" w:rsidP="00FA0425">
      <w:pPr>
        <w:widowControl/>
        <w:numPr>
          <w:ilvl w:val="0"/>
          <w:numId w:val="6"/>
        </w:numPr>
        <w:suppressAutoHyphens w:val="0"/>
        <w:spacing w:after="246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Wykonawca oświadcza, że:  </w:t>
      </w:r>
    </w:p>
    <w:p w14:paraId="3DF2FEAA" w14:textId="77777777" w:rsidR="00FA0425" w:rsidRPr="00373B03" w:rsidRDefault="00FA0425" w:rsidP="00FA0425">
      <w:pPr>
        <w:widowControl/>
        <w:numPr>
          <w:ilvl w:val="0"/>
          <w:numId w:val="7"/>
        </w:numPr>
        <w:suppressAutoHyphens w:val="0"/>
        <w:spacing w:after="167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zamierza </w:t>
      </w:r>
    </w:p>
    <w:p w14:paraId="2E2087FD" w14:textId="77777777" w:rsidR="00FA0425" w:rsidRPr="00373B03" w:rsidRDefault="00FA0425" w:rsidP="00FA0425">
      <w:pPr>
        <w:widowControl/>
        <w:numPr>
          <w:ilvl w:val="0"/>
          <w:numId w:val="7"/>
        </w:numPr>
        <w:suppressAutoHyphens w:val="0"/>
        <w:spacing w:after="140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nie zamierza </w:t>
      </w:r>
    </w:p>
    <w:p w14:paraId="310DD2A6" w14:textId="77777777" w:rsidR="00FA0425" w:rsidRPr="00F777E1" w:rsidRDefault="00FA0425" w:rsidP="00FA0425">
      <w:pPr>
        <w:widowControl/>
        <w:suppressAutoHyphens w:val="0"/>
        <w:spacing w:after="140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wysyłać za pośrednictwem PEF ustrukturyzowane faktury elektroniczne, o których mowa w art. 2 pkt. 4 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 o tym fakcie. </w:t>
      </w:r>
    </w:p>
    <w:p w14:paraId="7A56E6B2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72DD23EF" w14:textId="77777777" w:rsidR="00FA0425" w:rsidRPr="00F777E1" w:rsidRDefault="00FA0425" w:rsidP="00FA0425">
      <w:pPr>
        <w:widowControl/>
        <w:numPr>
          <w:ilvl w:val="1"/>
          <w:numId w:val="6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Zamawiający zastrzega sobie prawo rozliczenia płatności wynikających z umowy za pośrednictwem metody podzielonej płatności (ang. split payment) przewidzianego w przepisach ustawy o podatku od towarów i usług. </w:t>
      </w:r>
    </w:p>
    <w:p w14:paraId="28B88FF8" w14:textId="77777777" w:rsidR="00FA0425" w:rsidRPr="00F777E1" w:rsidRDefault="00FA0425" w:rsidP="00FA0425">
      <w:pPr>
        <w:widowControl/>
        <w:numPr>
          <w:ilvl w:val="1"/>
          <w:numId w:val="6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oświadcza, że rachunek bankowy wskazany na fakturze  </w:t>
      </w:r>
    </w:p>
    <w:p w14:paraId="4B77F895" w14:textId="77777777" w:rsidR="00FA0425" w:rsidRPr="00F777E1" w:rsidRDefault="00FA0425" w:rsidP="00FA0425">
      <w:pPr>
        <w:widowControl/>
        <w:numPr>
          <w:ilvl w:val="2"/>
          <w:numId w:val="6"/>
        </w:numPr>
        <w:suppressAutoHyphens w:val="0"/>
        <w:spacing w:after="140" w:line="247" w:lineRule="auto"/>
        <w:ind w:right="56" w:hanging="28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jest rachunkiem umożliwiającym płatność w ramach mechanizmu podzielonej płatności, o którym mowa powyżej. </w:t>
      </w:r>
    </w:p>
    <w:p w14:paraId="54883DA6" w14:textId="77777777" w:rsidR="00FA0425" w:rsidRPr="00F777E1" w:rsidRDefault="00FA0425" w:rsidP="00FA0425">
      <w:pPr>
        <w:widowControl/>
        <w:numPr>
          <w:ilvl w:val="2"/>
          <w:numId w:val="6"/>
        </w:numPr>
        <w:suppressAutoHyphens w:val="0"/>
        <w:spacing w:after="140" w:line="247" w:lineRule="auto"/>
        <w:ind w:right="56" w:hanging="28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09B1FB20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gdy rachunek bankowy wykonawcy nie spełnia warunków określonych w ust. 13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</w:t>
      </w:r>
    </w:p>
    <w:p w14:paraId="0BFBAABC" w14:textId="77777777" w:rsidR="00FA0425" w:rsidRPr="00F777E1" w:rsidRDefault="00FA0425" w:rsidP="00FA0425">
      <w:pPr>
        <w:widowControl/>
        <w:suppressAutoHyphens w:val="0"/>
        <w:spacing w:after="110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odsetek/odszkodowań lub innych roszczeń z tytułu dokonania nieterminowej płatności </w:t>
      </w:r>
    </w:p>
    <w:p w14:paraId="50D192F0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7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Osoby uprawnione do kontaktu  </w:t>
      </w:r>
    </w:p>
    <w:p w14:paraId="12FED436" w14:textId="77777777" w:rsidR="00FA0425" w:rsidRPr="00F777E1" w:rsidRDefault="00FA0425" w:rsidP="00FA0425">
      <w:pPr>
        <w:widowControl/>
        <w:numPr>
          <w:ilvl w:val="0"/>
          <w:numId w:val="8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trakcie realizacji umowy w imieniu Zamawiającego występują: </w:t>
      </w:r>
    </w:p>
    <w:p w14:paraId="551FD8FC" w14:textId="77777777" w:rsidR="00FA0425" w:rsidRPr="00770C25" w:rsidRDefault="00FA0425" w:rsidP="00FA0425">
      <w:pPr>
        <w:widowControl/>
        <w:numPr>
          <w:ilvl w:val="1"/>
          <w:numId w:val="8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770C25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………………………….. – ………………………… </w:t>
      </w:r>
    </w:p>
    <w:p w14:paraId="41D40C52" w14:textId="77777777" w:rsidR="00FA0425" w:rsidRPr="00770C25" w:rsidRDefault="00FA0425" w:rsidP="00FA0425">
      <w:pPr>
        <w:widowControl/>
        <w:numPr>
          <w:ilvl w:val="1"/>
          <w:numId w:val="8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770C25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………………………….. - …………………………. </w:t>
      </w:r>
    </w:p>
    <w:p w14:paraId="7EE97848" w14:textId="77777777" w:rsidR="00FA0425" w:rsidRPr="00F777E1" w:rsidRDefault="00FA0425" w:rsidP="00FA0425">
      <w:pPr>
        <w:widowControl/>
        <w:numPr>
          <w:ilvl w:val="0"/>
          <w:numId w:val="8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trakcie realizacji umowy w imieniu Wykonawcy występują: </w:t>
      </w:r>
    </w:p>
    <w:p w14:paraId="5DB861D5" w14:textId="77777777" w:rsidR="00FA0425" w:rsidRPr="00373B03" w:rsidRDefault="00FA0425" w:rsidP="00FA0425">
      <w:pPr>
        <w:widowControl/>
        <w:numPr>
          <w:ilvl w:val="1"/>
          <w:numId w:val="8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………………………………… - ……………………………………….. </w:t>
      </w:r>
    </w:p>
    <w:p w14:paraId="058E1601" w14:textId="77777777" w:rsidR="00FA0425" w:rsidRDefault="00FA0425" w:rsidP="00FA0425">
      <w:pPr>
        <w:widowControl/>
        <w:numPr>
          <w:ilvl w:val="1"/>
          <w:numId w:val="8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………………………………… - ……………………………………….. </w:t>
      </w:r>
    </w:p>
    <w:p w14:paraId="17E1859A" w14:textId="77777777" w:rsidR="005B06C6" w:rsidRPr="00373B03" w:rsidRDefault="005B06C6" w:rsidP="005B06C6">
      <w:pPr>
        <w:widowControl/>
        <w:suppressAutoHyphens w:val="0"/>
        <w:spacing w:after="140" w:line="247" w:lineRule="auto"/>
        <w:ind w:left="1303" w:right="5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</w:p>
    <w:p w14:paraId="36EECDE0" w14:textId="77777777" w:rsidR="00FA0425" w:rsidRPr="00F777E1" w:rsidRDefault="00FA0425" w:rsidP="00FA0425">
      <w:pPr>
        <w:widowControl/>
        <w:numPr>
          <w:ilvl w:val="0"/>
          <w:numId w:val="8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Osoby wymienione w ust. 1-2 są upoważnione w szczególności do sporządzania i podpisania protokołów odbioru w imieniu stron.  </w:t>
      </w:r>
    </w:p>
    <w:p w14:paraId="025CD5FB" w14:textId="77777777" w:rsidR="00FA0425" w:rsidRPr="00F777E1" w:rsidRDefault="00FA0425" w:rsidP="00FA0425">
      <w:pPr>
        <w:widowControl/>
        <w:numPr>
          <w:ilvl w:val="0"/>
          <w:numId w:val="8"/>
        </w:numPr>
        <w:suppressAutoHyphens w:val="0"/>
        <w:spacing w:after="113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zobowiązuje się wypełnić obowiązki informacyjne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3E89BC3A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8 Gwarancja i rękojmi, serwis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4506BFD5" w14:textId="7D5F2F13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udziela Zamawiającemu na przedmiot umowy (samochód wraz z zabudową) </w:t>
      </w:r>
      <w:r w:rsidR="00770C25" w:rsidRPr="00770C25">
        <w:rPr>
          <w:rFonts w:ascii="Tahoma" w:eastAsia="Tahoma" w:hAnsi="Tahoma" w:cs="Tahoma"/>
          <w:color w:val="FF0000"/>
          <w:sz w:val="20"/>
          <w:szCs w:val="22"/>
        </w:rPr>
        <w:t>…..</w:t>
      </w:r>
      <w:r w:rsidRPr="00770C25">
        <w:rPr>
          <w:rFonts w:ascii="Tahoma" w:eastAsia="Tahoma" w:hAnsi="Tahoma" w:cs="Tahoma"/>
          <w:color w:val="FF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miesięcy gwarancji, zgodnie z ofertą.  </w:t>
      </w:r>
    </w:p>
    <w:p w14:paraId="2EFA3927" w14:textId="77777777" w:rsidR="00FA0425" w:rsidRPr="00F777E1" w:rsidRDefault="00FA0425" w:rsidP="00FA0425">
      <w:pPr>
        <w:widowControl/>
        <w:numPr>
          <w:ilvl w:val="1"/>
          <w:numId w:val="9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Okres gwarancji liczy się od dnia bezusterkowego przekazania przedmiotu umowy tj. od dnia podpisania protokołu odbioru. .  </w:t>
      </w:r>
    </w:p>
    <w:p w14:paraId="506F60CA" w14:textId="77777777" w:rsidR="00FA0425" w:rsidRPr="00373B03" w:rsidRDefault="00FA0425" w:rsidP="00FA0425">
      <w:pPr>
        <w:widowControl/>
        <w:numPr>
          <w:ilvl w:val="1"/>
          <w:numId w:val="9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Wykonawca gwarantuje: </w:t>
      </w:r>
    </w:p>
    <w:p w14:paraId="5BE0F422" w14:textId="77777777" w:rsidR="00FA0425" w:rsidRPr="00F777E1" w:rsidRDefault="00FA0425" w:rsidP="00FA0425">
      <w:pPr>
        <w:widowControl/>
        <w:numPr>
          <w:ilvl w:val="2"/>
          <w:numId w:val="9"/>
        </w:numPr>
        <w:suppressAutoHyphens w:val="0"/>
        <w:spacing w:after="140" w:line="247" w:lineRule="auto"/>
        <w:ind w:right="56" w:hanging="348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właściwą konstrukcję, jakość i użyte materiały, właściwe wykonanie i zgodność z odnośnymi normami, jak również kompletność wyposażenia przedmiotu umowy,  </w:t>
      </w:r>
    </w:p>
    <w:p w14:paraId="60029284" w14:textId="77777777" w:rsidR="00FA0425" w:rsidRPr="00F777E1" w:rsidRDefault="00FA0425" w:rsidP="00FA0425">
      <w:pPr>
        <w:widowControl/>
        <w:numPr>
          <w:ilvl w:val="2"/>
          <w:numId w:val="9"/>
        </w:numPr>
        <w:suppressAutoHyphens w:val="0"/>
        <w:spacing w:after="140" w:line="247" w:lineRule="auto"/>
        <w:ind w:right="56" w:hanging="348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Przeglądy gwarancyjne podwozia (realizowane w terminie zgodnym z zaleceniami producenta) zapewniające bezusterkową eksploatację w okresie udzielonej gwarancji i rękojmi wraz z materiałami. Przeglądy gwarancyjne podwozia realizowane będą w autoryzowanej stacji serwisowej właściwej dla marki samochodu,  </w:t>
      </w:r>
    </w:p>
    <w:p w14:paraId="5DBBCDCF" w14:textId="77777777" w:rsidR="00FA0425" w:rsidRPr="00373B03" w:rsidRDefault="00FA0425" w:rsidP="00FA0425">
      <w:pPr>
        <w:widowControl/>
        <w:numPr>
          <w:ilvl w:val="2"/>
          <w:numId w:val="9"/>
        </w:numPr>
        <w:suppressAutoHyphens w:val="0"/>
        <w:spacing w:after="140" w:line="247" w:lineRule="auto"/>
        <w:ind w:right="56" w:hanging="348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Przeglądy gwarancyjne zabudowy (realizowane w terminie zgodnym z zaleceniami producenta- jeśli dotyczy) zapewniające bezusterkową eksploatację w okresie udzielonej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gwarancji i rękojmi wraz z materiałami. 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Przeglądy wykonywane będą w …………………………………………………. (dane teleadresowe).  </w:t>
      </w:r>
    </w:p>
    <w:p w14:paraId="08D361B5" w14:textId="7026E50A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udziela pełnej gwarancji na cały przedmiot zamówienia (tj. podwozie oraz zabudowę) na okres  </w:t>
      </w:r>
      <w:r w:rsidR="00770C25" w:rsidRPr="00770C25">
        <w:rPr>
          <w:rFonts w:ascii="Tahoma" w:eastAsia="Tahoma" w:hAnsi="Tahoma" w:cs="Tahoma"/>
          <w:color w:val="FF0000"/>
          <w:sz w:val="20"/>
          <w:szCs w:val="22"/>
        </w:rPr>
        <w:t>……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miesięcy. </w:t>
      </w:r>
    </w:p>
    <w:p w14:paraId="3058189F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Uprawnienia z tytułu rękojmi za wady przedmiotu zamówienia przysługują Zamawiającemu niezależnie od uprawnień z tytułu gwarancji. </w:t>
      </w:r>
    </w:p>
    <w:p w14:paraId="3EB56A9F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Wykonawca, niezależnie od udzielonej gwarancji, udzieli Zamawiającemu rękojmi. Okres rękojmi ustala się na 12 miesięcy, licząc od daty upływu terminu gwarancji.  </w:t>
      </w:r>
    </w:p>
    <w:p w14:paraId="50C82DF4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Okres rękojmi na materiały i urządzenia naprawione w okresie rękojmi będzie się rozpoczynał ponowienie od dnia zakończenia naprawy na wymienioną część lub urządzenie.  </w:t>
      </w:r>
    </w:p>
    <w:p w14:paraId="2A97BB77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Roszczenia z tytułu rękojmi mogą być dochodzone także po upływie rękojmi, jeśli Zamawiający zgłosił Wykonawcy istnienie wad w okresie rękojmi.  </w:t>
      </w:r>
    </w:p>
    <w:p w14:paraId="19FF8532" w14:textId="6BE7C905" w:rsidR="00FA0425" w:rsidRPr="00770C25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Zmawiający wymaga dostępności autoryzowanego punktu naprawczego – serwisu dla podwozia w promieniu maksymalnie </w:t>
      </w:r>
      <w:r w:rsidR="00770C25" w:rsidRPr="00770C25">
        <w:rPr>
          <w:rFonts w:ascii="Tahoma" w:eastAsia="Tahoma" w:hAnsi="Tahoma" w:cs="Tahoma"/>
          <w:color w:val="000000"/>
          <w:sz w:val="20"/>
          <w:szCs w:val="22"/>
        </w:rPr>
        <w:t>5</w:t>
      </w: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0 km od siedziby Zamawiającego. </w:t>
      </w:r>
    </w:p>
    <w:p w14:paraId="7AA59525" w14:textId="7B6744C1" w:rsidR="00FA0425" w:rsidRPr="00770C25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Zmawiający wymaga dostępności autoryzowanego punktu naprawczego – serwisu dla zabudowy w formie stacjonarnej promieniu </w:t>
      </w:r>
      <w:r w:rsidR="00770C25" w:rsidRPr="00770C25">
        <w:rPr>
          <w:rFonts w:ascii="Tahoma" w:eastAsia="Tahoma" w:hAnsi="Tahoma" w:cs="Tahoma"/>
          <w:color w:val="000000"/>
          <w:sz w:val="20"/>
          <w:szCs w:val="22"/>
        </w:rPr>
        <w:t>5</w:t>
      </w: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0 km i formie mobilnej. </w:t>
      </w:r>
    </w:p>
    <w:p w14:paraId="3D579F4F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ramach gwarancji i rękojmi Wykonawca będzie montował oryginalne części dostarczane przez autoryzowanych producentów.  </w:t>
      </w:r>
    </w:p>
    <w:p w14:paraId="65875EB5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okresie gwarancji i rękojmi wszelkie koszty napraw, serwisu, przeglądów i dojazdu serwisantów oraz materiałów ponosi Wykonawca.  </w:t>
      </w:r>
    </w:p>
    <w:p w14:paraId="15492AC3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Zamawiającemu przysługuje prawo zastępczego usunięcia wad i usterek na koszt i ryzyko Wykonawcy po uprzednim pisemnym powiadomieniu Wykonawcy o zamiarze takiego wykonania z wyznaczeniem dodatkowego terminu na przystąpienie do usunięcia wad albo usterek.  </w:t>
      </w:r>
    </w:p>
    <w:p w14:paraId="32FA289F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jest uprawniony do usunięcia wad i usterek na koszt Wykonawcy także w przypadku istnienia zagrożenia życia lub mienia.  </w:t>
      </w:r>
    </w:p>
    <w:p w14:paraId="41F534ED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Wykonanie uprawnień, o których mowa w § 8 ust. 11 i ust. 12 niniejszej umowy nie powoduje utraty prawa do gwarancji i rękojmi.  </w:t>
      </w:r>
    </w:p>
    <w:p w14:paraId="76FC47C7" w14:textId="2E1B604B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wystąpienia wad albo usterek w okresie gwarancji i rękojmi Wykonawca zobowiązuje się do przystąpienia usunięcia wad i usterek nie później nie w terminie 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>48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godzin  licząc od chwili przyjęcia zgłoszenia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 xml:space="preserve"> w dni robocze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. Jeśli zgłoszenie nastąpi w piątek lub przed rozpoczęciem dni świątecznych, 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>48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godzinny czas reakcji serwisowej kończy się w dniu roboczym 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 xml:space="preserve">licząc od następnego dnia roboczego następującego do dokonaniu zgłoszenia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>w godzinach pracy Zamawiającego. Termin usunięcia wad i usterek Strony ustalają wspólnie</w:t>
      </w:r>
      <w:r w:rsidR="00762272">
        <w:rPr>
          <w:rFonts w:ascii="Tahoma" w:eastAsia="Tahoma" w:hAnsi="Tahoma" w:cs="Tahoma"/>
          <w:color w:val="000000"/>
          <w:sz w:val="20"/>
          <w:szCs w:val="22"/>
        </w:rPr>
        <w:t>,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a w braku porozumienia termin ten wyznacza Zamawiający przy uwzględnieniu technicznych możliwości nie dłuższy niż 48 godzin w dni robocze </w:t>
      </w:r>
    </w:p>
    <w:p w14:paraId="475A9BC6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gdy samochód (podwozie) zostanie unieruchomiony w skutek awarii na terytorium Polski i awaria nie będzie możliwa do usunięcia na miejscu lub samochód (podwozie) podczas jazdy stwarzałby zagrożenie dla bezpieczeństwa ruchu drogowego, koszt transportu do autoryzowanego punktu naprawczego – serwisu poniesie Wykonawca. Wykonawca udostępni Zamawiającemu drogę komunikacji do skutecznego zgłoszenia tego typu zdarzeń. Wykonawca zobowiązany jest załączyć wykaz punktów naprawczych – serwisów w zakresie podwozia i zabudowy. </w:t>
      </w:r>
    </w:p>
    <w:p w14:paraId="7A16C5C8" w14:textId="33FCC78A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okresie gwarancji i rękojmi Wykonawca zobowiązuje się do zapewnienia Zamawiającemu na czas naprawy przedmiotu zamówienia, gdy naprawa potrwa dłużej niż </w:t>
      </w:r>
      <w:r w:rsidR="00762272">
        <w:rPr>
          <w:rFonts w:ascii="Tahoma" w:eastAsia="Tahoma" w:hAnsi="Tahoma" w:cs="Tahoma"/>
          <w:color w:val="000000"/>
          <w:sz w:val="20"/>
          <w:szCs w:val="22"/>
        </w:rPr>
        <w:t>14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dni licząc od daty zgłoszenia usterki, samochodu zastępczego parametrami zbliżonego do przedmiotu zamówienia. W przypadku niedostarczenia samochodu zastępczego przez Wykonawcę Zamawiający ma prawo wynająć pojazd zastępczy we własnym zakresie na koszt Wykonawcy.  </w:t>
      </w:r>
    </w:p>
    <w:p w14:paraId="56AE751A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Usunięcie wad i usterek powinno być potwierdzone protokołem.  </w:t>
      </w:r>
    </w:p>
    <w:p w14:paraId="7DCF5290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Gwarancja i rękojmia obejmuje cały przedmiot umowy ( podwozie i zabudowy) bez względu na to czy został wykonany bezpośrednio przez Wykonawcę czy osoby trzecie, którymi Wykonawca posłużył się do wykonania niniejszej umowy.  </w:t>
      </w:r>
    </w:p>
    <w:p w14:paraId="159F62A4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Zamontowanie systemu monitoringu samochodu w postaci kamer, GPS, stosowanego u Zamawiającego, nie powoduje utraty gwarancji i rękojmi.  </w:t>
      </w:r>
    </w:p>
    <w:p w14:paraId="1E97D8AA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Niezależnie od powyższego Zamawiającemu przysługuje prawo dochodzenia uprawnień z tytułu rękojmi zgodnie z przepisami Kodeksu cywilnego.  </w:t>
      </w:r>
    </w:p>
    <w:p w14:paraId="425FB63E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13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zagwarantuje dostępność części zamiennych i wyposażenia (zarówno dla podwozia jak i zabudowy) minimum 10 lat od dnia dostawy przedmiotu zamówienia.  </w:t>
      </w:r>
    </w:p>
    <w:p w14:paraId="6CDF431C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9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Kary umowne </w:t>
      </w:r>
    </w:p>
    <w:p w14:paraId="4C1E7A2A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Zamawiającemu przysługuje prawo do naliczenia Wykonawcy następujących kar umownych:  </w:t>
      </w:r>
    </w:p>
    <w:p w14:paraId="484173CD" w14:textId="77777777" w:rsidR="00FA0425" w:rsidRPr="00F777E1" w:rsidRDefault="00FA0425" w:rsidP="00FA0425">
      <w:pPr>
        <w:widowControl/>
        <w:numPr>
          <w:ilvl w:val="1"/>
          <w:numId w:val="10"/>
        </w:numPr>
        <w:suppressAutoHyphens w:val="0"/>
        <w:spacing w:after="147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przekroczenia terminu, o którym mowa w § 2 ust. 2 umowy, w wysokości 0,1% wynagrodzenia brutto, o którym mowa w § 6 ust. 1 Umowy - za każdy rozpoczęty dzień opóźnienia, lecz nie więcej niż 10% wynagrodzenia brutto określonego w § 6 ust. 1; </w:t>
      </w:r>
    </w:p>
    <w:p w14:paraId="12045173" w14:textId="77777777" w:rsidR="00FA0425" w:rsidRPr="00F777E1" w:rsidRDefault="00FA0425" w:rsidP="00FA0425">
      <w:pPr>
        <w:widowControl/>
        <w:numPr>
          <w:ilvl w:val="1"/>
          <w:numId w:val="10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odstąpienia od umowy przez Zamawiającego z powodu naruszenia przez Wykonawcę warunków umowy, Wykonawca zapłaci karę umowną w wysokości 10% wynagrodzenia ryczałtowego brutto, o którym mowa w § 6 ust. 1 Umowy;  </w:t>
      </w:r>
    </w:p>
    <w:p w14:paraId="4AB55150" w14:textId="77777777" w:rsidR="00FA0425" w:rsidRPr="00F777E1" w:rsidRDefault="00FA0425" w:rsidP="00FA0425">
      <w:pPr>
        <w:widowControl/>
        <w:numPr>
          <w:ilvl w:val="1"/>
          <w:numId w:val="10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gdy Wykonawca nie wykonuje lub nienależycie wykonuje obowiązki wynikające z niniejszej Umowy w tym z tytuł gwarancji i rękojmi i mimo jednokrotnego pisemnego, zawierającego uzasadnienie faktyczne wezwania nadal nie wykonuje lub nienależycie wykonuje obowiązki wynikające z Umowy w wysokości 0,1 % wynagrodzenia brutto, o którym mowa w § 6 ust. 1 Umowy za każdy rozpoczęty dzień niewykonywania lub nienależytego wykonywania obowiązków wynikających z Umowy, lecz nie więcej niż 10% wynagrodzenia brutto określonego w § 6 ust. 1; </w:t>
      </w:r>
    </w:p>
    <w:p w14:paraId="28FD4E2B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Maksymalną łączną wysokość kar umownych strony ustalają do kwoty równej 30% wynagrodzenia ryczałtowego brutto za całość umowy określonemu w § 6 ust. 1 umowy.  </w:t>
      </w:r>
    </w:p>
    <w:p w14:paraId="18AC94E0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zastrzega sobie prawo dochodzenia kar umownych niezależnie z każdego z tytułów określonych wyższej, a odstąpienie od mowy nie powoduje utraty uprawnienia przez Zamawiającego dochodzenia pozostałych kar umownych wskazanych w umowie.  </w:t>
      </w:r>
    </w:p>
    <w:p w14:paraId="2FD81344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Zapłacenie odszkodowania i kar umownych nie zwalnia Wykonawcy z obowiązku zakończenia przedmiotu umowy i z jakichkolwiek innych zobowiązań wynikających z warunków umowy.  </w:t>
      </w:r>
    </w:p>
    <w:p w14:paraId="0F67F2E5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Dochodzenie kar umownych z tytułu opóźnienia, ustalone za każdy dzień opóźnienia, staje się wymagalne za pierwszy rozpoczęty dzień opóźnienia w tym dniu,  </w:t>
      </w:r>
    </w:p>
    <w:p w14:paraId="21DDF0D8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Kary umowne będą płatne przez Wykonawcę na podstawie wezwania do zapłaty z 7 dniowym terminem płatności; Zamawiający zastrzega sobie możliwość potrącenia naliczonych kar umownych bezpośrednio z wynagrodzenia wykonawcy. o wysokości kar oraz sposobie potrącania Zamawiający poinformuje Wykonawcę pisemnie. </w:t>
      </w:r>
    </w:p>
    <w:p w14:paraId="5A6D440B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Strony zastrzegają sobie prawo do dochodzenia odszkodowania uzupełniającego zgodnie z zasadami ogólnymi Kodeksu cywilnego, przenoszącego wysokość kar umownych do wysokości rzeczywiście poniesionej szkody.  </w:t>
      </w:r>
    </w:p>
    <w:p w14:paraId="2CD82EF7" w14:textId="77777777" w:rsidR="00FA0425" w:rsidRPr="00F777E1" w:rsidRDefault="00FA0425" w:rsidP="00FA0425">
      <w:pPr>
        <w:widowControl/>
        <w:suppressAutoHyphens w:val="0"/>
        <w:spacing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 </w:t>
      </w:r>
    </w:p>
    <w:p w14:paraId="7C8E92D1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4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10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Odstąpienie od umowy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04A35B02" w14:textId="77777777" w:rsidR="00FA0425" w:rsidRPr="00F777E1" w:rsidRDefault="00FA0425" w:rsidP="00FA0425">
      <w:pPr>
        <w:widowControl/>
        <w:numPr>
          <w:ilvl w:val="0"/>
          <w:numId w:val="1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Odstąpienie od umowy przez Zamawiającego może nastąpić w następujących przypadkach:  </w:t>
      </w:r>
    </w:p>
    <w:p w14:paraId="09E7119B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postawienia wykonawcy w stan likwidacji, z wyjątkiem dobrowolności likwidacji w celu połączenia lub reorganizacji lub ogłoszenia upadłości Wykonawcy, </w:t>
      </w:r>
    </w:p>
    <w:p w14:paraId="009B0B6E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zajęcia przez uprawnione organy majątku Wykonawcy lub jego utraty w inny sposób skutkujący, uniemożliwieniem wykonania przedmiotu Umowy, </w:t>
      </w:r>
    </w:p>
    <w:p w14:paraId="57121D34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przypadku, gdy Wykonawca opóźnia się w wykonaniu przedmiotu Umowy w stosunku do terminu wskazanego w § 2 ust. 1 umowy, a opóźnienie to przekracza 14 dni,  </w:t>
      </w:r>
    </w:p>
    <w:p w14:paraId="6CF72E1A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osiągnięcia maksymalnej wysokości naliczonych kar umownych, </w:t>
      </w:r>
    </w:p>
    <w:p w14:paraId="61B09B6C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wystąpienia istotnej zmiany okoliczności powodującej, że wykonanie umowy nie leży w interesie Zamawiającego, czego nie można było przewidzieć w chwili zawarcia umowy. </w:t>
      </w:r>
    </w:p>
    <w:p w14:paraId="4F47615D" w14:textId="77777777" w:rsidR="00FA0425" w:rsidRPr="00F777E1" w:rsidRDefault="00FA0425" w:rsidP="00FA0425">
      <w:pPr>
        <w:widowControl/>
        <w:numPr>
          <w:ilvl w:val="0"/>
          <w:numId w:val="11"/>
        </w:numPr>
        <w:suppressAutoHyphens w:val="0"/>
        <w:spacing w:after="113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ma prawo do odstąpienia od Umowy, w terminie 60 dni od powzięcia wiadomości o okolicznościach stanowiących podstawę odstąpienia wskazanych w niniejszej Umowie, chyba że inny przepis Umowy wskazuje na termin odmienny.  </w:t>
      </w:r>
    </w:p>
    <w:p w14:paraId="006F128B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4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11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Zmiany umowy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4027053C" w14:textId="77777777" w:rsidR="00FA0425" w:rsidRPr="00F777E1" w:rsidRDefault="00FA0425" w:rsidP="00FA0425">
      <w:pPr>
        <w:widowControl/>
        <w:numPr>
          <w:ilvl w:val="0"/>
          <w:numId w:val="1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Strony dopuszczają możliwość zmiany zawartej umowy w zakresie uregulowanym w art. 454</w:t>
      </w:r>
      <w:r>
        <w:rPr>
          <w:rFonts w:ascii="Tahoma" w:eastAsia="Tahoma" w:hAnsi="Tahoma" w:cs="Tahoma"/>
          <w:color w:val="000000"/>
          <w:sz w:val="20"/>
          <w:szCs w:val="22"/>
        </w:rPr>
        <w:t>-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455 ustawy z 11 września 2019 r. - Prawo zamówień publicznych (Dz.U. z 2021r. poz. 1129 ze zm.). </w:t>
      </w:r>
    </w:p>
    <w:p w14:paraId="3400A51E" w14:textId="77777777" w:rsidR="00FA0425" w:rsidRPr="00F777E1" w:rsidRDefault="00FA0425" w:rsidP="00FA0425">
      <w:pPr>
        <w:widowControl/>
        <w:numPr>
          <w:ilvl w:val="0"/>
          <w:numId w:val="1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Zakazuje się istotnych zmian postanowień zawartej umowy w stosunku do treści oferty, na podstawie której dokonano wyboru wykonawcy, chyba że zmiana będzie dotyczyła następujących zdarzeń:  </w:t>
      </w:r>
    </w:p>
    <w:p w14:paraId="17CB386F" w14:textId="77777777" w:rsidR="00FA0425" w:rsidRPr="00F777E1" w:rsidRDefault="00FA0425" w:rsidP="00FA0425">
      <w:pPr>
        <w:widowControl/>
        <w:numPr>
          <w:ilvl w:val="1"/>
          <w:numId w:val="12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wystąpienia zmian powszechnie obowiązujących przepisów prawa w zakresie mającym wpływ na realizację przedmiotu umowy;  </w:t>
      </w:r>
    </w:p>
    <w:p w14:paraId="6A40A734" w14:textId="77777777" w:rsidR="00FA0425" w:rsidRPr="00F777E1" w:rsidRDefault="00FA0425" w:rsidP="00FA0425">
      <w:pPr>
        <w:widowControl/>
        <w:numPr>
          <w:ilvl w:val="1"/>
          <w:numId w:val="12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zmiany sposobu spełnienia świadczenia, na skutek zmian technologicznych spowodowanych w szczególności niedostępnością na rynku elementów wskazanych w SWZ i załącznikach spowodowanej wstrzymaniem, zaprzestaniem produkcji, dostaw lub wycofaniem z rynku tych elementów;  </w:t>
      </w:r>
    </w:p>
    <w:p w14:paraId="4D5B6E86" w14:textId="77777777" w:rsidR="00FA0425" w:rsidRPr="00F777E1" w:rsidRDefault="00FA0425" w:rsidP="00FA0425">
      <w:pPr>
        <w:widowControl/>
        <w:numPr>
          <w:ilvl w:val="1"/>
          <w:numId w:val="12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zmiany modelu oferowanego samochodu z zastrzeżeniem, iż zmiana ta wystąpi wyłącznie w przypadku, gdy model został wycofany z dystrybucji i został zastąpiony modelem z tej samej linii produktowej, o parametrach, co najmniej takich jak model oferowany zgodnie z przedmiotem zamówienia. w takim przypadku wynagrodzenie Wykonawcy nie ulega zmianie; </w:t>
      </w:r>
    </w:p>
    <w:p w14:paraId="47ABF574" w14:textId="77777777" w:rsidR="00FA0425" w:rsidRPr="00373B03" w:rsidRDefault="00FA0425" w:rsidP="00FA0425">
      <w:pPr>
        <w:widowControl/>
        <w:numPr>
          <w:ilvl w:val="1"/>
          <w:numId w:val="12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wydłużenia okresu gwarancji. </w:t>
      </w:r>
    </w:p>
    <w:p w14:paraId="2AF436C3" w14:textId="77777777" w:rsidR="00FA0425" w:rsidRPr="00F777E1" w:rsidRDefault="00FA0425" w:rsidP="00FA0425">
      <w:pPr>
        <w:widowControl/>
        <w:numPr>
          <w:ilvl w:val="0"/>
          <w:numId w:val="1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Wszelkie zmiany niniejszej umowy wymagają pisemnego aneksu podpisanego przez strony, pod rygorem nieważności. Przewidziane w ust 2 niniejszej umowy zmiany nie stanowią jednocześnie zobowiązania Zamawiającego do wyrażenia na nie zgody. w przypadku konieczności dokonania jakiejkolwiek zmiany, o której mowa w ust 2 powyżej, po stronie wnoszącego propozycję zmian leży uzasadnienie powstałej okoliczności.  </w:t>
      </w:r>
    </w:p>
    <w:p w14:paraId="75E5A596" w14:textId="77777777" w:rsidR="00FA0425" w:rsidRPr="00F777E1" w:rsidRDefault="00FA0425" w:rsidP="00FA0425">
      <w:pPr>
        <w:widowControl/>
        <w:numPr>
          <w:ilvl w:val="0"/>
          <w:numId w:val="1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Zmiana danych związanych ze zmianami administracyjno-organizacyjno-prawnymi Stron umowy (np. zmiana numeru rachunku bankowego), zmiany danych teleadresowych, nie stanowi zmiany umowy i nie wymaga sporządzenia aneksu. Strony zobowiązane są do wzajemnego zawiadamiania o zaistniałych zmianach ich dotyczących, mających znaczenie dla realizacji umowy. Zawiadomienie winno być dokonanie niezwłocznie. Do czasu otrzymania zawiadomienia zmiana nie wywołuje skutku względem drugiej Strony. </w:t>
      </w:r>
    </w:p>
    <w:p w14:paraId="060E6807" w14:textId="77777777" w:rsidR="00FA0425" w:rsidRPr="00F777E1" w:rsidRDefault="00FA0425" w:rsidP="00FA0425">
      <w:pPr>
        <w:widowControl/>
        <w:suppressAutoHyphens w:val="0"/>
        <w:spacing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ab/>
        <w:t xml:space="preserve"> </w:t>
      </w:r>
    </w:p>
    <w:p w14:paraId="71B983D2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4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12 Postanowienia końcowe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750300BA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Wszelkie pisma kierowane przez Strony niniejszej umowy w związku z jej realizacją uważa się za skutecznie doręczone (z zastrzeżeniami w niej zawartymi), jeżeli zostały przesłane listem poleconym za potwierdzeniem odbioru lub innego potwierdzonego doręczenia pod następujący adres:  </w:t>
      </w:r>
    </w:p>
    <w:p w14:paraId="0F3FE013" w14:textId="77777777" w:rsidR="00FA0425" w:rsidRPr="00373B03" w:rsidRDefault="00FA0425" w:rsidP="00FA0425">
      <w:pPr>
        <w:widowControl/>
        <w:numPr>
          <w:ilvl w:val="1"/>
          <w:numId w:val="13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Zamawiający: Przedsiębiorstwo </w:t>
      </w:r>
      <w:r w:rsidRPr="00373B03">
        <w:rPr>
          <w:rFonts w:ascii="Tahoma" w:eastAsia="Tahoma" w:hAnsi="Tahoma" w:cs="Tahoma"/>
          <w:color w:val="000000"/>
          <w:sz w:val="20"/>
          <w:szCs w:val="22"/>
        </w:rPr>
        <w:t>Usług Komunalnych SANiKO Sp. z o.o., 42-300 Myszków,  ul. Bolesława Prusa 70</w:t>
      </w:r>
    </w:p>
    <w:p w14:paraId="20840029" w14:textId="77777777" w:rsidR="00FA0425" w:rsidRPr="00373B03" w:rsidRDefault="00FA0425" w:rsidP="00FA0425">
      <w:pPr>
        <w:widowControl/>
        <w:numPr>
          <w:ilvl w:val="1"/>
          <w:numId w:val="13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Wykonawca: ……………………………………………………………………………. </w:t>
      </w:r>
    </w:p>
    <w:p w14:paraId="0306F4C6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Każda ze Stron zobowiązuje się do powiadomienia drugiej strony o każdorazowej zmianie swojego adresu. w przypadku braku powiadomienia o zmianie adresu doręczenie dokonane na ostatnio wskazany adres będzie uważane za skuteczne.  </w:t>
      </w:r>
    </w:p>
    <w:p w14:paraId="3CE8F52B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Wszelkie spory, mogące wyniknąć z tytułu zawarcia lub realizacji umowy, w pierwszej kolejności będą rozstrzygane w drodze negocjacji, a razie braku dojścia Stron do porozumienia, będą rozstrzygane przez sąd powszechny właściwy miejscowo dla siedziby Zamawiającego. </w:t>
      </w:r>
    </w:p>
    <w:p w14:paraId="50125707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sprawach nieuregulowanych niniejszą umową stosuje się przepisy Kodeksu cywilnego, Ustawy Prawo zamówień publicznych i wszystkich aktów wykonawczych wydanych na podstawie ww. ustaw, jak również inne bezwzględnie obowiązujące przepisy prawa.  </w:t>
      </w:r>
    </w:p>
    <w:p w14:paraId="6AA1814E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Specyfikacja Warunków Zamówienia wraz z załącznikami, ofertą stanowią integralną część niniejszej umowy.  </w:t>
      </w:r>
    </w:p>
    <w:p w14:paraId="50EA7E67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13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Umowę niniejszą sporządza się w dwóch jednobrzmiących egzemplarzach, z czego jeden otrzymuje Zamawiający, a drugi Wykonawca.  </w:t>
      </w:r>
    </w:p>
    <w:p w14:paraId="4F0012EE" w14:textId="77777777" w:rsidR="00FA0425" w:rsidRPr="00F777E1" w:rsidRDefault="00FA0425" w:rsidP="00FA0425">
      <w:pPr>
        <w:widowControl/>
        <w:suppressAutoHyphens w:val="0"/>
        <w:spacing w:after="98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50E30250" w14:textId="77777777" w:rsidR="00FA0425" w:rsidRPr="00F777E1" w:rsidRDefault="00FA0425" w:rsidP="00FA0425">
      <w:pPr>
        <w:widowControl/>
        <w:suppressAutoHyphens w:val="0"/>
        <w:spacing w:after="231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 xml:space="preserve"> </w:t>
      </w:r>
    </w:p>
    <w:p w14:paraId="2FDC8657" w14:textId="77777777" w:rsidR="00FA0425" w:rsidRPr="00373B03" w:rsidRDefault="00FA0425" w:rsidP="00FA0425">
      <w:pPr>
        <w:widowControl/>
        <w:tabs>
          <w:tab w:val="center" w:pos="2381"/>
          <w:tab w:val="center" w:pos="7025"/>
        </w:tabs>
        <w:suppressAutoHyphens w:val="0"/>
        <w:spacing w:after="110" w:line="247" w:lineRule="auto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F777E1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ZAMAWIAJĄCY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ab/>
        <w:t xml:space="preserve">WYKONAWCA </w:t>
      </w:r>
    </w:p>
    <w:p w14:paraId="3A1A71D3" w14:textId="77777777" w:rsidR="00FA0425" w:rsidRPr="00373B03" w:rsidRDefault="00FA0425" w:rsidP="00FA0425">
      <w:pPr>
        <w:widowControl/>
        <w:suppressAutoHyphens w:val="0"/>
        <w:spacing w:after="118" w:line="256" w:lineRule="auto"/>
        <w:jc w:val="center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ab/>
        <w:t xml:space="preserve"> </w:t>
      </w:r>
    </w:p>
    <w:p w14:paraId="238D8AAA" w14:textId="77777777" w:rsidR="00FA0425" w:rsidRPr="00373B03" w:rsidRDefault="00FA0425" w:rsidP="00FA0425">
      <w:pPr>
        <w:rPr>
          <w:lang w:eastAsia="pl-PL"/>
        </w:rPr>
      </w:pPr>
      <w:r w:rsidRPr="00373B03">
        <w:rPr>
          <w:rFonts w:ascii="Calibri" w:eastAsia="Calibri" w:hAnsi="Calibri" w:cs="Calibri"/>
          <w:color w:val="000000"/>
          <w:sz w:val="22"/>
          <w:szCs w:val="22"/>
          <w:lang w:val="en-US"/>
        </w:rPr>
        <w:tab/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…………………………………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ab/>
      </w:r>
      <w:r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                                    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…………………………………</w:t>
      </w:r>
    </w:p>
    <w:p w14:paraId="080D5B87" w14:textId="77777777" w:rsidR="00FA0425" w:rsidRDefault="00FA0425" w:rsidP="00FA0425">
      <w:pPr>
        <w:rPr>
          <w:b/>
        </w:rPr>
      </w:pPr>
    </w:p>
    <w:p w14:paraId="037CED43" w14:textId="77777777" w:rsidR="00FA0425" w:rsidRDefault="00FA0425" w:rsidP="00FA0425">
      <w:pPr>
        <w:rPr>
          <w:b/>
        </w:rPr>
      </w:pPr>
    </w:p>
    <w:p w14:paraId="6AA6E50D" w14:textId="77777777" w:rsidR="00FA0425" w:rsidRDefault="00FA0425" w:rsidP="00FA0425">
      <w:pPr>
        <w:rPr>
          <w:b/>
        </w:rPr>
      </w:pPr>
    </w:p>
    <w:p w14:paraId="1FAE0907" w14:textId="77777777" w:rsidR="00FA0425" w:rsidRDefault="00FA0425" w:rsidP="00FA0425">
      <w:pPr>
        <w:rPr>
          <w:b/>
        </w:rPr>
      </w:pPr>
    </w:p>
    <w:p w14:paraId="729D1B32" w14:textId="77777777" w:rsidR="00FA0425" w:rsidRDefault="00FA0425" w:rsidP="00FA0425">
      <w:pPr>
        <w:rPr>
          <w:b/>
        </w:rPr>
      </w:pPr>
    </w:p>
    <w:p w14:paraId="10293C36" w14:textId="77777777" w:rsidR="00FA0425" w:rsidRDefault="00FA0425" w:rsidP="00FA0425">
      <w:pPr>
        <w:rPr>
          <w:b/>
        </w:rPr>
      </w:pPr>
    </w:p>
    <w:p w14:paraId="18F79E97" w14:textId="77777777" w:rsidR="00FA0425" w:rsidRDefault="00FA0425" w:rsidP="00FA0425">
      <w:pPr>
        <w:rPr>
          <w:b/>
        </w:rPr>
      </w:pPr>
    </w:p>
    <w:p w14:paraId="6E8BB875" w14:textId="77777777" w:rsidR="00FA0425" w:rsidRDefault="00FA0425" w:rsidP="00FA0425">
      <w:pPr>
        <w:rPr>
          <w:b/>
        </w:rPr>
      </w:pPr>
    </w:p>
    <w:p w14:paraId="013043CA" w14:textId="77777777" w:rsidR="00FA0425" w:rsidRDefault="00FA0425" w:rsidP="00FA0425">
      <w:pPr>
        <w:rPr>
          <w:b/>
        </w:rPr>
      </w:pPr>
    </w:p>
    <w:p w14:paraId="33A5436C" w14:textId="77777777" w:rsidR="00FA0425" w:rsidRDefault="00FA0425" w:rsidP="00FA0425">
      <w:pPr>
        <w:rPr>
          <w:b/>
        </w:rPr>
      </w:pPr>
    </w:p>
    <w:p w14:paraId="66185210" w14:textId="77777777" w:rsidR="00FA0425" w:rsidRDefault="00FA0425" w:rsidP="00FA0425">
      <w:pPr>
        <w:rPr>
          <w:b/>
        </w:rPr>
      </w:pPr>
    </w:p>
    <w:p w14:paraId="4E110E42" w14:textId="77777777" w:rsidR="00FA0425" w:rsidRDefault="00FA0425" w:rsidP="00FA0425">
      <w:pPr>
        <w:rPr>
          <w:b/>
        </w:rPr>
      </w:pPr>
    </w:p>
    <w:p w14:paraId="7F5CE56C" w14:textId="77777777" w:rsidR="00FA0425" w:rsidRDefault="00FA0425" w:rsidP="00FA0425">
      <w:pPr>
        <w:rPr>
          <w:b/>
        </w:rPr>
      </w:pPr>
    </w:p>
    <w:p w14:paraId="29DA4C35" w14:textId="77777777" w:rsidR="00FA0425" w:rsidRDefault="00FA0425" w:rsidP="00FA0425">
      <w:pPr>
        <w:rPr>
          <w:b/>
        </w:rPr>
      </w:pPr>
    </w:p>
    <w:p w14:paraId="36AA5D5A" w14:textId="77777777" w:rsidR="00FA0425" w:rsidRPr="00CE07EA" w:rsidRDefault="00FA0425" w:rsidP="00FA0425">
      <w:pPr>
        <w:rPr>
          <w:b/>
        </w:rPr>
      </w:pPr>
    </w:p>
    <w:p w14:paraId="40CC2634" w14:textId="77777777" w:rsidR="00FA0425" w:rsidRPr="00CE07EA" w:rsidRDefault="00FA0425" w:rsidP="00FA0425">
      <w:pPr>
        <w:rPr>
          <w:b/>
        </w:rPr>
      </w:pPr>
    </w:p>
    <w:p w14:paraId="72E270EE" w14:textId="77777777" w:rsidR="00FA0425" w:rsidRPr="00CE07EA" w:rsidRDefault="00FA0425" w:rsidP="00FA0425"/>
    <w:p w14:paraId="741344B5" w14:textId="77777777" w:rsidR="00FA0425" w:rsidRPr="00CE07EA" w:rsidRDefault="00FA0425" w:rsidP="00FA0425"/>
    <w:p w14:paraId="223FC379" w14:textId="77777777" w:rsidR="00FA0425" w:rsidRPr="00CE07EA" w:rsidRDefault="00FA0425" w:rsidP="00FA0425"/>
    <w:p w14:paraId="033ACC35" w14:textId="77777777" w:rsidR="00FA0425" w:rsidRPr="00CE07EA" w:rsidRDefault="00FA0425" w:rsidP="00FA0425"/>
    <w:p w14:paraId="01B8B92B" w14:textId="77777777" w:rsidR="00FA0425" w:rsidRPr="00CE07EA" w:rsidRDefault="00FA0425" w:rsidP="00FA0425"/>
    <w:p w14:paraId="26A444AC" w14:textId="77777777" w:rsidR="00FA0425" w:rsidRPr="00CE07EA" w:rsidRDefault="00FA0425" w:rsidP="00FA0425"/>
    <w:p w14:paraId="06EB3EBE" w14:textId="77777777" w:rsidR="00FA0425" w:rsidRPr="00CE07EA" w:rsidRDefault="00FA0425" w:rsidP="00FA0425"/>
    <w:p w14:paraId="09D2BD11" w14:textId="77777777" w:rsidR="00FA0425" w:rsidRPr="00CE07EA" w:rsidRDefault="00FA0425" w:rsidP="00FA0425"/>
    <w:p w14:paraId="74ABF7EF" w14:textId="77777777" w:rsidR="00FA0425" w:rsidRPr="00CE07EA" w:rsidRDefault="00FA0425" w:rsidP="00FA0425"/>
    <w:p w14:paraId="045385F6" w14:textId="77777777" w:rsidR="00FA0425" w:rsidRPr="00CE07EA" w:rsidRDefault="00FA0425" w:rsidP="00FA0425"/>
    <w:p w14:paraId="1346E4D8" w14:textId="77777777" w:rsidR="00FA0425" w:rsidRPr="00CE07EA" w:rsidRDefault="00FA0425" w:rsidP="00FA0425"/>
    <w:p w14:paraId="21C5E7F8" w14:textId="77777777" w:rsidR="00FA0425" w:rsidRPr="00CE07EA" w:rsidRDefault="00FA0425" w:rsidP="00FA0425"/>
    <w:p w14:paraId="4060E318" w14:textId="77777777" w:rsidR="00FA0425" w:rsidRPr="00CE07EA" w:rsidRDefault="00FA0425" w:rsidP="00FA0425"/>
    <w:p w14:paraId="36FBD5F8" w14:textId="77777777" w:rsidR="007A2BEE" w:rsidRDefault="007A2BEE"/>
    <w:sectPr w:rsidR="007A2BEE" w:rsidSect="00FA0425">
      <w:headerReference w:type="default" r:id="rId7"/>
      <w:footerReference w:type="default" r:id="rId8"/>
      <w:pgSz w:w="11906" w:h="16838"/>
      <w:pgMar w:top="0" w:right="1134" w:bottom="1178" w:left="1134" w:header="42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9F87" w14:textId="77777777" w:rsidR="0072561A" w:rsidRDefault="0072561A">
      <w:r>
        <w:separator/>
      </w:r>
    </w:p>
  </w:endnote>
  <w:endnote w:type="continuationSeparator" w:id="0">
    <w:p w14:paraId="58A58989" w14:textId="77777777" w:rsidR="0072561A" w:rsidRDefault="007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D9BD" w14:textId="77777777" w:rsidR="0043347A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NIP 577-16-73-679      REGON 150365691      Kapitał </w:t>
    </w:r>
    <w:r w:rsidRPr="0083496D">
      <w:rPr>
        <w:rFonts w:ascii="Arial" w:hAnsi="Arial" w:cs="Arial"/>
        <w:sz w:val="18"/>
        <w:szCs w:val="18"/>
      </w:rPr>
      <w:t>Zakładowy: 3.710.000,00  PLN</w:t>
    </w:r>
  </w:p>
  <w:p w14:paraId="6B52E5EC" w14:textId="77777777" w:rsidR="0043347A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Sąd Rejonowy w Częstochowie XVII Wydział Gospodarczy KRS Nr 0000113756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48C8" w14:textId="77777777" w:rsidR="0072561A" w:rsidRDefault="0072561A">
      <w:r>
        <w:separator/>
      </w:r>
    </w:p>
  </w:footnote>
  <w:footnote w:type="continuationSeparator" w:id="0">
    <w:p w14:paraId="6D427E49" w14:textId="77777777" w:rsidR="0072561A" w:rsidRDefault="0072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86F4" w14:textId="77777777" w:rsidR="0043347A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Przedsiębiorstwo Usług Komunalnych SANiKO Sp. z o.o.</w:t>
    </w:r>
  </w:p>
  <w:p w14:paraId="6DAD067F" w14:textId="77777777" w:rsidR="0043347A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42-300 Myszków,  ul. Bolesława Prusa 70</w:t>
    </w:r>
  </w:p>
  <w:p w14:paraId="21DF1765" w14:textId="77777777" w:rsidR="0043347A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tel.:       34/ 313 23 24</w:t>
    </w:r>
  </w:p>
  <w:p w14:paraId="06914ED8" w14:textId="716DB00A" w:rsidR="0043347A" w:rsidRPr="00014726" w:rsidRDefault="00FA0425">
    <w:pPr>
      <w:rPr>
        <w:rFonts w:ascii="Arial" w:hAnsi="Arial" w:cs="Tahoma"/>
        <w:sz w:val="21"/>
        <w:szCs w:val="21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169115" wp14:editId="56A42008">
          <wp:simplePos x="0" y="0"/>
          <wp:positionH relativeFrom="column">
            <wp:posOffset>4307840</wp:posOffset>
          </wp:positionH>
          <wp:positionV relativeFrom="paragraph">
            <wp:posOffset>-440055</wp:posOffset>
          </wp:positionV>
          <wp:extent cx="1943100" cy="571500"/>
          <wp:effectExtent l="0" t="0" r="0" b="0"/>
          <wp:wrapNone/>
          <wp:docPr id="4641697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C8AB32" wp14:editId="58E2BA49">
              <wp:simplePos x="0" y="0"/>
              <wp:positionH relativeFrom="column">
                <wp:posOffset>5080</wp:posOffset>
              </wp:positionH>
              <wp:positionV relativeFrom="paragraph">
                <wp:posOffset>9330055</wp:posOffset>
              </wp:positionV>
              <wp:extent cx="6134100" cy="0"/>
              <wp:effectExtent l="5080" t="5080" r="13970" b="13970"/>
              <wp:wrapNone/>
              <wp:docPr id="168180541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CCC8C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34.65pt" to="483.4pt,7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fax:       34/ 313 19 47</w:t>
    </w:r>
  </w:p>
  <w:p w14:paraId="0F8A5D15" w14:textId="318DAC5B" w:rsidR="0043347A" w:rsidRPr="00014726" w:rsidRDefault="00FA0425">
    <w:pPr>
      <w:rPr>
        <w:rFonts w:ascii="Arial" w:hAnsi="Arial" w:cs="Tahoma"/>
        <w:sz w:val="21"/>
        <w:szCs w:val="21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5C6B76" wp14:editId="58CFA8DB">
              <wp:simplePos x="0" y="0"/>
              <wp:positionH relativeFrom="column">
                <wp:posOffset>-13970</wp:posOffset>
              </wp:positionH>
              <wp:positionV relativeFrom="paragraph">
                <wp:posOffset>165735</wp:posOffset>
              </wp:positionV>
              <wp:extent cx="6153150" cy="0"/>
              <wp:effectExtent l="5080" t="13335" r="13970" b="5715"/>
              <wp:wrapNone/>
              <wp:docPr id="51103789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E28F7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05pt" to="483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e-mail:  sekretariat@saniko.pl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FAB"/>
    <w:multiLevelType w:val="hybridMultilevel"/>
    <w:tmpl w:val="3AE6073C"/>
    <w:lvl w:ilvl="0" w:tplc="0CB61EAA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8328800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DE428AA">
      <w:start w:val="1"/>
      <w:numFmt w:val="lowerLetter"/>
      <w:lvlText w:val="%3)"/>
      <w:lvlJc w:val="left"/>
      <w:pPr>
        <w:ind w:left="165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F125C94">
      <w:start w:val="1"/>
      <w:numFmt w:val="decimal"/>
      <w:lvlText w:val="%4"/>
      <w:lvlJc w:val="left"/>
      <w:pPr>
        <w:ind w:left="22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DAD4AC">
      <w:start w:val="1"/>
      <w:numFmt w:val="lowerLetter"/>
      <w:lvlText w:val="%5"/>
      <w:lvlJc w:val="left"/>
      <w:pPr>
        <w:ind w:left="293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4B28304">
      <w:start w:val="1"/>
      <w:numFmt w:val="lowerRoman"/>
      <w:lvlText w:val="%6"/>
      <w:lvlJc w:val="left"/>
      <w:pPr>
        <w:ind w:left="365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5F287E0">
      <w:start w:val="1"/>
      <w:numFmt w:val="decimal"/>
      <w:lvlText w:val="%7"/>
      <w:lvlJc w:val="left"/>
      <w:pPr>
        <w:ind w:left="437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F8D308">
      <w:start w:val="1"/>
      <w:numFmt w:val="lowerLetter"/>
      <w:lvlText w:val="%8"/>
      <w:lvlJc w:val="left"/>
      <w:pPr>
        <w:ind w:left="509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E6A0F6">
      <w:start w:val="1"/>
      <w:numFmt w:val="lowerRoman"/>
      <w:lvlText w:val="%9"/>
      <w:lvlJc w:val="left"/>
      <w:pPr>
        <w:ind w:left="58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4481B"/>
    <w:multiLevelType w:val="hybridMultilevel"/>
    <w:tmpl w:val="F9FE17A6"/>
    <w:lvl w:ilvl="0" w:tplc="7F52F4EC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F9A0BA0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6A4D48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321B48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73A9FDC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856B576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B40FCC6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8686B68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CFECEE8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075670"/>
    <w:multiLevelType w:val="hybridMultilevel"/>
    <w:tmpl w:val="9C5AC360"/>
    <w:lvl w:ilvl="0" w:tplc="CA4EBAE6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8DEC244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B4B88E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CF28794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790510E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C5E9952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C0EECA8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B1EBB32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C367560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D725192"/>
    <w:multiLevelType w:val="hybridMultilevel"/>
    <w:tmpl w:val="42981B24"/>
    <w:lvl w:ilvl="0" w:tplc="9716B664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046BDF8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5A0C46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790E1EA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3EA1FE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28CC02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EA2F14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8825250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2CA931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41A22A7"/>
    <w:multiLevelType w:val="hybridMultilevel"/>
    <w:tmpl w:val="4E906EBA"/>
    <w:lvl w:ilvl="0" w:tplc="5C546288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9A2B10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140BD2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B506056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556551E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C42FE2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9AC8BD2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6A4F4D4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ACE44A4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1572212"/>
    <w:multiLevelType w:val="hybridMultilevel"/>
    <w:tmpl w:val="67E64E08"/>
    <w:lvl w:ilvl="0" w:tplc="14627B94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074EDD4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FC2C208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265C42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802A446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364F8A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38603C4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CAEED8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A2D946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62574C3"/>
    <w:multiLevelType w:val="hybridMultilevel"/>
    <w:tmpl w:val="5A002940"/>
    <w:lvl w:ilvl="0" w:tplc="F69EB4BC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1AE6478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496D100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2B6D26E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20A91AA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D12EAE2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78DD64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A7074F0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14A843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B0A3CFF"/>
    <w:multiLevelType w:val="hybridMultilevel"/>
    <w:tmpl w:val="7278C7BA"/>
    <w:lvl w:ilvl="0" w:tplc="A5F89B8E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F660B8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AECD696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E68DDE6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02B558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F466B96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E66124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C648DC2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5429C06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D239E7"/>
    <w:multiLevelType w:val="hybridMultilevel"/>
    <w:tmpl w:val="2DB6F3A2"/>
    <w:lvl w:ilvl="0" w:tplc="3216F5C6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0ECA842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E46CD88">
      <w:start w:val="1"/>
      <w:numFmt w:val="lowerLetter"/>
      <w:lvlText w:val="%3)"/>
      <w:lvlJc w:val="left"/>
      <w:pPr>
        <w:ind w:left="158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2E999E">
      <w:start w:val="1"/>
      <w:numFmt w:val="decimal"/>
      <w:lvlText w:val="%4"/>
      <w:lvlJc w:val="left"/>
      <w:pPr>
        <w:ind w:left="22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BB0F868">
      <w:start w:val="1"/>
      <w:numFmt w:val="lowerLetter"/>
      <w:lvlText w:val="%5"/>
      <w:lvlJc w:val="left"/>
      <w:pPr>
        <w:ind w:left="293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0AED646">
      <w:start w:val="1"/>
      <w:numFmt w:val="lowerRoman"/>
      <w:lvlText w:val="%6"/>
      <w:lvlJc w:val="left"/>
      <w:pPr>
        <w:ind w:left="365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BCA2FD0">
      <w:start w:val="1"/>
      <w:numFmt w:val="decimal"/>
      <w:lvlText w:val="%7"/>
      <w:lvlJc w:val="left"/>
      <w:pPr>
        <w:ind w:left="437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087E24">
      <w:start w:val="1"/>
      <w:numFmt w:val="lowerLetter"/>
      <w:lvlText w:val="%8"/>
      <w:lvlJc w:val="left"/>
      <w:pPr>
        <w:ind w:left="509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EA0D34C">
      <w:start w:val="1"/>
      <w:numFmt w:val="lowerRoman"/>
      <w:lvlText w:val="%9"/>
      <w:lvlJc w:val="left"/>
      <w:pPr>
        <w:ind w:left="58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E6759BA"/>
    <w:multiLevelType w:val="hybridMultilevel"/>
    <w:tmpl w:val="EF8EC158"/>
    <w:lvl w:ilvl="0" w:tplc="FD8ED08C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9EED172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1B8E626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CE26ECE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3272A0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7E07D90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D8E7A84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D9CB468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4CAA4B4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7544C68"/>
    <w:multiLevelType w:val="hybridMultilevel"/>
    <w:tmpl w:val="EA5EC3D4"/>
    <w:lvl w:ilvl="0" w:tplc="238865B0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20DBE6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E02216">
      <w:start w:val="1"/>
      <w:numFmt w:val="lowerRoman"/>
      <w:lvlText w:val="%3"/>
      <w:lvlJc w:val="left"/>
      <w:pPr>
        <w:ind w:left="16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37EB620">
      <w:start w:val="1"/>
      <w:numFmt w:val="decimal"/>
      <w:lvlText w:val="%4"/>
      <w:lvlJc w:val="left"/>
      <w:pPr>
        <w:ind w:left="23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6A41C4">
      <w:start w:val="1"/>
      <w:numFmt w:val="lowerLetter"/>
      <w:lvlText w:val="%5"/>
      <w:lvlJc w:val="left"/>
      <w:pPr>
        <w:ind w:left="31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AEF340">
      <w:start w:val="1"/>
      <w:numFmt w:val="lowerRoman"/>
      <w:lvlText w:val="%6"/>
      <w:lvlJc w:val="left"/>
      <w:pPr>
        <w:ind w:left="38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D8F2F8">
      <w:start w:val="1"/>
      <w:numFmt w:val="decimal"/>
      <w:lvlText w:val="%7"/>
      <w:lvlJc w:val="left"/>
      <w:pPr>
        <w:ind w:left="45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CEE536">
      <w:start w:val="1"/>
      <w:numFmt w:val="lowerLetter"/>
      <w:lvlText w:val="%8"/>
      <w:lvlJc w:val="left"/>
      <w:pPr>
        <w:ind w:left="52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582BCCC">
      <w:start w:val="1"/>
      <w:numFmt w:val="lowerRoman"/>
      <w:lvlText w:val="%9"/>
      <w:lvlJc w:val="left"/>
      <w:pPr>
        <w:ind w:left="59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CBD6BAD"/>
    <w:multiLevelType w:val="hybridMultilevel"/>
    <w:tmpl w:val="53F07C0A"/>
    <w:lvl w:ilvl="0" w:tplc="8662C9AA">
      <w:start w:val="1"/>
      <w:numFmt w:val="bullet"/>
      <w:lvlText w:val=""/>
      <w:lvlJc w:val="left"/>
      <w:pPr>
        <w:ind w:left="216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2" w15:restartNumberingAfterBreak="0">
    <w:nsid w:val="6DCB55FD"/>
    <w:multiLevelType w:val="hybridMultilevel"/>
    <w:tmpl w:val="0278010C"/>
    <w:lvl w:ilvl="0" w:tplc="97B47052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A2AF46E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F3EC6A2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6127E6C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C5CE3EA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408EBF8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46BBB2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AFE8950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4AE254E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21519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219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0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868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395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914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005851">
    <w:abstractNumId w:val="11"/>
  </w:num>
  <w:num w:numId="8" w16cid:durableId="679048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0260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364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27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2056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6332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25"/>
    <w:rsid w:val="000122BD"/>
    <w:rsid w:val="00071239"/>
    <w:rsid w:val="000A648C"/>
    <w:rsid w:val="000C5CAD"/>
    <w:rsid w:val="000E0196"/>
    <w:rsid w:val="00101F73"/>
    <w:rsid w:val="001D4975"/>
    <w:rsid w:val="002034F0"/>
    <w:rsid w:val="002315C9"/>
    <w:rsid w:val="00267BFF"/>
    <w:rsid w:val="002F5A27"/>
    <w:rsid w:val="00335F3B"/>
    <w:rsid w:val="0034331A"/>
    <w:rsid w:val="0035133B"/>
    <w:rsid w:val="00356AAF"/>
    <w:rsid w:val="00367C39"/>
    <w:rsid w:val="003972BA"/>
    <w:rsid w:val="003C02F5"/>
    <w:rsid w:val="0043347A"/>
    <w:rsid w:val="00476FE9"/>
    <w:rsid w:val="004D5F2A"/>
    <w:rsid w:val="004F1225"/>
    <w:rsid w:val="005502A6"/>
    <w:rsid w:val="00570FC1"/>
    <w:rsid w:val="005A46A9"/>
    <w:rsid w:val="005A5A06"/>
    <w:rsid w:val="005B06C6"/>
    <w:rsid w:val="00620062"/>
    <w:rsid w:val="006A6659"/>
    <w:rsid w:val="0072561A"/>
    <w:rsid w:val="0073523B"/>
    <w:rsid w:val="00762272"/>
    <w:rsid w:val="00770C25"/>
    <w:rsid w:val="007A2BEE"/>
    <w:rsid w:val="007B62F4"/>
    <w:rsid w:val="007C303C"/>
    <w:rsid w:val="007E3D3B"/>
    <w:rsid w:val="00807145"/>
    <w:rsid w:val="00840262"/>
    <w:rsid w:val="0085021E"/>
    <w:rsid w:val="00971A1D"/>
    <w:rsid w:val="00974A88"/>
    <w:rsid w:val="009775E9"/>
    <w:rsid w:val="00A52D7E"/>
    <w:rsid w:val="00A52E03"/>
    <w:rsid w:val="00B47305"/>
    <w:rsid w:val="00B8248A"/>
    <w:rsid w:val="00BD3FAD"/>
    <w:rsid w:val="00C57DC8"/>
    <w:rsid w:val="00C6043C"/>
    <w:rsid w:val="00CC5B56"/>
    <w:rsid w:val="00D77AA0"/>
    <w:rsid w:val="00D91D08"/>
    <w:rsid w:val="00DD0CB8"/>
    <w:rsid w:val="00DD464F"/>
    <w:rsid w:val="00EA67ED"/>
    <w:rsid w:val="00EC080E"/>
    <w:rsid w:val="00EF1306"/>
    <w:rsid w:val="00F30489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AACFC"/>
  <w15:chartTrackingRefBased/>
  <w15:docId w15:val="{CBF003FC-ADDA-4CEA-A916-08EC43BE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4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3843</Words>
  <Characters>23060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Kowalik</dc:creator>
  <cp:keywords/>
  <dc:description/>
  <cp:lastModifiedBy>janusz Trąbski</cp:lastModifiedBy>
  <cp:revision>14</cp:revision>
  <dcterms:created xsi:type="dcterms:W3CDTF">2024-08-28T12:19:00Z</dcterms:created>
  <dcterms:modified xsi:type="dcterms:W3CDTF">2024-09-12T08:28:00Z</dcterms:modified>
</cp:coreProperties>
</file>