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9E6D" w14:textId="77FFC6E6" w:rsidR="005877B1" w:rsidRPr="00B92905" w:rsidRDefault="00693FD8" w:rsidP="00BD7DA7">
      <w:pPr>
        <w:pStyle w:val="Nagwek11"/>
        <w:numPr>
          <w:ilvl w:val="0"/>
          <w:numId w:val="0"/>
        </w:numPr>
        <w:pBdr>
          <w:bottom w:val="single" w:sz="4" w:space="0" w:color="000000"/>
        </w:pBdr>
        <w:tabs>
          <w:tab w:val="left" w:pos="142"/>
        </w:tabs>
        <w:ind w:left="432" w:hanging="432"/>
        <w:rPr>
          <w:rFonts w:ascii="Cambria" w:hAnsi="Cambria" w:cs="Arial"/>
          <w:b w:val="0"/>
          <w:color w:val="auto"/>
          <w:sz w:val="28"/>
          <w:szCs w:val="28"/>
        </w:rPr>
      </w:pPr>
      <w:r>
        <w:rPr>
          <w:rFonts w:cs="Times New Roman"/>
          <w:smallCaps/>
          <w:color w:val="000000" w:themeColor="text1"/>
          <w:sz w:val="28"/>
          <w:szCs w:val="28"/>
        </w:rPr>
        <w:t xml:space="preserve">SZCZEGÓŁOWY </w:t>
      </w:r>
      <w:r w:rsidR="00412C6D">
        <w:rPr>
          <w:rFonts w:ascii="Cambria" w:hAnsi="Cambria" w:cs="Arial"/>
          <w:color w:val="auto"/>
          <w:sz w:val="28"/>
          <w:szCs w:val="28"/>
        </w:rPr>
        <w:t xml:space="preserve">OPIS PRZEDMIOTU </w:t>
      </w:r>
      <w:r w:rsidR="009E32E5">
        <w:rPr>
          <w:rFonts w:ascii="Cambria" w:hAnsi="Cambria" w:cs="Arial"/>
          <w:color w:val="auto"/>
          <w:sz w:val="28"/>
          <w:szCs w:val="28"/>
        </w:rPr>
        <w:t>ZAMÓWIENIA</w:t>
      </w:r>
    </w:p>
    <w:p w14:paraId="178EB7DA" w14:textId="77777777" w:rsidR="00B10AFA" w:rsidRDefault="00B10AFA" w:rsidP="00C73F93">
      <w:pPr>
        <w:pStyle w:val="Bezodstpw"/>
        <w:jc w:val="center"/>
        <w:rPr>
          <w:rFonts w:asciiTheme="majorHAnsi" w:hAnsiTheme="majorHAnsi" w:cs="Times New Roman"/>
          <w:b/>
          <w:smallCaps/>
          <w:color w:val="000000" w:themeColor="text1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84549" w:rsidRPr="00381604" w14:paraId="10E5ECA2" w14:textId="77777777" w:rsidTr="00CE5B6D"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EF2D0" w14:textId="7DD8ADAC" w:rsidR="00D84549" w:rsidRPr="00381604" w:rsidRDefault="001924AE" w:rsidP="007569F0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</w:t>
            </w:r>
            <w:r w:rsidR="0087558A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.</w:t>
            </w:r>
            <w:r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2D53B7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 </w:t>
            </w:r>
            <w:r w:rsidR="00D84549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zamawiający</w:t>
            </w:r>
          </w:p>
        </w:tc>
      </w:tr>
      <w:tr w:rsidR="00D84549" w:rsidRPr="00381604" w14:paraId="42801223" w14:textId="77777777" w:rsidTr="00CE5B6D"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A3A3C0B" w14:textId="77777777" w:rsidR="00047F39" w:rsidRPr="00381604" w:rsidRDefault="00047F39" w:rsidP="007569F0">
            <w:pPr>
              <w:pStyle w:val="Bezodstpw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</w:p>
          <w:p w14:paraId="5FB3B8E0" w14:textId="51CE8111" w:rsidR="00D84549" w:rsidRPr="00381604" w:rsidRDefault="00D84549" w:rsidP="007569F0">
            <w:pPr>
              <w:pStyle w:val="Bezodstpw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>Urząd Marszałkowski Województwa Podlaskiego</w:t>
            </w:r>
          </w:p>
          <w:p w14:paraId="0CC841CB" w14:textId="580ED542" w:rsidR="00D84549" w:rsidRDefault="00D84549" w:rsidP="007569F0">
            <w:pPr>
              <w:pStyle w:val="Bezodstpw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ul. </w:t>
            </w:r>
            <w:r w:rsidR="008172C6" w:rsidRPr="00381604">
              <w:rPr>
                <w:rFonts w:ascii="Cambria" w:hAnsi="Cambria" w:cs="Times New Roman"/>
                <w:color w:val="000000" w:themeColor="text1"/>
              </w:rPr>
              <w:t xml:space="preserve">Kardynała Stefana </w:t>
            </w:r>
            <w:r w:rsidR="001158F1" w:rsidRPr="00381604">
              <w:rPr>
                <w:rFonts w:ascii="Cambria" w:hAnsi="Cambria" w:cs="Times New Roman"/>
                <w:color w:val="000000" w:themeColor="text1"/>
              </w:rPr>
              <w:t>Wyszyńskiego 1, 15-888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 Białystok</w:t>
            </w:r>
          </w:p>
          <w:p w14:paraId="7990C91B" w14:textId="23310248" w:rsidR="00BA4F0D" w:rsidRPr="00BA4F0D" w:rsidRDefault="00C63E48" w:rsidP="00B303D0">
            <w:pPr>
              <w:pStyle w:val="Bezodstpw"/>
              <w:tabs>
                <w:tab w:val="left" w:pos="2554"/>
              </w:tabs>
              <w:contextualSpacing/>
              <w:jc w:val="both"/>
              <w:rPr>
                <w:rFonts w:ascii="Cambria" w:hAnsi="Cambria" w:cstheme="minorHAnsi"/>
                <w:lang w:val="en-US"/>
              </w:rPr>
            </w:pPr>
            <w:r w:rsidRPr="00C63E48">
              <w:rPr>
                <w:rFonts w:ascii="Cambria" w:hAnsi="Cambria" w:cs="Times New Roman"/>
                <w:color w:val="000000" w:themeColor="text1"/>
              </w:rPr>
              <w:t>NIP: 542-25-42-01</w:t>
            </w:r>
            <w:r>
              <w:rPr>
                <w:rFonts w:ascii="Cambria" w:hAnsi="Cambria" w:cs="Times New Roman"/>
                <w:color w:val="000000" w:themeColor="text1"/>
              </w:rPr>
              <w:t>6</w:t>
            </w:r>
          </w:p>
        </w:tc>
      </w:tr>
      <w:tr w:rsidR="00D84549" w:rsidRPr="00381604" w14:paraId="4F541354" w14:textId="77777777" w:rsidTr="00CE5B6D"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</w:tcPr>
          <w:p w14:paraId="46448FF9" w14:textId="77777777" w:rsidR="00D84549" w:rsidRPr="00381604" w:rsidRDefault="00D84549" w:rsidP="007569F0">
            <w:pPr>
              <w:pStyle w:val="Bezodstpw"/>
              <w:contextualSpacing/>
              <w:jc w:val="both"/>
              <w:rPr>
                <w:rFonts w:ascii="Cambria" w:hAnsi="Cambria" w:cs="Times New Roman"/>
                <w:color w:val="000000" w:themeColor="text1"/>
                <w:lang w:val="en-US"/>
              </w:rPr>
            </w:pPr>
          </w:p>
        </w:tc>
      </w:tr>
      <w:tr w:rsidR="00D84549" w:rsidRPr="00381604" w14:paraId="459FA616" w14:textId="77777777" w:rsidTr="00CE5B6D">
        <w:tc>
          <w:tcPr>
            <w:tcW w:w="9356" w:type="dxa"/>
            <w:shd w:val="clear" w:color="auto" w:fill="F2F2F2" w:themeFill="background1" w:themeFillShade="F2"/>
          </w:tcPr>
          <w:p w14:paraId="67766F7B" w14:textId="7EC47221" w:rsidR="00D84549" w:rsidRPr="00381604" w:rsidRDefault="001924AE" w:rsidP="007569F0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</w:t>
            </w:r>
            <w:r w:rsidR="0087558A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.</w:t>
            </w:r>
            <w:r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2D53B7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641557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przedmiot </w:t>
            </w:r>
            <w:r w:rsidR="009E32E5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zamówienia</w:t>
            </w:r>
          </w:p>
        </w:tc>
      </w:tr>
      <w:tr w:rsidR="00D84549" w:rsidRPr="00381604" w14:paraId="39B9E9AB" w14:textId="77777777" w:rsidTr="00CE5B6D">
        <w:tc>
          <w:tcPr>
            <w:tcW w:w="9356" w:type="dxa"/>
            <w:tcBorders>
              <w:bottom w:val="single" w:sz="4" w:space="0" w:color="auto"/>
            </w:tcBorders>
          </w:tcPr>
          <w:p w14:paraId="7360C3AE" w14:textId="4D83217F" w:rsidR="00047F39" w:rsidRPr="00B92905" w:rsidRDefault="00D84549" w:rsidP="00B92905">
            <w:pPr>
              <w:pStyle w:val="Nagwek3"/>
              <w:jc w:val="both"/>
              <w:rPr>
                <w:rFonts w:ascii="Cambria" w:eastAsia="Times New Roman" w:hAnsi="Cambria"/>
                <w:color w:val="auto"/>
                <w:sz w:val="22"/>
                <w:szCs w:val="22"/>
                <w:lang w:eastAsia="pl-PL"/>
              </w:rPr>
            </w:pPr>
            <w:r w:rsidRPr="00B92905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Przedmiotem </w:t>
            </w:r>
            <w:r w:rsidR="009E32E5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zamówienia </w:t>
            </w:r>
            <w:r w:rsidRPr="00B92905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jest </w:t>
            </w:r>
            <w:r w:rsidR="003B5000" w:rsidRPr="009B4921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przeprowadzenie </w:t>
            </w:r>
            <w:r w:rsidR="00C73F93" w:rsidRPr="00B92905">
              <w:rPr>
                <w:rFonts w:ascii="Cambria" w:hAnsi="Cambria" w:cs="Times New Roman"/>
                <w:color w:val="auto"/>
                <w:sz w:val="22"/>
                <w:szCs w:val="22"/>
              </w:rPr>
              <w:t>kompleksow</w:t>
            </w:r>
            <w:r w:rsidR="003B5000">
              <w:rPr>
                <w:rFonts w:ascii="Cambria" w:hAnsi="Cambria" w:cs="Times New Roman"/>
                <w:color w:val="auto"/>
                <w:sz w:val="22"/>
                <w:szCs w:val="22"/>
              </w:rPr>
              <w:t xml:space="preserve">ej </w:t>
            </w:r>
            <w:r w:rsidR="004C1A21">
              <w:rPr>
                <w:rFonts w:ascii="Cambria" w:hAnsi="Cambria"/>
                <w:bCs/>
                <w:color w:val="auto"/>
                <w:sz w:val="22"/>
                <w:szCs w:val="22"/>
              </w:rPr>
              <w:t>konferencji zamykającej</w:t>
            </w:r>
            <w:r w:rsidR="009B4921">
              <w:rPr>
                <w:rFonts w:ascii="Cambria" w:hAnsi="Cambria"/>
                <w:bCs/>
                <w:color w:val="auto"/>
                <w:sz w:val="22"/>
                <w:szCs w:val="22"/>
              </w:rPr>
              <w:t xml:space="preserve">                         </w:t>
            </w:r>
            <w:r w:rsidR="00187744" w:rsidRPr="00B92905">
              <w:rPr>
                <w:rFonts w:ascii="Cambria" w:hAnsi="Cambria"/>
                <w:bCs/>
                <w:color w:val="auto"/>
                <w:sz w:val="22"/>
                <w:szCs w:val="22"/>
              </w:rPr>
              <w:t>z partnerami zaangażowanymi w proces tworzenia Regionalnego Ekosystemu Innowacji „Dolina Rolnicza 4.0”  w województwie podlaskim</w:t>
            </w:r>
            <w:r w:rsidR="00091574" w:rsidRPr="00B92905">
              <w:rPr>
                <w:rFonts w:ascii="Cambria" w:eastAsia="Times New Roman" w:hAnsi="Cambria"/>
                <w:color w:val="auto"/>
                <w:sz w:val="22"/>
                <w:szCs w:val="22"/>
                <w:lang w:eastAsia="pl-PL"/>
              </w:rPr>
              <w:t>, podczas której zostaną przedstawione efekty realizacji projektu oraz założenia kolejnych faz wdrażania ekosystemu.</w:t>
            </w:r>
          </w:p>
          <w:p w14:paraId="4A6F97F3" w14:textId="1E50E770" w:rsidR="00A03918" w:rsidRPr="00381604" w:rsidRDefault="00A03918" w:rsidP="00A039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 w:cstheme="minorHAnsi"/>
                <w:b/>
                <w:bCs/>
                <w:color w:val="000000"/>
                <w:u w:val="single"/>
              </w:rPr>
            </w:pPr>
          </w:p>
          <w:p w14:paraId="01BDC499" w14:textId="2DC6E140" w:rsidR="006B20D7" w:rsidRDefault="0019496C" w:rsidP="00A039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 w:cstheme="minorHAnsi"/>
                <w:b/>
                <w:bCs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Planowany t</w:t>
            </w:r>
            <w:r w:rsidR="00D12EE4" w:rsidRPr="0096597E">
              <w:rPr>
                <w:rFonts w:ascii="Cambria" w:hAnsi="Cambria" w:cstheme="minorHAnsi"/>
                <w:color w:val="000000"/>
              </w:rPr>
              <w:t>ermin organizacji konferencji zamykającej:</w:t>
            </w:r>
            <w:r w:rsidR="00D12EE4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r w:rsidR="004C1A21">
              <w:rPr>
                <w:rFonts w:ascii="Cambria" w:hAnsi="Cambria" w:cstheme="minorHAnsi"/>
                <w:color w:val="000000"/>
              </w:rPr>
              <w:t xml:space="preserve"> </w:t>
            </w:r>
            <w:r w:rsidR="004C1A21" w:rsidRPr="00776672">
              <w:rPr>
                <w:rFonts w:ascii="Cambria" w:hAnsi="Cambria" w:cstheme="minorHAnsi"/>
                <w:b/>
                <w:bCs/>
                <w:color w:val="000000"/>
              </w:rPr>
              <w:t>wrze</w:t>
            </w:r>
            <w:r w:rsidR="00D12EE4" w:rsidRPr="00776672">
              <w:rPr>
                <w:rFonts w:ascii="Cambria" w:hAnsi="Cambria" w:cstheme="minorHAnsi"/>
                <w:b/>
                <w:bCs/>
                <w:color w:val="000000"/>
              </w:rPr>
              <w:t>sień</w:t>
            </w:r>
            <w:r w:rsidR="00D51C61" w:rsidRPr="00776672">
              <w:rPr>
                <w:rFonts w:ascii="Cambria" w:hAnsi="Cambria" w:cstheme="minorHAnsi"/>
                <w:b/>
                <w:bCs/>
                <w:color w:val="000000"/>
              </w:rPr>
              <w:t>/październik</w:t>
            </w:r>
            <w:r w:rsidR="00D12EE4" w:rsidRPr="00776672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r w:rsidR="004C1A21" w:rsidRPr="00776672">
              <w:rPr>
                <w:rFonts w:ascii="Cambria" w:hAnsi="Cambria" w:cstheme="minorHAnsi"/>
                <w:b/>
                <w:bCs/>
                <w:color w:val="000000"/>
              </w:rPr>
              <w:t xml:space="preserve"> 2023 r.</w:t>
            </w:r>
            <w:r w:rsidR="006B20D7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</w:p>
          <w:p w14:paraId="7A9618F7" w14:textId="7B875F6F" w:rsidR="009E32E5" w:rsidRDefault="009E32E5" w:rsidP="00A039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 w:cstheme="minorHAnsi"/>
                <w:b/>
                <w:bCs/>
                <w:color w:val="000000"/>
              </w:rPr>
            </w:pPr>
            <w:r w:rsidRPr="00FF66B3">
              <w:rPr>
                <w:rFonts w:ascii="Cambria" w:hAnsi="Cambria" w:cstheme="minorHAnsi"/>
                <w:b/>
                <w:bCs/>
                <w:color w:val="000000"/>
              </w:rPr>
              <w:t>poniedziałek – piątek (z wyłączeniem dni ustawowo wolnych od pracy)</w:t>
            </w:r>
          </w:p>
          <w:p w14:paraId="36252317" w14:textId="678D8596" w:rsidR="00A03918" w:rsidRPr="006B20D7" w:rsidRDefault="006B20D7" w:rsidP="00A039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 w:cstheme="minorHAnsi"/>
                <w:color w:val="000000"/>
              </w:rPr>
            </w:pPr>
            <w:r w:rsidRPr="006B20D7">
              <w:rPr>
                <w:rFonts w:ascii="Cambria" w:hAnsi="Cambria" w:cstheme="minorHAnsi"/>
                <w:color w:val="000000"/>
              </w:rPr>
              <w:t>(</w:t>
            </w:r>
            <w:r>
              <w:rPr>
                <w:rFonts w:ascii="Cambria" w:hAnsi="Cambria" w:cstheme="minorHAnsi"/>
                <w:color w:val="000000"/>
              </w:rPr>
              <w:t>K</w:t>
            </w:r>
            <w:r w:rsidRPr="006B20D7">
              <w:rPr>
                <w:rFonts w:ascii="Cambria" w:hAnsi="Cambria" w:cstheme="minorHAnsi"/>
                <w:color w:val="000000"/>
              </w:rPr>
              <w:t>onkretn</w:t>
            </w:r>
            <w:r w:rsidR="0019496C">
              <w:rPr>
                <w:rFonts w:ascii="Cambria" w:hAnsi="Cambria" w:cstheme="minorHAnsi"/>
                <w:color w:val="000000"/>
              </w:rPr>
              <w:t xml:space="preserve">a data </w:t>
            </w:r>
            <w:r>
              <w:rPr>
                <w:rFonts w:ascii="Cambria" w:hAnsi="Cambria" w:cstheme="minorHAnsi"/>
                <w:color w:val="000000"/>
              </w:rPr>
              <w:t xml:space="preserve">konferencji </w:t>
            </w:r>
            <w:r w:rsidRPr="006B20D7">
              <w:rPr>
                <w:rFonts w:ascii="Cambria" w:hAnsi="Cambria" w:cstheme="minorHAnsi"/>
                <w:color w:val="000000"/>
              </w:rPr>
              <w:t>zostanie przekazan</w:t>
            </w:r>
            <w:r w:rsidR="0019496C">
              <w:rPr>
                <w:rFonts w:ascii="Cambria" w:hAnsi="Cambria" w:cstheme="minorHAnsi"/>
                <w:color w:val="000000"/>
              </w:rPr>
              <w:t xml:space="preserve">a </w:t>
            </w:r>
            <w:r w:rsidRPr="006B20D7">
              <w:rPr>
                <w:rFonts w:ascii="Cambria" w:hAnsi="Cambria" w:cstheme="minorHAnsi"/>
                <w:color w:val="000000"/>
              </w:rPr>
              <w:t xml:space="preserve">wybranemu Wykonawcy </w:t>
            </w:r>
            <w:r w:rsidR="009E32E5">
              <w:rPr>
                <w:rFonts w:ascii="Cambria" w:hAnsi="Cambria" w:cstheme="minorHAnsi"/>
                <w:color w:val="000000"/>
              </w:rPr>
              <w:t xml:space="preserve">w formie e-mailowej </w:t>
            </w:r>
            <w:r w:rsidRPr="006B20D7">
              <w:rPr>
                <w:rFonts w:ascii="Cambria" w:hAnsi="Cambria" w:cstheme="minorHAnsi"/>
                <w:color w:val="000000"/>
              </w:rPr>
              <w:t>najpóźniej na 30 dni przed planowaną datą wydarzenia).</w:t>
            </w:r>
            <w:r w:rsidR="004C1A21" w:rsidRPr="006B20D7">
              <w:rPr>
                <w:rFonts w:ascii="Cambria" w:hAnsi="Cambria" w:cstheme="minorHAnsi"/>
                <w:color w:val="000000"/>
              </w:rPr>
              <w:t xml:space="preserve"> </w:t>
            </w:r>
          </w:p>
          <w:p w14:paraId="6292F223" w14:textId="24062AE0" w:rsidR="00685157" w:rsidRPr="00381604" w:rsidRDefault="00685157" w:rsidP="00685157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381604">
              <w:rPr>
                <w:rFonts w:ascii="Cambria" w:hAnsi="Cambria" w:cs="Times New Roman"/>
              </w:rPr>
              <w:t xml:space="preserve">Formuła </w:t>
            </w:r>
            <w:r w:rsidR="00D84652">
              <w:rPr>
                <w:rFonts w:ascii="Cambria" w:hAnsi="Cambria" w:cs="Times New Roman"/>
              </w:rPr>
              <w:t xml:space="preserve">konferencji zamykającej </w:t>
            </w:r>
            <w:r w:rsidRPr="00381604">
              <w:rPr>
                <w:rFonts w:ascii="Cambria" w:hAnsi="Cambria" w:cs="Times New Roman"/>
              </w:rPr>
              <w:t xml:space="preserve">: </w:t>
            </w:r>
            <w:r w:rsidRPr="00381604">
              <w:rPr>
                <w:rFonts w:ascii="Cambria" w:hAnsi="Cambria" w:cs="Times New Roman"/>
                <w:b/>
              </w:rPr>
              <w:t>stacjonarnie</w:t>
            </w:r>
            <w:r w:rsidRPr="00381604">
              <w:rPr>
                <w:rFonts w:ascii="Cambria" w:hAnsi="Cambria" w:cs="Times New Roman"/>
              </w:rPr>
              <w:t>.</w:t>
            </w:r>
          </w:p>
          <w:p w14:paraId="0B08B225" w14:textId="2DC82597" w:rsidR="0065729B" w:rsidRPr="00381604" w:rsidRDefault="00685157" w:rsidP="0065729B">
            <w:pPr>
              <w:spacing w:after="0" w:line="240" w:lineRule="auto"/>
              <w:rPr>
                <w:rFonts w:ascii="Cambria" w:hAnsi="Cambria" w:cs="Times New Roman"/>
              </w:rPr>
            </w:pPr>
            <w:r w:rsidRPr="00381604">
              <w:rPr>
                <w:rFonts w:ascii="Cambria" w:hAnsi="Cambria" w:cs="Times New Roman"/>
              </w:rPr>
              <w:t xml:space="preserve">Miejsce </w:t>
            </w:r>
            <w:r w:rsidR="00D84652">
              <w:rPr>
                <w:rFonts w:ascii="Cambria" w:hAnsi="Cambria" w:cs="Times New Roman"/>
              </w:rPr>
              <w:t xml:space="preserve">konferencji zamykającej </w:t>
            </w:r>
            <w:r w:rsidRPr="00381604">
              <w:rPr>
                <w:rFonts w:ascii="Cambria" w:hAnsi="Cambria" w:cs="Times New Roman"/>
              </w:rPr>
              <w:t>:</w:t>
            </w:r>
            <w:r w:rsidRPr="006B20D7">
              <w:rPr>
                <w:rFonts w:ascii="Cambria" w:hAnsi="Cambria" w:cs="Times New Roman"/>
                <w:b/>
                <w:bCs/>
              </w:rPr>
              <w:t xml:space="preserve"> </w:t>
            </w:r>
            <w:r w:rsidR="006B20D7" w:rsidRPr="006B20D7">
              <w:rPr>
                <w:rFonts w:ascii="Cambria" w:hAnsi="Cambria" w:cs="Times New Roman"/>
                <w:b/>
                <w:bCs/>
              </w:rPr>
              <w:t>Miasto</w:t>
            </w:r>
            <w:r w:rsidR="006B20D7">
              <w:rPr>
                <w:rFonts w:ascii="Cambria" w:hAnsi="Cambria" w:cs="Times New Roman"/>
              </w:rPr>
              <w:t xml:space="preserve"> </w:t>
            </w:r>
            <w:r w:rsidR="00637D05" w:rsidRPr="00381604">
              <w:rPr>
                <w:rFonts w:ascii="Cambria" w:hAnsi="Cambria" w:cs="Times New Roman"/>
                <w:b/>
              </w:rPr>
              <w:t>Białystok</w:t>
            </w:r>
            <w:r w:rsidRPr="00381604">
              <w:rPr>
                <w:rFonts w:ascii="Cambria" w:hAnsi="Cambria" w:cs="Times New Roman"/>
                <w:b/>
              </w:rPr>
              <w:t xml:space="preserve"> (województwo podlaskie)</w:t>
            </w:r>
            <w:r w:rsidRPr="00381604">
              <w:rPr>
                <w:rFonts w:ascii="Cambria" w:hAnsi="Cambria" w:cs="Times New Roman"/>
              </w:rPr>
              <w:t>.</w:t>
            </w:r>
          </w:p>
          <w:p w14:paraId="39B52635" w14:textId="27DB83E0" w:rsidR="00685157" w:rsidRDefault="006B20D7" w:rsidP="0065729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Planowana liczba uczestników: </w:t>
            </w:r>
            <w:r w:rsidRPr="00966D4A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minimum </w:t>
            </w:r>
            <w:r w:rsidR="003E77C8" w:rsidRPr="00966D4A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150 </w:t>
            </w:r>
            <w:r w:rsidRPr="00966D4A">
              <w:rPr>
                <w:rFonts w:ascii="Cambria" w:eastAsia="Times New Roman" w:hAnsi="Cambria" w:cs="Times New Roman"/>
                <w:b/>
                <w:bCs/>
                <w:lang w:eastAsia="pl-PL"/>
              </w:rPr>
              <w:t>osób</w:t>
            </w:r>
          </w:p>
          <w:p w14:paraId="7F68AABC" w14:textId="2EA00EB7" w:rsidR="00BA4F0D" w:rsidRPr="00381604" w:rsidRDefault="00BA4F0D" w:rsidP="0065729B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4E4453DB" w14:textId="4270DE3A" w:rsidR="001A4372" w:rsidRPr="00381604" w:rsidRDefault="0091372E" w:rsidP="001A4372">
            <w:p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t xml:space="preserve">Uczestnikami </w:t>
            </w:r>
            <w:r w:rsidR="001A4372" w:rsidRPr="00381604">
              <w:rPr>
                <w:rFonts w:ascii="Cambria" w:hAnsi="Cambria"/>
                <w:b/>
              </w:rPr>
              <w:t xml:space="preserve">konferencji zamykającej </w:t>
            </w:r>
            <w:r w:rsidR="001A4372" w:rsidRPr="00381604">
              <w:rPr>
                <w:rFonts w:ascii="Cambria" w:hAnsi="Cambria"/>
                <w:bCs/>
              </w:rPr>
              <w:t>będą w szczególności:</w:t>
            </w:r>
          </w:p>
          <w:p w14:paraId="2E51C8A9" w14:textId="77777777" w:rsidR="001A4372" w:rsidRPr="00381604" w:rsidRDefault="001A4372" w:rsidP="001A437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>przedsiębiorcy z województwa podlaskiego,</w:t>
            </w:r>
          </w:p>
          <w:p w14:paraId="128BB58B" w14:textId="77777777" w:rsidR="001A4372" w:rsidRPr="00381604" w:rsidRDefault="001A4372" w:rsidP="001A437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 xml:space="preserve">przedstawiciele środowiska naukowego, </w:t>
            </w:r>
          </w:p>
          <w:p w14:paraId="14C0472D" w14:textId="77777777" w:rsidR="001A4372" w:rsidRPr="00381604" w:rsidRDefault="001A4372" w:rsidP="001A437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>partnerzy społeczno-gospodarczy,</w:t>
            </w:r>
          </w:p>
          <w:p w14:paraId="00CBEAB4" w14:textId="29AEA524" w:rsidR="00085AC2" w:rsidRPr="00B92905" w:rsidRDefault="001A4372" w:rsidP="00B9290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mbria" w:hAnsi="Cambria" w:cs="Times New Roman"/>
                <w:color w:val="000000"/>
              </w:rPr>
            </w:pPr>
            <w:r w:rsidRPr="00381604">
              <w:rPr>
                <w:rFonts w:ascii="Cambria" w:hAnsi="Cambria"/>
                <w:bCs/>
              </w:rPr>
              <w:t>przedstawiciele organizacji branżowych/klastrów/izb handlowo-przemysłowych,</w:t>
            </w:r>
            <w:r w:rsidR="00751027" w:rsidRPr="00381604">
              <w:rPr>
                <w:rFonts w:ascii="Cambria" w:hAnsi="Cambria"/>
                <w:bCs/>
              </w:rPr>
              <w:t xml:space="preserve"> </w:t>
            </w:r>
            <w:r w:rsidRPr="00381604">
              <w:rPr>
                <w:rFonts w:ascii="Cambria" w:hAnsi="Cambria"/>
                <w:bCs/>
              </w:rPr>
              <w:t>reprezentanci jednostek samorządu terytorialnego województwa podlaskiego.</w:t>
            </w:r>
          </w:p>
          <w:p w14:paraId="1E96FCD7" w14:textId="77777777" w:rsidR="00D84652" w:rsidRDefault="00D84652" w:rsidP="007569F0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u w:color="FFFFFF" w:themeColor="background1"/>
              </w:rPr>
            </w:pPr>
          </w:p>
          <w:p w14:paraId="55EE7ACF" w14:textId="763D0934" w:rsidR="00CF7911" w:rsidRPr="00381604" w:rsidRDefault="00CF7911" w:rsidP="007569F0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u w:color="FFFFFF" w:themeColor="background1"/>
              </w:rPr>
            </w:pPr>
            <w:r w:rsidRPr="00381604">
              <w:rPr>
                <w:rFonts w:ascii="Cambria" w:hAnsi="Cambria" w:cs="Times New Roman"/>
                <w:u w:color="FFFFFF" w:themeColor="background1"/>
              </w:rPr>
              <w:t>Zamówienie będzie realizowane w ramach projektu pozakonkursowego pn. „</w:t>
            </w:r>
            <w:r w:rsidRPr="00381604">
              <w:rPr>
                <w:rFonts w:ascii="Cambria" w:hAnsi="Cambria" w:cs="Times New Roman"/>
                <w:b/>
                <w:u w:color="FFFFFF" w:themeColor="background1"/>
              </w:rPr>
              <w:t>Przygotowanie fundamentu instytucjonalnego i niezbędnej wiedzy dla Regionalnego Ekosystemu Innowacji Dolina Rolnicza 4.0”</w:t>
            </w:r>
            <w:r w:rsidRPr="00381604">
              <w:rPr>
                <w:rFonts w:ascii="Cambria" w:hAnsi="Cambria" w:cs="Times New Roman"/>
                <w:u w:color="FFFFFF" w:themeColor="background1"/>
              </w:rPr>
              <w:t xml:space="preserve">, współfinansowanego ze środków Regionalnego Programu Operacyjnego Województwa Podlaskiego na lata 2014-2020, </w:t>
            </w:r>
          </w:p>
          <w:p w14:paraId="38EA2C9E" w14:textId="77777777" w:rsidR="00CF7911" w:rsidRPr="00381604" w:rsidRDefault="00CF7911" w:rsidP="007569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/>
                <w:u w:color="FFFFFF" w:themeColor="background1"/>
              </w:rPr>
            </w:pPr>
            <w:r w:rsidRPr="00381604">
              <w:rPr>
                <w:rFonts w:ascii="Cambria" w:hAnsi="Cambria" w:cs="Times New Roman"/>
                <w:b/>
                <w:color w:val="000000"/>
                <w:u w:color="FFFFFF" w:themeColor="background1"/>
              </w:rPr>
              <w:t>Oś Priorytetowa I</w:t>
            </w:r>
            <w:r w:rsidRPr="00381604">
              <w:rPr>
                <w:rFonts w:ascii="Cambria" w:hAnsi="Cambria" w:cs="Times New Roman"/>
                <w:color w:val="000000"/>
                <w:u w:color="FFFFFF" w:themeColor="background1"/>
              </w:rPr>
              <w:t>. Wzmocnienie potencjału i konkurencyjności gospodarki regionu,</w:t>
            </w:r>
          </w:p>
          <w:p w14:paraId="360571B7" w14:textId="77777777" w:rsidR="00CC3D4D" w:rsidRDefault="00CF7911" w:rsidP="00B92905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/>
                <w:u w:color="FFFFFF" w:themeColor="background1"/>
              </w:rPr>
            </w:pPr>
            <w:r w:rsidRPr="00381604">
              <w:rPr>
                <w:rFonts w:ascii="Cambria" w:hAnsi="Cambria" w:cs="Times New Roman"/>
                <w:b/>
                <w:color w:val="000000"/>
                <w:u w:color="FFFFFF" w:themeColor="background1"/>
              </w:rPr>
              <w:t>Działanie 1.2.</w:t>
            </w:r>
            <w:r w:rsidRPr="00381604">
              <w:rPr>
                <w:rFonts w:ascii="Cambria" w:hAnsi="Cambria" w:cs="Times New Roman"/>
                <w:color w:val="000000"/>
                <w:u w:color="FFFFFF" w:themeColor="background1"/>
              </w:rPr>
              <w:t xml:space="preserve"> </w:t>
            </w:r>
            <w:r w:rsidRPr="00381604">
              <w:rPr>
                <w:rFonts w:ascii="Cambria" w:hAnsi="Cambria" w:cs="Times New Roman"/>
                <w:color w:val="000000"/>
                <w:u w:color="FFFFFF" w:themeColor="background1"/>
              </w:rPr>
              <w:tab/>
              <w:t>Wspieranie transferu wiedzy, innowacji, technologii i komercjalizacji wyników B+R oraz rozwój działalności B+R w przedsiębiorstwach</w:t>
            </w:r>
            <w:r w:rsidR="00187744">
              <w:rPr>
                <w:rFonts w:ascii="Cambria" w:hAnsi="Cambria" w:cs="Times New Roman"/>
                <w:color w:val="000000"/>
                <w:u w:color="FFFFFF" w:themeColor="background1"/>
              </w:rPr>
              <w:t xml:space="preserve">. </w:t>
            </w:r>
          </w:p>
          <w:p w14:paraId="18B3831F" w14:textId="207B51FF" w:rsidR="00D84652" w:rsidRPr="00381604" w:rsidRDefault="00D84652" w:rsidP="00B92905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Times New Roman"/>
              </w:rPr>
            </w:pPr>
          </w:p>
        </w:tc>
      </w:tr>
      <w:tr w:rsidR="00B10AFA" w:rsidRPr="00381604" w14:paraId="3F9E751E" w14:textId="77777777" w:rsidTr="00685157">
        <w:tc>
          <w:tcPr>
            <w:tcW w:w="93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02F96" w14:textId="3A396B8A" w:rsidR="00B10AFA" w:rsidRPr="00381604" w:rsidRDefault="00C84EB5" w:rsidP="00583AB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III.   OBOWIĄZKI WYKONAWCY</w:t>
            </w:r>
          </w:p>
        </w:tc>
      </w:tr>
      <w:tr w:rsidR="00B10AFA" w:rsidRPr="00381604" w14:paraId="5C7DAFCE" w14:textId="77777777" w:rsidTr="00685157">
        <w:tc>
          <w:tcPr>
            <w:tcW w:w="9356" w:type="dxa"/>
            <w:tcBorders>
              <w:bottom w:val="single" w:sz="4" w:space="0" w:color="auto"/>
            </w:tcBorders>
          </w:tcPr>
          <w:p w14:paraId="37393A79" w14:textId="77777777" w:rsidR="008815E3" w:rsidRPr="0096597E" w:rsidRDefault="008815E3" w:rsidP="00583AB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  <w:sz w:val="8"/>
                <w:szCs w:val="8"/>
              </w:rPr>
            </w:pPr>
          </w:p>
          <w:p w14:paraId="1E2FF1BA" w14:textId="043AD001" w:rsidR="00186BD2" w:rsidRDefault="00637D05" w:rsidP="00186B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color w:val="000000"/>
              </w:rPr>
            </w:pPr>
            <w:r w:rsidRPr="00381604">
              <w:rPr>
                <w:rFonts w:ascii="Cambria" w:hAnsi="Cambria" w:cs="Times New Roman"/>
                <w:b/>
              </w:rPr>
              <w:t>Do zadań Wykonawcy należeć będzie</w:t>
            </w:r>
            <w:r w:rsidR="0062373F">
              <w:rPr>
                <w:rFonts w:ascii="Cambria" w:hAnsi="Cambria" w:cs="Times New Roman"/>
                <w:b/>
              </w:rPr>
              <w:t xml:space="preserve"> </w:t>
            </w:r>
            <w:r w:rsidR="00531A00">
              <w:rPr>
                <w:rFonts w:ascii="Cambria" w:hAnsi="Cambria" w:cs="Times New Roman"/>
                <w:b/>
              </w:rPr>
              <w:t>k</w:t>
            </w:r>
            <w:r w:rsidR="00186BD2" w:rsidRPr="00381604">
              <w:rPr>
                <w:rFonts w:ascii="Cambria" w:hAnsi="Cambria" w:cs="Times New Roman"/>
                <w:b/>
                <w:bCs/>
                <w:color w:val="000000"/>
              </w:rPr>
              <w:t>ompleksowa organizacja konferencji zamykającej projekt</w:t>
            </w:r>
            <w:r w:rsidR="00533E79">
              <w:rPr>
                <w:rFonts w:ascii="Cambria" w:hAnsi="Cambria" w:cs="Times New Roman"/>
                <w:b/>
                <w:bCs/>
                <w:color w:val="000000"/>
              </w:rPr>
              <w:t>, w tym:</w:t>
            </w:r>
          </w:p>
          <w:p w14:paraId="5F4A7B12" w14:textId="77777777" w:rsidR="00CC0E36" w:rsidRPr="00CC0E36" w:rsidRDefault="00CC0E36" w:rsidP="00186B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color w:val="000000"/>
                <w:sz w:val="10"/>
                <w:szCs w:val="10"/>
              </w:rPr>
            </w:pPr>
          </w:p>
          <w:p w14:paraId="0F7F7CA7" w14:textId="5FA6B917" w:rsidR="002E5BF2" w:rsidRDefault="002E5BF2" w:rsidP="00186BD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Wynajęcie Sali na organizację konferencji zamykającej projekt.</w:t>
            </w:r>
          </w:p>
          <w:p w14:paraId="2BA22885" w14:textId="68A23E92" w:rsidR="00D84652" w:rsidRPr="00D84652" w:rsidRDefault="00D84652" w:rsidP="00186BD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Zapewnienie niezbędnego sprzętu komputerowego</w:t>
            </w:r>
            <w:r w:rsidR="00531A00">
              <w:rPr>
                <w:rFonts w:ascii="Cambria" w:hAnsi="Cambria" w:cs="Times New Roman"/>
                <w:color w:val="000000" w:themeColor="text1"/>
              </w:rPr>
              <w:t xml:space="preserve"> i </w:t>
            </w:r>
            <w:r w:rsidR="00665D17">
              <w:rPr>
                <w:rFonts w:ascii="Cambria" w:hAnsi="Cambria" w:cs="Times New Roman"/>
                <w:color w:val="000000" w:themeColor="text1"/>
              </w:rPr>
              <w:t>multimedialnego</w:t>
            </w:r>
            <w:r w:rsidR="0069084C">
              <w:rPr>
                <w:rFonts w:ascii="Cambria" w:hAnsi="Cambria" w:cs="Times New Roman"/>
                <w:color w:val="000000" w:themeColor="text1"/>
              </w:rPr>
              <w:t>.</w:t>
            </w:r>
            <w:r w:rsidR="00665D17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  <w:p w14:paraId="67DB9925" w14:textId="577481BE" w:rsidR="00186BD2" w:rsidRPr="00381604" w:rsidRDefault="00186BD2" w:rsidP="00186BD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theme="minorHAnsi"/>
                <w:color w:val="000000" w:themeColor="text1"/>
              </w:rPr>
              <w:t>Organizacja usługi cateringowej podczas konferencji (tj. przerwy kawowej i lunchu).</w:t>
            </w:r>
          </w:p>
          <w:p w14:paraId="6E8F1B2C" w14:textId="110E37DA" w:rsidR="00186BD2" w:rsidRPr="00381604" w:rsidRDefault="00186BD2" w:rsidP="00186BD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>Organizacja techniczno-logistyczn</w:t>
            </w:r>
            <w:r w:rsidR="0069084C">
              <w:rPr>
                <w:rFonts w:ascii="Cambria" w:hAnsi="Cambria" w:cs="Times New Roman"/>
                <w:color w:val="000000" w:themeColor="text1"/>
              </w:rPr>
              <w:t xml:space="preserve">a 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konferencji. </w:t>
            </w:r>
          </w:p>
          <w:p w14:paraId="0312550F" w14:textId="44CF8807" w:rsidR="00186BD2" w:rsidRPr="00381604" w:rsidRDefault="00186BD2" w:rsidP="00186BD2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Zapewnienie </w:t>
            </w:r>
            <w:r w:rsidR="0069084C">
              <w:rPr>
                <w:rFonts w:ascii="Cambria" w:hAnsi="Cambria" w:cs="Times New Roman"/>
                <w:color w:val="000000" w:themeColor="text1"/>
              </w:rPr>
              <w:t xml:space="preserve">prelegentów </w:t>
            </w:r>
            <w:r w:rsidRPr="00381604">
              <w:rPr>
                <w:rFonts w:ascii="Cambria" w:hAnsi="Cambria" w:cs="Times New Roman"/>
                <w:color w:val="000000" w:themeColor="text1"/>
              </w:rPr>
              <w:t>oraz moderatora konferencji.</w:t>
            </w:r>
          </w:p>
          <w:p w14:paraId="0C1106B4" w14:textId="77777777" w:rsidR="00531A00" w:rsidRDefault="00186BD2" w:rsidP="0096597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>Rekrutacja i rejestracja uczestników konferencji zamykającej projekt</w:t>
            </w:r>
            <w:r w:rsidR="00533E79">
              <w:rPr>
                <w:rFonts w:ascii="Cambria" w:hAnsi="Cambria" w:cs="Times New Roman"/>
                <w:color w:val="000000" w:themeColor="text1"/>
              </w:rPr>
              <w:t>.</w:t>
            </w:r>
          </w:p>
          <w:p w14:paraId="3F83EDB4" w14:textId="77777777" w:rsidR="00CC0E36" w:rsidRDefault="00CC0E36" w:rsidP="00CC0E36">
            <w:pPr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</w:p>
          <w:p w14:paraId="795F05C0" w14:textId="77777777" w:rsidR="00FB3596" w:rsidRDefault="00FB3596" w:rsidP="00CC0E36">
            <w:pPr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</w:p>
          <w:p w14:paraId="7E249539" w14:textId="4342EBDB" w:rsidR="00FB3596" w:rsidRPr="00BA4F0D" w:rsidRDefault="00FB3596" w:rsidP="00CC0E36">
            <w:pPr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A4F0D" w:rsidRPr="00381604" w14:paraId="4C14AB4D" w14:textId="77777777" w:rsidTr="00282AC1">
        <w:tc>
          <w:tcPr>
            <w:tcW w:w="9356" w:type="dxa"/>
            <w:shd w:val="clear" w:color="auto" w:fill="F2F2F2" w:themeFill="background1" w:themeFillShade="F2"/>
          </w:tcPr>
          <w:p w14:paraId="03CD5D1B" w14:textId="5F50200C" w:rsidR="00BA4F0D" w:rsidRDefault="00880D28" w:rsidP="00282AC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lastRenderedPageBreak/>
              <w:t xml:space="preserve">         </w:t>
            </w:r>
            <w:r w:rsidR="00BA4F0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III.1.    </w:t>
            </w:r>
            <w:r w:rsidR="00BA4F0D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wynajęcie sali na organizację konferencji </w:t>
            </w:r>
          </w:p>
          <w:p w14:paraId="73096FD8" w14:textId="7378FEA1" w:rsidR="00E61150" w:rsidRPr="00381604" w:rsidRDefault="00E61150" w:rsidP="00282AC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tr w:rsidR="00BA4F0D" w:rsidRPr="00381604" w14:paraId="1393B9C4" w14:textId="77777777" w:rsidTr="00FC186D">
        <w:tc>
          <w:tcPr>
            <w:tcW w:w="9356" w:type="dxa"/>
            <w:shd w:val="clear" w:color="auto" w:fill="FFFFFF" w:themeFill="background1"/>
          </w:tcPr>
          <w:p w14:paraId="66C7C8B6" w14:textId="77777777" w:rsidR="00E61150" w:rsidRPr="00E61150" w:rsidRDefault="00E61150" w:rsidP="00E61150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lang w:eastAsia="pl-PL"/>
              </w:rPr>
            </w:pPr>
          </w:p>
          <w:p w14:paraId="4B9EF4AA" w14:textId="6975DEC6" w:rsidR="00BA4F0D" w:rsidRPr="00966D4A" w:rsidRDefault="00BA4F0D" w:rsidP="00BA4F0D">
            <w:pPr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lang w:eastAsia="pl-PL"/>
              </w:rPr>
            </w:pPr>
            <w:r>
              <w:rPr>
                <w:rFonts w:ascii="Cambria" w:hAnsi="Cambria" w:cstheme="minorHAnsi"/>
              </w:rPr>
              <w:t xml:space="preserve">Wykonawca zapewni klimatyzowaną salę konferencyjną na </w:t>
            </w:r>
            <w:r w:rsidR="00E61150">
              <w:rPr>
                <w:rFonts w:ascii="Cambria" w:hAnsi="Cambria" w:cstheme="minorHAnsi"/>
              </w:rPr>
              <w:t>minimum</w:t>
            </w:r>
            <w:r>
              <w:rPr>
                <w:rFonts w:ascii="Cambria" w:hAnsi="Cambria" w:cstheme="minorHAnsi"/>
                <w:b/>
              </w:rPr>
              <w:t xml:space="preserve"> </w:t>
            </w:r>
            <w:r w:rsidR="003E77C8" w:rsidRPr="00966D4A">
              <w:rPr>
                <w:rFonts w:ascii="Cambria" w:hAnsi="Cambria" w:cstheme="minorHAnsi"/>
                <w:b/>
              </w:rPr>
              <w:t xml:space="preserve">150 </w:t>
            </w:r>
            <w:r w:rsidRPr="00966D4A">
              <w:rPr>
                <w:rFonts w:ascii="Cambria" w:hAnsi="Cambria" w:cstheme="minorHAnsi"/>
                <w:b/>
              </w:rPr>
              <w:t xml:space="preserve">osób </w:t>
            </w:r>
            <w:r w:rsidR="00FC186D" w:rsidRPr="00966D4A">
              <w:rPr>
                <w:rFonts w:ascii="Cambria" w:hAnsi="Cambria" w:cstheme="minorHAnsi"/>
                <w:b/>
              </w:rPr>
              <w:t xml:space="preserve">                                           </w:t>
            </w:r>
            <w:r w:rsidRPr="00966D4A">
              <w:rPr>
                <w:rFonts w:ascii="Cambria" w:hAnsi="Cambria" w:cstheme="minorHAnsi"/>
              </w:rPr>
              <w:t>z zachowaniem wymaganego reżimu sanitarnego, z dostępem do szatni i toalety</w:t>
            </w:r>
            <w:r w:rsidRPr="00966D4A">
              <w:rPr>
                <w:rFonts w:ascii="Cambria" w:hAnsi="Cambria" w:cs="Times New Roman"/>
              </w:rPr>
              <w:t xml:space="preserve">, a także </w:t>
            </w:r>
            <w:r w:rsidR="00FC186D" w:rsidRPr="00966D4A">
              <w:rPr>
                <w:rFonts w:ascii="Cambria" w:hAnsi="Cambria" w:cs="Times New Roman"/>
              </w:rPr>
              <w:t xml:space="preserve">                 </w:t>
            </w:r>
            <w:r w:rsidRPr="00966D4A">
              <w:rPr>
                <w:rFonts w:ascii="Cambria" w:hAnsi="Cambria" w:cs="Times New Roman"/>
              </w:rPr>
              <w:t>z zapewnionym dostępem dla osób</w:t>
            </w:r>
            <w:r w:rsidR="00FC186D" w:rsidRPr="00966D4A">
              <w:rPr>
                <w:rFonts w:ascii="Cambria" w:hAnsi="Cambria" w:cs="Times New Roman"/>
              </w:rPr>
              <w:t xml:space="preserve"> </w:t>
            </w:r>
            <w:r w:rsidRPr="00966D4A">
              <w:rPr>
                <w:rFonts w:ascii="Cambria" w:hAnsi="Cambria" w:cs="Times New Roman"/>
              </w:rPr>
              <w:t>z niepełnosprawnościami.</w:t>
            </w:r>
          </w:p>
          <w:p w14:paraId="6FB7EA37" w14:textId="36E1921B" w:rsidR="00BA4F0D" w:rsidRDefault="00BA4F0D" w:rsidP="00BA4F0D">
            <w:pPr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hAnsi="Cambria" w:cs="Times New Roman"/>
                <w:lang w:eastAsia="pl-PL"/>
              </w:rPr>
            </w:pPr>
            <w:r w:rsidRPr="00966D4A">
              <w:rPr>
                <w:rFonts w:ascii="Cambria" w:hAnsi="Cambria" w:cs="Times New Roman"/>
                <w:lang w:eastAsia="pl-PL"/>
              </w:rPr>
              <w:t xml:space="preserve">Sala konferencyjna musi być zlokalizowana </w:t>
            </w:r>
            <w:r w:rsidRPr="00966D4A">
              <w:rPr>
                <w:rFonts w:ascii="Cambria" w:hAnsi="Cambria" w:cs="Times New Roman"/>
                <w:b/>
                <w:lang w:eastAsia="pl-PL"/>
              </w:rPr>
              <w:t xml:space="preserve">w </w:t>
            </w:r>
            <w:r w:rsidR="003E77C8" w:rsidRPr="00966D4A">
              <w:rPr>
                <w:rFonts w:ascii="Cambria" w:hAnsi="Cambria" w:cs="Times New Roman"/>
                <w:b/>
                <w:lang w:eastAsia="pl-PL"/>
              </w:rPr>
              <w:t>Białymstoku</w:t>
            </w:r>
            <w:r w:rsidRPr="00966D4A">
              <w:rPr>
                <w:rFonts w:ascii="Cambria" w:hAnsi="Cambria" w:cs="Times New Roman"/>
                <w:lang w:eastAsia="pl-PL"/>
              </w:rPr>
              <w:t xml:space="preserve">, w hotelu </w:t>
            </w:r>
            <w:r w:rsidR="00FC186D" w:rsidRPr="00966D4A">
              <w:rPr>
                <w:rFonts w:ascii="Cambria" w:hAnsi="Cambria" w:cs="Times New Roman"/>
                <w:lang w:eastAsia="pl-PL"/>
              </w:rPr>
              <w:t xml:space="preserve"> </w:t>
            </w:r>
            <w:r w:rsidRPr="00966D4A">
              <w:rPr>
                <w:rFonts w:ascii="Cambria" w:hAnsi="Cambria" w:cs="Times New Roman"/>
                <w:lang w:eastAsia="pl-PL"/>
              </w:rPr>
              <w:t xml:space="preserve">o standardzie </w:t>
            </w:r>
            <w:r w:rsidR="00966D4A">
              <w:rPr>
                <w:rFonts w:ascii="Cambria" w:hAnsi="Cambria" w:cs="Times New Roman"/>
                <w:lang w:eastAsia="pl-PL"/>
              </w:rPr>
              <w:t xml:space="preserve">                      </w:t>
            </w:r>
            <w:r w:rsidRPr="00966D4A">
              <w:rPr>
                <w:rFonts w:ascii="Cambria" w:hAnsi="Cambria" w:cs="Times New Roman"/>
                <w:b/>
                <w:bCs/>
                <w:lang w:eastAsia="pl-PL"/>
              </w:rPr>
              <w:t>co najmniej 4*</w:t>
            </w:r>
            <w:r w:rsidRPr="00966D4A">
              <w:rPr>
                <w:rFonts w:ascii="Cambria" w:hAnsi="Cambria" w:cs="Times New Roman"/>
                <w:lang w:eastAsia="pl-PL"/>
              </w:rPr>
              <w:t xml:space="preserve"> </w:t>
            </w:r>
            <w:r w:rsidRPr="00966D4A">
              <w:rPr>
                <w:rFonts w:ascii="Cambria" w:hAnsi="Cambria" w:cs="Times New Roman"/>
                <w:b/>
                <w:bCs/>
                <w:lang w:eastAsia="pl-PL"/>
              </w:rPr>
              <w:t xml:space="preserve">lub </w:t>
            </w:r>
            <w:r w:rsidR="00FC186D" w:rsidRPr="00966D4A">
              <w:rPr>
                <w:rFonts w:ascii="Cambria" w:hAnsi="Cambria" w:cs="Times New Roman"/>
                <w:b/>
                <w:bCs/>
                <w:lang w:eastAsia="pl-PL"/>
              </w:rPr>
              <w:t>w</w:t>
            </w:r>
            <w:r w:rsidRPr="00966D4A">
              <w:rPr>
                <w:rFonts w:ascii="Cambria" w:hAnsi="Cambria" w:cs="Times New Roman"/>
                <w:b/>
                <w:bCs/>
                <w:lang w:eastAsia="pl-PL"/>
              </w:rPr>
              <w:t xml:space="preserve"> </w:t>
            </w:r>
            <w:r w:rsidR="00FC186D" w:rsidRPr="00966D4A">
              <w:rPr>
                <w:rFonts w:ascii="Cambria" w:hAnsi="Cambria" w:cs="Times New Roman"/>
                <w:b/>
                <w:bCs/>
                <w:lang w:eastAsia="pl-PL"/>
              </w:rPr>
              <w:t>centrum/</w:t>
            </w:r>
            <w:r w:rsidRPr="00966D4A">
              <w:rPr>
                <w:rFonts w:ascii="Cambria" w:hAnsi="Cambria" w:cs="Times New Roman"/>
                <w:b/>
                <w:bCs/>
                <w:lang w:eastAsia="pl-PL"/>
              </w:rPr>
              <w:t>ośrodku</w:t>
            </w:r>
            <w:r w:rsidR="00FC186D" w:rsidRPr="00966D4A">
              <w:rPr>
                <w:rFonts w:ascii="Cambria" w:hAnsi="Cambria" w:cs="Times New Roman"/>
                <w:b/>
                <w:bCs/>
                <w:lang w:eastAsia="pl-PL"/>
              </w:rPr>
              <w:t xml:space="preserve"> o charakterze</w:t>
            </w:r>
            <w:r w:rsidR="00FC186D" w:rsidRPr="00FC186D">
              <w:rPr>
                <w:rFonts w:ascii="Cambria" w:hAnsi="Cambria" w:cs="Times New Roman"/>
                <w:b/>
                <w:bCs/>
                <w:lang w:eastAsia="pl-PL"/>
              </w:rPr>
              <w:t xml:space="preserve"> </w:t>
            </w:r>
            <w:r w:rsidRPr="00FC186D">
              <w:rPr>
                <w:rFonts w:ascii="Cambria" w:hAnsi="Cambria" w:cs="Times New Roman"/>
                <w:b/>
                <w:bCs/>
                <w:lang w:eastAsia="pl-PL"/>
              </w:rPr>
              <w:t xml:space="preserve">konferencyjnym, wystawienniczym </w:t>
            </w:r>
            <w:r w:rsidR="00FC186D" w:rsidRPr="00FC186D">
              <w:rPr>
                <w:rFonts w:ascii="Cambria" w:hAnsi="Cambria" w:cs="Times New Roman"/>
                <w:b/>
                <w:bCs/>
                <w:lang w:eastAsia="pl-PL"/>
              </w:rPr>
              <w:t>i/lub kulturowym</w:t>
            </w:r>
            <w:r w:rsidR="00966D4A">
              <w:rPr>
                <w:rFonts w:ascii="Cambria" w:hAnsi="Cambria" w:cs="Times New Roman"/>
                <w:b/>
                <w:bCs/>
                <w:lang w:eastAsia="pl-PL"/>
              </w:rPr>
              <w:t xml:space="preserve"> i/lub naukowym</w:t>
            </w:r>
            <w:r>
              <w:rPr>
                <w:rFonts w:ascii="Cambria" w:hAnsi="Cambria" w:cs="Times New Roman"/>
                <w:lang w:eastAsia="pl-PL"/>
              </w:rPr>
              <w:t xml:space="preserve"> z </w:t>
            </w:r>
            <w:r w:rsidR="003E77C8">
              <w:rPr>
                <w:rFonts w:ascii="Cambria" w:hAnsi="Cambria" w:cs="Times New Roman"/>
                <w:lang w:eastAsia="pl-PL"/>
              </w:rPr>
              <w:t>dostępem do parkingu</w:t>
            </w:r>
            <w:r>
              <w:rPr>
                <w:rFonts w:ascii="Cambria" w:hAnsi="Cambria" w:cs="Times New Roman"/>
                <w:lang w:eastAsia="pl-PL"/>
              </w:rPr>
              <w:t xml:space="preserve">, </w:t>
            </w:r>
            <w:r>
              <w:rPr>
                <w:rFonts w:ascii="Cambria" w:hAnsi="Cambria" w:cstheme="minorHAnsi"/>
              </w:rPr>
              <w:t xml:space="preserve">wyposażoną w krzesła, z wydzielonym </w:t>
            </w:r>
            <w:r>
              <w:rPr>
                <w:rFonts w:ascii="Cambria" w:hAnsi="Cambria" w:cs="Times New Roman"/>
              </w:rPr>
              <w:t xml:space="preserve">miejscem na ewentualną ekspozycję materiałów województwa, a także </w:t>
            </w:r>
            <w:r>
              <w:rPr>
                <w:rFonts w:ascii="Cambria" w:hAnsi="Cambria" w:cs="Times New Roman"/>
                <w:lang w:eastAsia="pl-PL"/>
              </w:rPr>
              <w:t xml:space="preserve">z wydzielonym miejscem w pobliżu sali na zorganizowanie lunchu. Wykonawca przedstawi Zamawiającemu </w:t>
            </w:r>
            <w:r w:rsidRPr="00FC186D">
              <w:rPr>
                <w:rFonts w:ascii="Cambria" w:hAnsi="Cambria" w:cs="Times New Roman"/>
                <w:b/>
                <w:bCs/>
                <w:u w:val="single"/>
                <w:lang w:eastAsia="pl-PL"/>
              </w:rPr>
              <w:t xml:space="preserve">min. </w:t>
            </w:r>
            <w:r w:rsidR="00FC186D">
              <w:rPr>
                <w:rFonts w:ascii="Cambria" w:hAnsi="Cambria" w:cs="Times New Roman"/>
                <w:b/>
                <w:bCs/>
                <w:u w:val="single"/>
                <w:lang w:eastAsia="pl-PL"/>
              </w:rPr>
              <w:t>2</w:t>
            </w:r>
            <w:r w:rsidRPr="00FC186D">
              <w:rPr>
                <w:rFonts w:ascii="Cambria" w:hAnsi="Cambria" w:cs="Times New Roman"/>
                <w:b/>
                <w:bCs/>
                <w:u w:val="single"/>
                <w:lang w:eastAsia="pl-PL"/>
              </w:rPr>
              <w:t xml:space="preserve"> propozycje</w:t>
            </w:r>
            <w:r>
              <w:rPr>
                <w:rFonts w:ascii="Cambria" w:hAnsi="Cambria" w:cs="Times New Roman"/>
                <w:lang w:eastAsia="pl-PL"/>
              </w:rPr>
              <w:t xml:space="preserve"> Sali </w:t>
            </w:r>
            <w:r w:rsidR="00FC186D">
              <w:rPr>
                <w:rFonts w:ascii="Cambria" w:hAnsi="Cambria" w:cs="Times New Roman"/>
                <w:lang w:eastAsia="pl-PL"/>
              </w:rPr>
              <w:t xml:space="preserve">spełniających ww. wymagania </w:t>
            </w:r>
            <w:r>
              <w:rPr>
                <w:rFonts w:ascii="Cambria" w:hAnsi="Cambria" w:cs="Times New Roman"/>
                <w:lang w:eastAsia="pl-PL"/>
              </w:rPr>
              <w:t xml:space="preserve">do </w:t>
            </w:r>
            <w:r w:rsidR="00FC186D">
              <w:rPr>
                <w:rFonts w:ascii="Cambria" w:hAnsi="Cambria" w:cs="Times New Roman"/>
                <w:lang w:eastAsia="pl-PL"/>
              </w:rPr>
              <w:t xml:space="preserve">ostatecznej </w:t>
            </w:r>
            <w:r>
              <w:rPr>
                <w:rFonts w:ascii="Cambria" w:hAnsi="Cambria" w:cs="Times New Roman"/>
                <w:lang w:eastAsia="pl-PL"/>
              </w:rPr>
              <w:t>decyzji Zamawiającego.</w:t>
            </w:r>
          </w:p>
          <w:p w14:paraId="7DA13371" w14:textId="6183EBC4" w:rsidR="00BA4F0D" w:rsidRDefault="00BA4F0D" w:rsidP="00BA4F0D">
            <w:pPr>
              <w:pStyle w:val="Akapitzlist"/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720"/>
              <w:jc w:val="both"/>
              <w:rPr>
                <w:rFonts w:ascii="Cambria" w:hAnsi="Cambria" w:cs="Times New Roman"/>
                <w:lang w:eastAsia="pl-PL"/>
              </w:rPr>
            </w:pPr>
            <w:r>
              <w:rPr>
                <w:rFonts w:ascii="Cambria" w:hAnsi="Cambria" w:cs="Times New Roman"/>
                <w:lang w:eastAsia="pl-PL"/>
              </w:rPr>
              <w:t xml:space="preserve">Obiekt musi być przystosowany dla osób z niepełnosprawnościami (m.in. dostępne windy/podjazdy, wyraźne oznakowanie, pomieszczenia sanitarne dostępne dla osób                          z dysfunkcjami narządów ruchu, „tradycyjne” przyciski w windzie, odpowiednia szerokość drzwi uwzględniając potrzeby osób poruszających się na wózkach inwalidzkich). </w:t>
            </w:r>
            <w:r w:rsidR="00CE6A11">
              <w:rPr>
                <w:rFonts w:ascii="Cambria" w:hAnsi="Cambria" w:cs="Times New Roman"/>
                <w:lang w:eastAsia="pl-PL"/>
              </w:rPr>
              <w:t xml:space="preserve">Szczegółowe wymagania zostały określone w pkt. </w:t>
            </w:r>
            <w:r w:rsidR="006E46A2">
              <w:rPr>
                <w:rFonts w:ascii="Cambria" w:hAnsi="Cambria" w:cs="Times New Roman"/>
                <w:lang w:eastAsia="pl-PL"/>
              </w:rPr>
              <w:t>Części V</w:t>
            </w:r>
            <w:r w:rsidR="00F32E5F">
              <w:rPr>
                <w:rFonts w:ascii="Cambria" w:hAnsi="Cambria" w:cs="Times New Roman"/>
                <w:lang w:eastAsia="pl-PL"/>
              </w:rPr>
              <w:t xml:space="preserve"> „Obowiązki Wykonawcy                             w zakresie równości szans  i niedyskryminacji. </w:t>
            </w:r>
          </w:p>
          <w:p w14:paraId="2C3F72CF" w14:textId="25C6F59F" w:rsidR="00BA4F0D" w:rsidRDefault="00BA4F0D" w:rsidP="00BA4F0D">
            <w:pPr>
              <w:pStyle w:val="Akapitzlist"/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Times New Roman"/>
                <w:lang w:eastAsia="pl-PL"/>
              </w:rPr>
            </w:pPr>
            <w:r w:rsidRPr="00FF66B3">
              <w:rPr>
                <w:rFonts w:ascii="Cambria" w:hAnsi="Cambria" w:cs="Times New Roman"/>
                <w:lang w:eastAsia="pl-PL"/>
              </w:rPr>
              <w:t>Sala powinna spełniać warunki profesjonalnej sali konferencyjnej pod względem wyposażenia i aranżacji</w:t>
            </w:r>
            <w:r w:rsidR="00356E77" w:rsidRPr="00FF66B3">
              <w:rPr>
                <w:rFonts w:ascii="Cambria" w:hAnsi="Cambria" w:cs="Times New Roman"/>
                <w:lang w:eastAsia="pl-PL"/>
              </w:rPr>
              <w:t xml:space="preserve">. </w:t>
            </w:r>
            <w:r w:rsidR="00356E77" w:rsidRPr="00FF66B3">
              <w:rPr>
                <w:rFonts w:ascii="Cambria" w:hAnsi="Cambria" w:cs="Times New Roman"/>
                <w:u w:val="single"/>
                <w:lang w:eastAsia="pl-PL"/>
              </w:rPr>
              <w:t>Wykonawca zapewni fotele, stoliki oraz mównicę dla prelegentów</w:t>
            </w:r>
            <w:r w:rsidR="00356E77" w:rsidRPr="00FF66B3">
              <w:rPr>
                <w:rFonts w:ascii="Cambria" w:hAnsi="Cambria" w:cs="Times New Roman"/>
                <w:lang w:eastAsia="pl-PL"/>
              </w:rPr>
              <w:t>.</w:t>
            </w:r>
            <w:r w:rsidR="00356E77">
              <w:rPr>
                <w:rFonts w:ascii="Cambria" w:hAnsi="Cambria" w:cs="Times New Roman"/>
                <w:lang w:eastAsia="pl-PL"/>
              </w:rPr>
              <w:t xml:space="preserve"> Sala </w:t>
            </w:r>
            <w:r>
              <w:rPr>
                <w:rFonts w:ascii="Cambria" w:hAnsi="Cambria" w:cs="Times New Roman"/>
                <w:lang w:eastAsia="pl-PL"/>
              </w:rPr>
              <w:t xml:space="preserve">musi być klimatyzowana, wyciszona (w przypadku odbywającego się innego spotkania w sali obok, nie będzie ono zakłócało spotkania Zamawiającego pod kątem fonii), sala nie może zawierać elementów ograniczających bądź utrudniających poruszanie się, bądź ustawienie dodatkowych elementów (banerów, </w:t>
            </w:r>
            <w:proofErr w:type="spellStart"/>
            <w:r>
              <w:rPr>
                <w:rFonts w:ascii="Cambria" w:hAnsi="Cambria" w:cs="Times New Roman"/>
                <w:lang w:eastAsia="pl-PL"/>
              </w:rPr>
              <w:t>roll-upów</w:t>
            </w:r>
            <w:proofErr w:type="spellEnd"/>
            <w:r>
              <w:rPr>
                <w:rFonts w:ascii="Cambria" w:hAnsi="Cambria" w:cs="Times New Roman"/>
                <w:lang w:eastAsia="pl-PL"/>
              </w:rPr>
              <w:t xml:space="preserve">) w sali. Krzesła powinny być bezwzględnie czyste. </w:t>
            </w:r>
          </w:p>
          <w:p w14:paraId="1CD13BD0" w14:textId="645E9FB6" w:rsidR="00BA4F0D" w:rsidRDefault="00BA4F0D" w:rsidP="00BA4F0D">
            <w:pPr>
              <w:pStyle w:val="Akapitzlist"/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Times New Roman"/>
                <w:lang w:eastAsia="pl-PL"/>
              </w:rPr>
            </w:pPr>
            <w:r>
              <w:rPr>
                <w:rFonts w:ascii="Cambria" w:hAnsi="Cambria" w:cs="Times New Roman"/>
              </w:rPr>
              <w:t>Sala pozostanie do dyspozycji Zamawiającego przez minimum 8 godzin w dniu organizacji  konferencji zamykającej projekt oraz</w:t>
            </w:r>
            <w:r w:rsidR="00FC186D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2 godziny w dniu poprzedzającym na prace organizacyjno-przygotowawcze.</w:t>
            </w:r>
          </w:p>
          <w:p w14:paraId="1BBD9DFF" w14:textId="77777777" w:rsidR="00BA4F0D" w:rsidRDefault="00BA4F0D" w:rsidP="00BA4F0D">
            <w:pPr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="Arial"/>
              </w:rPr>
              <w:t xml:space="preserve">Wykonawca zapewni uprzątnięcie wszystkich używanych pomieszczeń i przestrzeni                (sali, </w:t>
            </w:r>
            <w:proofErr w:type="spellStart"/>
            <w:r>
              <w:rPr>
                <w:rFonts w:ascii="Cambria" w:hAnsi="Cambria" w:cs="Arial"/>
              </w:rPr>
              <w:t>foyer</w:t>
            </w:r>
            <w:proofErr w:type="spellEnd"/>
            <w:r>
              <w:rPr>
                <w:rFonts w:ascii="Cambria" w:hAnsi="Cambria" w:cs="Arial"/>
              </w:rPr>
              <w:t>, holu wejściowego itp.) po zakończeniu wydarzenia, w tym wyniesienie wszystkich sprzętów i elementów aranżacji w dniu kończącym spotkanie, po jej zakończeniu.</w:t>
            </w:r>
          </w:p>
          <w:p w14:paraId="5462FCDA" w14:textId="77777777" w:rsidR="00BA4F0D" w:rsidRDefault="00BA4F0D" w:rsidP="00BA4F0D">
            <w:pPr>
              <w:pStyle w:val="Akapitzlist"/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Style w:val="markedcontent"/>
                <w:rFonts w:cs="Arial"/>
              </w:rPr>
            </w:pPr>
            <w:bookmarkStart w:id="0" w:name="_Hlk49336753"/>
            <w:r>
              <w:rPr>
                <w:rFonts w:ascii="Cambria" w:hAnsi="Cambria" w:cs="Times New Roman"/>
                <w:lang w:eastAsia="pl-PL"/>
              </w:rPr>
              <w:t xml:space="preserve">Wykonawca zapewni w pobliżu sali konferencyjnej </w:t>
            </w:r>
            <w:r w:rsidRPr="00E61150">
              <w:rPr>
                <w:rFonts w:ascii="Cambria" w:hAnsi="Cambria" w:cs="Times New Roman"/>
                <w:b/>
                <w:bCs/>
                <w:lang w:eastAsia="pl-PL"/>
              </w:rPr>
              <w:t xml:space="preserve">miejsce </w:t>
            </w:r>
            <w:bookmarkEnd w:id="0"/>
            <w:r w:rsidRPr="00E61150">
              <w:rPr>
                <w:rFonts w:ascii="Cambria" w:hAnsi="Cambria" w:cs="Times New Roman"/>
                <w:b/>
                <w:bCs/>
                <w:lang w:eastAsia="pl-PL"/>
              </w:rPr>
              <w:t>do rejestracji uczestników</w:t>
            </w:r>
            <w:r>
              <w:rPr>
                <w:rFonts w:ascii="Cambria" w:hAnsi="Cambria" w:cs="Times New Roman"/>
                <w:lang w:eastAsia="pl-PL"/>
              </w:rPr>
              <w:t xml:space="preserve">, dystrybucji materiałów informacyjno-promocyjnych, czy </w:t>
            </w:r>
            <w:proofErr w:type="spellStart"/>
            <w:r>
              <w:rPr>
                <w:rFonts w:ascii="Cambria" w:hAnsi="Cambria" w:cs="Times New Roman"/>
                <w:lang w:eastAsia="pl-PL"/>
              </w:rPr>
              <w:t>roll-upów</w:t>
            </w:r>
            <w:proofErr w:type="spellEnd"/>
            <w:r>
              <w:rPr>
                <w:rFonts w:ascii="Cambria" w:hAnsi="Cambria" w:cs="Times New Roman"/>
                <w:lang w:eastAsia="pl-PL"/>
              </w:rPr>
              <w:t xml:space="preserve"> dostarczonych                 przez Zamawiającego (</w:t>
            </w:r>
            <w:r>
              <w:rPr>
                <w:rStyle w:val="markedcontent"/>
                <w:rFonts w:ascii="Cambria" w:hAnsi="Cambria" w:cs="Arial"/>
              </w:rPr>
              <w:t>Zamawiający udostępni własne ścianki/</w:t>
            </w:r>
            <w:proofErr w:type="spellStart"/>
            <w:r>
              <w:rPr>
                <w:rStyle w:val="markedcontent"/>
                <w:rFonts w:ascii="Cambria" w:hAnsi="Cambria" w:cs="Arial"/>
              </w:rPr>
              <w:t>roll-upy</w:t>
            </w:r>
            <w:proofErr w:type="spellEnd"/>
            <w:r>
              <w:rPr>
                <w:rStyle w:val="markedcontent"/>
                <w:rFonts w:ascii="Cambria" w:hAnsi="Cambria" w:cs="Arial"/>
              </w:rPr>
              <w:t>, które zostaną wykorzystane do wizualizacji organizowanych spotkań informacyjnych.)</w:t>
            </w:r>
          </w:p>
          <w:p w14:paraId="748B2064" w14:textId="77777777" w:rsidR="00BA4F0D" w:rsidRDefault="00BA4F0D" w:rsidP="00BA4F0D">
            <w:pPr>
              <w:pStyle w:val="Akapitzlist"/>
              <w:numPr>
                <w:ilvl w:val="0"/>
                <w:numId w:val="27"/>
              </w:numPr>
              <w:tabs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rFonts w:cs="Times New Roman"/>
              </w:rPr>
            </w:pPr>
            <w:r>
              <w:rPr>
                <w:rFonts w:ascii="Cambria" w:hAnsi="Cambria" w:cs="Times New Roman"/>
              </w:rPr>
              <w:t>Wykonawca zapewni właściwe oznakowanie przed salą konferencyjną i na trasie do sali,    w celu ułatwienia dotarcia uczestników na spotkanie.</w:t>
            </w:r>
          </w:p>
          <w:p w14:paraId="2B41BA45" w14:textId="77777777" w:rsidR="00BA4F0D" w:rsidRPr="00381604" w:rsidRDefault="00BA4F0D" w:rsidP="00583AB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tr w:rsidR="00B10AFA" w:rsidRPr="00381604" w14:paraId="7292EDFF" w14:textId="77777777" w:rsidTr="00685157">
        <w:tc>
          <w:tcPr>
            <w:tcW w:w="9356" w:type="dxa"/>
            <w:shd w:val="clear" w:color="auto" w:fill="F2F2F2" w:themeFill="background1" w:themeFillShade="F2"/>
          </w:tcPr>
          <w:p w14:paraId="0690938B" w14:textId="1D26D531" w:rsidR="00B10AFA" w:rsidRDefault="00880D28" w:rsidP="00583AB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bookmarkStart w:id="1" w:name="_Hlk131580746"/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       </w:t>
            </w:r>
            <w:r w:rsidR="000F174E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III.</w:t>
            </w:r>
            <w:r w:rsidR="00FC186D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2</w:t>
            </w:r>
            <w:r w:rsidR="0099404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D60BC0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.    </w:t>
            </w:r>
            <w:r w:rsidR="00D84652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zapewnienie</w:t>
            </w:r>
            <w:r w:rsidR="00D86E00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</w:t>
            </w:r>
            <w:r w:rsidR="00665D17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niezbędnego sprzętu </w:t>
            </w:r>
            <w:r w:rsidR="0062373F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komputerowego i </w:t>
            </w:r>
            <w:r w:rsidR="00665D17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multimedialnego </w:t>
            </w:r>
          </w:p>
          <w:p w14:paraId="5CCE54AA" w14:textId="09CC882B" w:rsidR="00E61150" w:rsidRPr="00381604" w:rsidRDefault="00E61150" w:rsidP="00583AB1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bookmarkEnd w:id="1"/>
      <w:tr w:rsidR="007341CD" w:rsidRPr="00381604" w14:paraId="4454B207" w14:textId="77777777" w:rsidTr="00685157">
        <w:tc>
          <w:tcPr>
            <w:tcW w:w="9356" w:type="dxa"/>
            <w:tcBorders>
              <w:bottom w:val="single" w:sz="4" w:space="0" w:color="auto"/>
            </w:tcBorders>
          </w:tcPr>
          <w:p w14:paraId="7CE863A9" w14:textId="77777777" w:rsidR="00531A00" w:rsidRPr="00531A00" w:rsidRDefault="00531A00" w:rsidP="00531A00">
            <w:pPr>
              <w:pStyle w:val="Akapitzlist"/>
              <w:suppressAutoHyphens/>
              <w:spacing w:after="0" w:line="240" w:lineRule="auto"/>
              <w:jc w:val="both"/>
              <w:rPr>
                <w:rFonts w:ascii="Cambria" w:hAnsi="Cambria" w:cs="Times New Roman"/>
                <w:lang w:eastAsia="pl-PL"/>
              </w:rPr>
            </w:pPr>
          </w:p>
          <w:p w14:paraId="247824B9" w14:textId="6B101056" w:rsidR="00E61150" w:rsidRPr="00E61150" w:rsidRDefault="00E61150" w:rsidP="00E61150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left="768" w:hanging="426"/>
              <w:jc w:val="both"/>
              <w:rPr>
                <w:rFonts w:ascii="Cambria" w:hAnsi="Cambria" w:cs="Times New Roman"/>
                <w:lang w:eastAsia="pl-PL"/>
              </w:rPr>
            </w:pPr>
            <w:r w:rsidRPr="00E61150">
              <w:rPr>
                <w:rFonts w:ascii="Cambria" w:hAnsi="Cambria" w:cstheme="minorHAnsi"/>
              </w:rPr>
              <w:t xml:space="preserve">Sala konferencyjna musi mieć dostęp do Internetu i być wyposażona w profesjonalny sprzęt </w:t>
            </w:r>
            <w:r w:rsidRPr="00E61150">
              <w:rPr>
                <w:rFonts w:ascii="Cambria" w:hAnsi="Cambria" w:cstheme="minorHAnsi"/>
                <w:lang w:val="sv-SE"/>
              </w:rPr>
              <w:t>multimedialny (laptop, projektor</w:t>
            </w:r>
            <w:r w:rsidRPr="00E61150">
              <w:rPr>
                <w:rFonts w:ascii="Cambria" w:hAnsi="Cambria"/>
              </w:rPr>
              <w:t xml:space="preserve"> – </w:t>
            </w:r>
            <w:r w:rsidRPr="00E61150">
              <w:rPr>
                <w:rFonts w:ascii="Cambria" w:hAnsi="Cambria" w:cstheme="minorHAnsi"/>
                <w:lang w:val="sv-SE"/>
              </w:rPr>
              <w:t xml:space="preserve">optymalnie podwieszany do sufitu, </w:t>
            </w:r>
            <w:r w:rsidRPr="002D65E7">
              <w:rPr>
                <w:rFonts w:ascii="Cambria" w:hAnsi="Cambria" w:cstheme="minorHAnsi"/>
                <w:u w:val="single"/>
                <w:lang w:val="sv-SE"/>
              </w:rPr>
              <w:t>duży ekran/</w:t>
            </w:r>
            <w:r w:rsidR="00356E77" w:rsidRPr="002D65E7">
              <w:rPr>
                <w:rFonts w:ascii="Cambria" w:hAnsi="Cambria" w:cstheme="minorHAnsi"/>
                <w:u w:val="single"/>
                <w:lang w:val="sv-SE"/>
              </w:rPr>
              <w:t xml:space="preserve"> </w:t>
            </w:r>
            <w:r w:rsidRPr="002D65E7">
              <w:rPr>
                <w:rFonts w:ascii="Cambria" w:hAnsi="Cambria" w:cstheme="minorHAnsi"/>
                <w:u w:val="single"/>
                <w:lang w:val="sv-SE"/>
              </w:rPr>
              <w:t>ekrany</w:t>
            </w:r>
            <w:r w:rsidR="002D65E7">
              <w:rPr>
                <w:rFonts w:ascii="Cambria" w:hAnsi="Cambria" w:cstheme="minorHAnsi"/>
                <w:u w:val="single"/>
                <w:lang w:val="sv-SE"/>
              </w:rPr>
              <w:t xml:space="preserve"> LED</w:t>
            </w:r>
            <w:r w:rsidRPr="002D65E7">
              <w:rPr>
                <w:rFonts w:ascii="Cambria" w:hAnsi="Cambria" w:cstheme="minorHAnsi"/>
                <w:u w:val="single"/>
                <w:lang w:val="sv-SE"/>
              </w:rPr>
              <w:t>/telebim</w:t>
            </w:r>
            <w:r w:rsidRPr="00E61150">
              <w:rPr>
                <w:rFonts w:ascii="Cambria" w:hAnsi="Cambria" w:cstheme="minorHAnsi"/>
                <w:lang w:val="sv-SE"/>
              </w:rPr>
              <w:t xml:space="preserve"> </w:t>
            </w:r>
            <w:r w:rsidRPr="00E61150">
              <w:rPr>
                <w:rFonts w:ascii="Cambria" w:hAnsi="Cambria" w:cs="Times New Roman"/>
                <w:lang w:eastAsia="pl-PL"/>
              </w:rPr>
              <w:t>o wymiarach zapewniających swobodną czytelność prezentowanych materiałów przez uczestników z każdego miejsca sali</w:t>
            </w:r>
            <w:r w:rsidRPr="00E61150">
              <w:rPr>
                <w:rFonts w:ascii="Cambria" w:hAnsi="Cambria" w:cstheme="minorHAnsi"/>
                <w:lang w:val="sv-SE"/>
              </w:rPr>
              <w:t>, prezenter ze wskaźnikiem laserowym, min</w:t>
            </w:r>
            <w:r w:rsidR="001C172A">
              <w:rPr>
                <w:rFonts w:ascii="Cambria" w:hAnsi="Cambria" w:cstheme="minorHAnsi"/>
                <w:lang w:val="sv-SE"/>
              </w:rPr>
              <w:t>imum</w:t>
            </w:r>
            <w:r w:rsidRPr="00E61150">
              <w:rPr>
                <w:rFonts w:ascii="Cambria" w:hAnsi="Cambria" w:cstheme="minorHAnsi"/>
                <w:lang w:val="sv-SE"/>
              </w:rPr>
              <w:t xml:space="preserve"> 5 mikrofonów bezprzewodowych) oraz system nagłaśniający </w:t>
            </w:r>
            <w:r w:rsidRPr="00E61150">
              <w:rPr>
                <w:rFonts w:ascii="Cambria" w:hAnsi="Cambria" w:cs="Times New Roman"/>
                <w:lang w:eastAsia="pl-PL"/>
              </w:rPr>
              <w:t xml:space="preserve">umożliwiający swobodną komunikację i nie powodujący żadnych zakłóceń technicznych podczas trwania </w:t>
            </w:r>
            <w:r w:rsidR="001C172A">
              <w:rPr>
                <w:rFonts w:ascii="Cambria" w:hAnsi="Cambria" w:cs="Times New Roman"/>
                <w:lang w:eastAsia="pl-PL"/>
              </w:rPr>
              <w:t>konferencji. Z</w:t>
            </w:r>
            <w:r w:rsidRPr="00E61150">
              <w:rPr>
                <w:rFonts w:ascii="Cambria" w:hAnsi="Cambria" w:cstheme="minorHAnsi"/>
                <w:lang w:val="sv-SE"/>
              </w:rPr>
              <w:t>amawiający zakłada potrzebę podłączenia własnego laptopa</w:t>
            </w:r>
            <w:r>
              <w:rPr>
                <w:rFonts w:ascii="Cambria" w:hAnsi="Cambria" w:cstheme="minorHAnsi"/>
                <w:lang w:val="sv-SE"/>
              </w:rPr>
              <w:t>.</w:t>
            </w:r>
          </w:p>
          <w:p w14:paraId="37229256" w14:textId="17C98FE6" w:rsidR="007341CD" w:rsidRPr="00876CA8" w:rsidRDefault="00E61150" w:rsidP="00E61150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left="768" w:hanging="426"/>
              <w:jc w:val="both"/>
              <w:rPr>
                <w:rFonts w:ascii="Cambria" w:hAnsi="Cambria" w:cs="Times New Roman"/>
                <w:lang w:eastAsia="pl-PL"/>
              </w:rPr>
            </w:pPr>
            <w:r w:rsidRPr="00E61150">
              <w:rPr>
                <w:rFonts w:ascii="Cambria" w:hAnsi="Cambria" w:cs="Times New Roman"/>
                <w:lang w:eastAsia="pl-PL"/>
              </w:rPr>
              <w:t>W</w:t>
            </w:r>
            <w:r w:rsidR="00D84652" w:rsidRPr="00E61150">
              <w:rPr>
                <w:rFonts w:ascii="Cambria" w:hAnsi="Cambria" w:cs="Times New Roman"/>
                <w:lang w:eastAsia="pl-PL"/>
              </w:rPr>
              <w:t xml:space="preserve">ykonawca będzie zobowiązany zademonstrować bezawaryjność działania wszystkich </w:t>
            </w:r>
            <w:r w:rsidR="00531A00" w:rsidRPr="00E61150">
              <w:rPr>
                <w:rFonts w:ascii="Cambria" w:hAnsi="Cambria" w:cs="Times New Roman"/>
                <w:lang w:eastAsia="pl-PL"/>
              </w:rPr>
              <w:t>podłączonych</w:t>
            </w:r>
            <w:r w:rsidR="00D84652" w:rsidRPr="00E61150">
              <w:rPr>
                <w:rFonts w:ascii="Cambria" w:hAnsi="Cambria" w:cs="Times New Roman"/>
                <w:lang w:eastAsia="pl-PL"/>
              </w:rPr>
              <w:t xml:space="preserve"> urządzeń oraz ich bardzo dobry stan techniczny zapewniający czytelny obraz i dźwięk przedstawianych prezentacji na 30 minut przed rozpoczęciem wydarzenia.</w:t>
            </w:r>
          </w:p>
        </w:tc>
      </w:tr>
      <w:tr w:rsidR="007341CD" w:rsidRPr="00381604" w14:paraId="79C02215" w14:textId="77777777" w:rsidTr="00685157">
        <w:tc>
          <w:tcPr>
            <w:tcW w:w="9356" w:type="dxa"/>
            <w:shd w:val="clear" w:color="auto" w:fill="F2F2F2" w:themeFill="background1" w:themeFillShade="F2"/>
          </w:tcPr>
          <w:p w14:paraId="7D307469" w14:textId="52E3C8EA" w:rsidR="007341CD" w:rsidRDefault="00880D28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lastRenderedPageBreak/>
              <w:t xml:space="preserve">          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III.</w:t>
            </w:r>
            <w:r w:rsidR="00E61150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3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.    organizacja usługi cateringowej</w:t>
            </w:r>
            <w:r w:rsidR="00CC0E36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podczas konferencji</w:t>
            </w:r>
          </w:p>
          <w:p w14:paraId="003E86A5" w14:textId="0F103E3D" w:rsidR="00E61150" w:rsidRPr="00381604" w:rsidRDefault="00E61150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tr w:rsidR="007341CD" w:rsidRPr="00381604" w14:paraId="4854FD98" w14:textId="77777777" w:rsidTr="00685157">
        <w:tc>
          <w:tcPr>
            <w:tcW w:w="9356" w:type="dxa"/>
          </w:tcPr>
          <w:p w14:paraId="4997FD43" w14:textId="4E78EA13" w:rsidR="007341CD" w:rsidRPr="00381604" w:rsidRDefault="00DE1D6B" w:rsidP="00DE1D6B">
            <w:pPr>
              <w:tabs>
                <w:tab w:val="left" w:pos="1848"/>
              </w:tabs>
              <w:suppressAutoHyphens/>
              <w:spacing w:after="0" w:line="240" w:lineRule="auto"/>
              <w:ind w:left="601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ab/>
            </w:r>
          </w:p>
          <w:p w14:paraId="66DBD3B2" w14:textId="6670EB0A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Wykonawca zapewni organizację </w:t>
            </w:r>
            <w:r w:rsidR="002603DD">
              <w:rPr>
                <w:rFonts w:ascii="Cambria" w:hAnsi="Cambria" w:cs="Times New Roman"/>
                <w:color w:val="000000" w:themeColor="text1"/>
              </w:rPr>
              <w:t xml:space="preserve">i zapewnienie </w:t>
            </w:r>
            <w:r w:rsidRPr="00381604">
              <w:rPr>
                <w:rFonts w:ascii="Cambria" w:hAnsi="Cambria" w:cs="Times New Roman"/>
                <w:b/>
                <w:color w:val="000000" w:themeColor="text1"/>
              </w:rPr>
              <w:t>przerwy kawowej</w:t>
            </w:r>
            <w:r w:rsidR="002603DD">
              <w:rPr>
                <w:rFonts w:ascii="Cambria" w:hAnsi="Cambria" w:cs="Times New Roman"/>
                <w:color w:val="000000" w:themeColor="text1"/>
              </w:rPr>
              <w:t xml:space="preserve">, </w:t>
            </w:r>
            <w:r w:rsidRPr="00381604">
              <w:rPr>
                <w:rFonts w:ascii="Cambria" w:hAnsi="Cambria" w:cs="Times New Roman"/>
                <w:b/>
                <w:color w:val="000000" w:themeColor="text1"/>
              </w:rPr>
              <w:t>lunchu biznesowego</w:t>
            </w:r>
            <w:r w:rsidR="002603DD">
              <w:rPr>
                <w:rFonts w:ascii="Cambria" w:hAnsi="Cambria" w:cs="Times New Roman"/>
                <w:b/>
                <w:color w:val="000000" w:themeColor="text1"/>
              </w:rPr>
              <w:t xml:space="preserve"> oraz tortu </w:t>
            </w:r>
            <w:r w:rsidR="00907EB6" w:rsidRPr="00381604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na ok. </w:t>
            </w:r>
            <w:r w:rsidR="003E77C8" w:rsidRPr="00966D4A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150 </w:t>
            </w:r>
            <w:r w:rsidR="00907EB6" w:rsidRPr="00966D4A">
              <w:rPr>
                <w:rFonts w:ascii="Cambria" w:hAnsi="Cambria" w:cs="Times New Roman"/>
                <w:b/>
                <w:bCs/>
                <w:color w:val="000000" w:themeColor="text1"/>
              </w:rPr>
              <w:t>osób</w:t>
            </w:r>
            <w:r w:rsidR="006438C0" w:rsidRPr="00966D4A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, </w:t>
            </w:r>
            <w:r w:rsidRPr="00966D4A">
              <w:rPr>
                <w:rFonts w:ascii="Cambria" w:hAnsi="Cambria" w:cs="Times New Roman"/>
                <w:color w:val="000000" w:themeColor="text1"/>
              </w:rPr>
              <w:t>zgodnie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 z ilością osób zgłoszonych podczas prowadzonej rekrutacji.</w:t>
            </w:r>
          </w:p>
          <w:p w14:paraId="1A554422" w14:textId="4BCE7548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W skład </w:t>
            </w:r>
            <w:r w:rsidRPr="006A4FF6">
              <w:rPr>
                <w:rFonts w:ascii="Cambria" w:hAnsi="Cambria" w:cs="Times New Roman"/>
                <w:color w:val="000000" w:themeColor="text1"/>
                <w:u w:val="single"/>
              </w:rPr>
              <w:t>przerwy kawowej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 wejdą: kawa, herbata, mleko do kawy, cukier, cytryna, sok owocowy 100%, woda gazowana i niegazowana, w butelkach 0,5 l/os. po 1 szt</w:t>
            </w:r>
            <w:r w:rsidR="009C2704">
              <w:rPr>
                <w:rFonts w:ascii="Cambria" w:hAnsi="Cambria" w:cs="Times New Roman"/>
                <w:color w:val="000000" w:themeColor="text1"/>
              </w:rPr>
              <w:t>.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/os.,                         min. 2 rodzaje ciasta po 1 </w:t>
            </w:r>
            <w:proofErr w:type="spellStart"/>
            <w:r w:rsidRPr="00381604">
              <w:rPr>
                <w:rFonts w:ascii="Cambria" w:hAnsi="Cambria" w:cs="Times New Roman"/>
                <w:color w:val="000000" w:themeColor="text1"/>
              </w:rPr>
              <w:t>szt</w:t>
            </w:r>
            <w:proofErr w:type="spellEnd"/>
            <w:r w:rsidRPr="00381604">
              <w:rPr>
                <w:rFonts w:ascii="Cambria" w:hAnsi="Cambria" w:cs="Times New Roman"/>
                <w:color w:val="000000" w:themeColor="text1"/>
              </w:rPr>
              <w:t xml:space="preserve">/os. </w:t>
            </w:r>
          </w:p>
          <w:p w14:paraId="5060C163" w14:textId="77777777" w:rsidR="002603DD" w:rsidRDefault="007341CD" w:rsidP="000B2BC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6A4FF6">
              <w:rPr>
                <w:rFonts w:ascii="Cambria" w:hAnsi="Cambria" w:cs="Times New Roman"/>
                <w:color w:val="000000" w:themeColor="text1"/>
                <w:u w:val="single"/>
              </w:rPr>
              <w:t>Lunch biznesowy</w:t>
            </w:r>
            <w:r w:rsidRPr="002603DD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9521D2">
              <w:rPr>
                <w:rFonts w:ascii="Cambria" w:hAnsi="Cambria" w:cs="Times New Roman"/>
                <w:color w:val="000000" w:themeColor="text1"/>
              </w:rPr>
              <w:t xml:space="preserve">(bufet) zostanie zorganizowany </w:t>
            </w:r>
            <w:r w:rsidRPr="009521D2">
              <w:rPr>
                <w:rFonts w:ascii="Cambria" w:hAnsi="Cambria"/>
              </w:rPr>
              <w:t xml:space="preserve">w formie „szwedzkiego stołu”. </w:t>
            </w:r>
            <w:r w:rsidRPr="009521D2">
              <w:rPr>
                <w:rFonts w:ascii="Cambria" w:hAnsi="Cambria" w:cs="Times New Roman"/>
                <w:color w:val="000000" w:themeColor="text1"/>
              </w:rPr>
              <w:t xml:space="preserve">W skład lunchu wejdą: zupa, 2 ciepłe dania do wyboru (tj. 1 danie mięsne oraz 1 danie jarskie),  dodatki typu ryż, ziemniaki, pieczywo, min. 2 rodzaje sałatek, min. 2 rodzaje ciasta </w:t>
            </w:r>
            <w:r w:rsidR="007E68C3" w:rsidRPr="009521D2">
              <w:rPr>
                <w:rFonts w:ascii="Cambria" w:hAnsi="Cambria" w:cs="Times New Roman"/>
                <w:color w:val="000000" w:themeColor="text1"/>
              </w:rPr>
              <w:t xml:space="preserve">                           </w:t>
            </w:r>
            <w:r w:rsidRPr="009521D2">
              <w:rPr>
                <w:rFonts w:ascii="Cambria" w:hAnsi="Cambria" w:cs="Times New Roman"/>
                <w:color w:val="000000" w:themeColor="text1"/>
              </w:rPr>
              <w:t>lub deserów, owoce, napoje (woda, soki, kawa, herbata</w:t>
            </w:r>
            <w:r w:rsidRPr="00FF66B3">
              <w:rPr>
                <w:rFonts w:ascii="Cambria" w:hAnsi="Cambria" w:cs="Times New Roman"/>
                <w:color w:val="000000" w:themeColor="text1"/>
              </w:rPr>
              <w:t xml:space="preserve">). </w:t>
            </w:r>
          </w:p>
          <w:p w14:paraId="20257179" w14:textId="1E654FB5" w:rsidR="00002646" w:rsidRPr="00FF66B3" w:rsidRDefault="00002646" w:rsidP="000B2BC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FF66B3">
              <w:rPr>
                <w:rFonts w:ascii="Cambria" w:hAnsi="Cambria" w:cs="Times New Roman"/>
                <w:color w:val="000000" w:themeColor="text1"/>
              </w:rPr>
              <w:t xml:space="preserve">Wykonawca </w:t>
            </w:r>
            <w:r w:rsidR="00C1413C" w:rsidRPr="00FF66B3">
              <w:rPr>
                <w:rFonts w:ascii="Cambria" w:hAnsi="Cambria" w:cs="Times New Roman"/>
                <w:color w:val="000000" w:themeColor="text1"/>
              </w:rPr>
              <w:t>zapewni tort</w:t>
            </w:r>
            <w:r w:rsidR="006E261C" w:rsidRPr="00FF66B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9521D2" w:rsidRPr="00FF66B3">
              <w:rPr>
                <w:rFonts w:ascii="Cambria" w:hAnsi="Cambria" w:cs="Times New Roman"/>
                <w:color w:val="000000" w:themeColor="text1"/>
              </w:rPr>
              <w:t xml:space="preserve">w kształcie </w:t>
            </w:r>
            <w:r w:rsidR="006E261C" w:rsidRPr="00FF66B3">
              <w:rPr>
                <w:rFonts w:ascii="Cambria" w:hAnsi="Cambria" w:cs="Times New Roman"/>
                <w:color w:val="000000" w:themeColor="text1"/>
              </w:rPr>
              <w:t>prostokąt</w:t>
            </w:r>
            <w:r w:rsidR="009521D2" w:rsidRPr="00FF66B3">
              <w:rPr>
                <w:rFonts w:ascii="Cambria" w:hAnsi="Cambria" w:cs="Times New Roman"/>
                <w:color w:val="000000" w:themeColor="text1"/>
              </w:rPr>
              <w:t>a</w:t>
            </w:r>
            <w:r w:rsidRPr="00FF66B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0B2BC3" w:rsidRPr="00FF66B3">
              <w:rPr>
                <w:rFonts w:ascii="Cambria" w:hAnsi="Cambria" w:cs="Times New Roman"/>
                <w:color w:val="000000" w:themeColor="text1"/>
              </w:rPr>
              <w:t>o wadze dostosowanej do ilości uczestników (</w:t>
            </w:r>
            <w:r w:rsidR="00691FF5" w:rsidRPr="00FF66B3">
              <w:rPr>
                <w:rFonts w:ascii="Cambria" w:hAnsi="Cambria" w:cs="Times New Roman"/>
                <w:color w:val="000000" w:themeColor="text1"/>
              </w:rPr>
              <w:t xml:space="preserve">ok. </w:t>
            </w:r>
            <w:r w:rsidR="000B2BC3" w:rsidRPr="00FF66B3">
              <w:rPr>
                <w:rFonts w:ascii="Cambria" w:hAnsi="Cambria" w:cs="Times New Roman"/>
                <w:color w:val="000000" w:themeColor="text1"/>
              </w:rPr>
              <w:t>100g</w:t>
            </w:r>
            <w:r w:rsidR="00230354" w:rsidRPr="00FF66B3">
              <w:rPr>
                <w:rFonts w:ascii="Cambria" w:hAnsi="Cambria" w:cs="Times New Roman"/>
                <w:color w:val="000000" w:themeColor="text1"/>
              </w:rPr>
              <w:t xml:space="preserve">/osoba) </w:t>
            </w:r>
            <w:r w:rsidR="00C1413C" w:rsidRPr="00FF66B3">
              <w:rPr>
                <w:rFonts w:ascii="Cambria" w:hAnsi="Cambria" w:cs="Times New Roman"/>
                <w:color w:val="000000" w:themeColor="text1"/>
              </w:rPr>
              <w:t xml:space="preserve">oznaczony napisem/grafiką według wskazówek </w:t>
            </w:r>
            <w:r w:rsidRPr="00FF66B3">
              <w:rPr>
                <w:rFonts w:ascii="Cambria" w:hAnsi="Cambria" w:cs="Times New Roman"/>
                <w:color w:val="000000" w:themeColor="text1"/>
              </w:rPr>
              <w:t>przekazanych</w:t>
            </w:r>
            <w:r w:rsidR="00691FF5" w:rsidRPr="00FF66B3">
              <w:rPr>
                <w:rFonts w:ascii="Cambria" w:hAnsi="Cambria" w:cs="Times New Roman"/>
                <w:color w:val="000000" w:themeColor="text1"/>
              </w:rPr>
              <w:t xml:space="preserve"> przez Zamawiającego</w:t>
            </w:r>
            <w:r w:rsidRPr="00FF66B3">
              <w:rPr>
                <w:rFonts w:ascii="Cambria" w:hAnsi="Cambria" w:cs="Times New Roman"/>
                <w:color w:val="000000" w:themeColor="text1"/>
              </w:rPr>
              <w:t xml:space="preserve"> na późniejszym etapie realizacji umowy (np. logotyp Województwa Podlaskiego lub napis Dolina Rolnicza).</w:t>
            </w:r>
            <w:r w:rsidR="000B2BC3" w:rsidRPr="00FF66B3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FF66B3">
              <w:rPr>
                <w:rFonts w:ascii="Cambria" w:hAnsi="Cambria"/>
              </w:rPr>
              <w:t>Tort zostanie podany</w:t>
            </w:r>
            <w:r w:rsidR="000B2BC3" w:rsidRPr="00FF66B3">
              <w:rPr>
                <w:rFonts w:ascii="Cambria" w:hAnsi="Cambria"/>
              </w:rPr>
              <w:t xml:space="preserve"> i pokrojony </w:t>
            </w:r>
            <w:r w:rsidRPr="00FF66B3">
              <w:rPr>
                <w:rFonts w:ascii="Cambria" w:hAnsi="Cambria"/>
              </w:rPr>
              <w:t xml:space="preserve">przez kelnerów obsługujących gości podczas konferencji. </w:t>
            </w:r>
          </w:p>
          <w:p w14:paraId="749D6F23" w14:textId="77777777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>Wykonawca zapewni serwis gastronomiczny (</w:t>
            </w:r>
            <w:r w:rsidRPr="00381604">
              <w:rPr>
                <w:rFonts w:ascii="Cambria" w:hAnsi="Cambria"/>
              </w:rPr>
              <w:t>przygotowanie, nakrycie stołów, zastawa) wraz z profesjonalną obsługą kelnerską.</w:t>
            </w:r>
          </w:p>
          <w:p w14:paraId="56BD845B" w14:textId="77777777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/>
              </w:rPr>
              <w:t>Usługi cateringowe będą świadczone na zastawie ceramicznej, z użyciem sztućców platerowych, obrusów materiałowych, serwetek papierowych i/ lub materiałowych.</w:t>
            </w:r>
          </w:p>
          <w:p w14:paraId="3F8B6D9A" w14:textId="77777777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</w:rPr>
              <w:t xml:space="preserve">Realizacja usług restauracyjnych będzie przebiegać zgodnie z obowiązującymi w tym </w:t>
            </w:r>
            <w:r w:rsidRPr="00381604">
              <w:rPr>
                <w:rFonts w:ascii="Cambria" w:hAnsi="Cambria" w:cs="Times New Roman"/>
              </w:rPr>
              <w:br/>
              <w:t>zakresie przepisami i wymogami sanitarnymi stawianych osobom biorącym udział                        w realizacji usługi oraz miejscom przygotowania i podawania posiłków.</w:t>
            </w:r>
          </w:p>
          <w:p w14:paraId="62F87EEA" w14:textId="43366211" w:rsidR="007341CD" w:rsidRPr="00381604" w:rsidRDefault="007341CD" w:rsidP="00A623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01" w:hanging="283"/>
              <w:contextualSpacing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Menu musi </w:t>
            </w:r>
            <w:r w:rsidR="006B20D7">
              <w:rPr>
                <w:rFonts w:ascii="Cambria" w:hAnsi="Cambria" w:cs="Times New Roman"/>
                <w:color w:val="000000" w:themeColor="text1"/>
              </w:rPr>
              <w:t xml:space="preserve">zostać 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skonsultowane z Zamawiającym na minimum 5 dni </w:t>
            </w:r>
            <w:r w:rsidR="007E68C3" w:rsidRPr="00381604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381604">
              <w:rPr>
                <w:rFonts w:ascii="Cambria" w:hAnsi="Cambria" w:cs="Times New Roman"/>
                <w:color w:val="000000" w:themeColor="text1"/>
              </w:rPr>
              <w:t>przed planowanym wydarzeniem.</w:t>
            </w:r>
          </w:p>
          <w:p w14:paraId="061E0290" w14:textId="6A76B445" w:rsidR="007341CD" w:rsidRPr="00381604" w:rsidRDefault="007341CD" w:rsidP="007341CD">
            <w:pPr>
              <w:pStyle w:val="Akapitzlist"/>
              <w:suppressAutoHyphens/>
              <w:spacing w:after="0" w:line="240" w:lineRule="auto"/>
              <w:ind w:left="601"/>
              <w:jc w:val="both"/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7341CD" w:rsidRPr="00381604" w14:paraId="1C06385B" w14:textId="77777777" w:rsidTr="00685157">
        <w:tc>
          <w:tcPr>
            <w:tcW w:w="9356" w:type="dxa"/>
            <w:shd w:val="clear" w:color="auto" w:fill="F2F2F2" w:themeFill="background1" w:themeFillShade="F2"/>
          </w:tcPr>
          <w:p w14:paraId="552A27C4" w14:textId="4FF9A792" w:rsidR="007341CD" w:rsidRDefault="00880D28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        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III.</w:t>
            </w:r>
            <w:r w:rsidR="00E61150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4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.      organizacja techniczno-logistyczna</w:t>
            </w:r>
            <w:r w:rsidR="0019496C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 konferencji</w:t>
            </w:r>
          </w:p>
          <w:p w14:paraId="5A0C1172" w14:textId="46EEE092" w:rsidR="00E61150" w:rsidRPr="00381604" w:rsidRDefault="00E61150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tr w:rsidR="007341CD" w:rsidRPr="00381604" w14:paraId="1F631FCC" w14:textId="77777777" w:rsidTr="001A1BD2">
        <w:tc>
          <w:tcPr>
            <w:tcW w:w="9356" w:type="dxa"/>
            <w:shd w:val="clear" w:color="auto" w:fill="auto"/>
          </w:tcPr>
          <w:p w14:paraId="17918DD1" w14:textId="7B4B51C5" w:rsidR="007341CD" w:rsidRPr="009B4921" w:rsidRDefault="007341CD" w:rsidP="007341CD">
            <w:pPr>
              <w:pStyle w:val="Akapitzlist"/>
              <w:tabs>
                <w:tab w:val="left" w:pos="6735"/>
              </w:tabs>
              <w:suppressAutoHyphens/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0A949E73" w14:textId="6EC3A6EF" w:rsidR="00A62302" w:rsidRPr="00241C07" w:rsidRDefault="00A62302" w:rsidP="00A62302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  <w:lang w:eastAsia="pl-PL"/>
              </w:rPr>
            </w:pPr>
            <w:r w:rsidRPr="00241C07">
              <w:rPr>
                <w:rFonts w:ascii="Cambria" w:hAnsi="Cambria"/>
              </w:rPr>
              <w:t xml:space="preserve">Szczegółowy program </w:t>
            </w:r>
            <w:r w:rsidR="00533E79" w:rsidRPr="00241C07">
              <w:rPr>
                <w:rFonts w:ascii="Cambria" w:hAnsi="Cambria"/>
              </w:rPr>
              <w:t xml:space="preserve">konferencji zamykającej </w:t>
            </w:r>
            <w:r w:rsidRPr="00241C07">
              <w:rPr>
                <w:rFonts w:ascii="Cambria" w:hAnsi="Cambria"/>
              </w:rPr>
              <w:t xml:space="preserve">zostanie przygotowany </w:t>
            </w:r>
            <w:r w:rsidR="006438C0" w:rsidRPr="00241C07">
              <w:rPr>
                <w:rFonts w:ascii="Cambria" w:hAnsi="Cambria"/>
              </w:rPr>
              <w:t>p</w:t>
            </w:r>
            <w:r w:rsidRPr="00241C07">
              <w:rPr>
                <w:rFonts w:ascii="Cambria" w:hAnsi="Cambria"/>
              </w:rPr>
              <w:t xml:space="preserve">rzez Zamawiającego i przekazany do Wykonawcy w terminie wskazanym </w:t>
            </w:r>
            <w:r w:rsidR="006438C0" w:rsidRPr="00241C07">
              <w:rPr>
                <w:rFonts w:ascii="Cambria" w:hAnsi="Cambria"/>
              </w:rPr>
              <w:t xml:space="preserve">w umowie. </w:t>
            </w:r>
          </w:p>
          <w:p w14:paraId="644AE662" w14:textId="088F669F" w:rsidR="00304EA1" w:rsidRPr="00241C07" w:rsidRDefault="00304EA1" w:rsidP="00304EA1">
            <w:pPr>
              <w:pStyle w:val="Akapitzlist"/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jc w:val="both"/>
              <w:rPr>
                <w:rFonts w:ascii="Cambria" w:hAnsi="Cambria"/>
              </w:rPr>
            </w:pPr>
            <w:r w:rsidRPr="00241C07">
              <w:rPr>
                <w:rFonts w:ascii="Cambria" w:hAnsi="Cambria"/>
                <w:b/>
                <w:bCs/>
              </w:rPr>
              <w:t>Konferencja zamykająca projekt</w:t>
            </w:r>
            <w:r w:rsidRPr="00241C07">
              <w:rPr>
                <w:rFonts w:ascii="Cambria" w:hAnsi="Cambria"/>
              </w:rPr>
              <w:t xml:space="preserve"> rozpocznie się o godzinie 10.00 (9.30 – rejestracja) oraz zakończy się nie później niż o godzinie 16.00. Wstępna agenda konferencji zamykającej projekt przedstawia się następująco: </w:t>
            </w:r>
          </w:p>
          <w:p w14:paraId="00609611" w14:textId="77777777" w:rsidR="00D81DF4" w:rsidRPr="00241C07" w:rsidRDefault="00D81DF4" w:rsidP="00966D4A">
            <w:pPr>
              <w:pStyle w:val="Akapitzlist"/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539ADD43" w14:textId="69815878" w:rsidR="005979C4" w:rsidRPr="00966D4A" w:rsidRDefault="005979C4" w:rsidP="00966D4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1193" w:hanging="425"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</w:rPr>
              <w:t>Powitanie uczestników – przedstawiciel Zamawiającego</w:t>
            </w:r>
            <w:r w:rsidR="0069084C" w:rsidRPr="00966D4A">
              <w:rPr>
                <w:rFonts w:ascii="Cambria" w:hAnsi="Cambria"/>
              </w:rPr>
              <w:t>;</w:t>
            </w:r>
          </w:p>
          <w:p w14:paraId="28753B2F" w14:textId="2757984E" w:rsidR="00304EA1" w:rsidRPr="00241C07" w:rsidRDefault="00356E77" w:rsidP="00966D4A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6735"/>
              </w:tabs>
              <w:suppressAutoHyphens/>
              <w:spacing w:after="0" w:line="240" w:lineRule="auto"/>
              <w:ind w:left="1193" w:hanging="425"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</w:rPr>
              <w:t>P</w:t>
            </w:r>
            <w:r w:rsidR="00304EA1" w:rsidRPr="00966D4A">
              <w:rPr>
                <w:rFonts w:ascii="Cambria" w:hAnsi="Cambria"/>
              </w:rPr>
              <w:t>anele tematyczne</w:t>
            </w:r>
            <w:r w:rsidR="00D81DF4" w:rsidRPr="00966D4A">
              <w:rPr>
                <w:rFonts w:ascii="Cambria" w:hAnsi="Cambria"/>
              </w:rPr>
              <w:t xml:space="preserve"> </w:t>
            </w:r>
            <w:r w:rsidR="00825382" w:rsidRPr="00966D4A">
              <w:rPr>
                <w:rFonts w:ascii="Cambria" w:hAnsi="Cambria"/>
              </w:rPr>
              <w:t xml:space="preserve">z </w:t>
            </w:r>
            <w:r w:rsidR="00D81DF4" w:rsidRPr="00966D4A">
              <w:rPr>
                <w:rFonts w:ascii="Cambria" w:hAnsi="Cambria"/>
              </w:rPr>
              <w:t>prelekcj</w:t>
            </w:r>
            <w:r w:rsidR="00825382" w:rsidRPr="00966D4A">
              <w:rPr>
                <w:rFonts w:ascii="Cambria" w:hAnsi="Cambria"/>
              </w:rPr>
              <w:t>ami</w:t>
            </w:r>
            <w:r w:rsidR="00D81DF4" w:rsidRPr="00966D4A">
              <w:rPr>
                <w:rFonts w:ascii="Cambria" w:hAnsi="Cambria"/>
              </w:rPr>
              <w:t xml:space="preserve"> merytoryczn</w:t>
            </w:r>
            <w:r w:rsidR="00825382" w:rsidRPr="00966D4A">
              <w:rPr>
                <w:rFonts w:ascii="Cambria" w:hAnsi="Cambria"/>
              </w:rPr>
              <w:t>ymi</w:t>
            </w:r>
            <w:r w:rsidR="00D81DF4" w:rsidRPr="00966D4A">
              <w:rPr>
                <w:rFonts w:ascii="Cambria" w:hAnsi="Cambria"/>
              </w:rPr>
              <w:t xml:space="preserve"> </w:t>
            </w:r>
            <w:r w:rsidR="002D65E7" w:rsidRPr="00966D4A">
              <w:rPr>
                <w:rFonts w:ascii="Cambria" w:hAnsi="Cambria"/>
              </w:rPr>
              <w:t>i/lub debata tematyczna z s</w:t>
            </w:r>
            <w:r w:rsidR="00D81DF4" w:rsidRPr="00966D4A">
              <w:rPr>
                <w:rFonts w:ascii="Cambria" w:hAnsi="Cambria"/>
              </w:rPr>
              <w:t>esj</w:t>
            </w:r>
            <w:r w:rsidR="00C5680C" w:rsidRPr="00966D4A">
              <w:rPr>
                <w:rFonts w:ascii="Cambria" w:hAnsi="Cambria"/>
              </w:rPr>
              <w:t>ą</w:t>
            </w:r>
            <w:r w:rsidR="00D81DF4" w:rsidRPr="00966D4A">
              <w:rPr>
                <w:rFonts w:ascii="Cambria" w:hAnsi="Cambria"/>
              </w:rPr>
              <w:t xml:space="preserve"> pytań i wniosków</w:t>
            </w:r>
            <w:r w:rsidR="00D735D7" w:rsidRPr="00966D4A">
              <w:rPr>
                <w:rFonts w:ascii="Cambria" w:hAnsi="Cambria"/>
              </w:rPr>
              <w:t xml:space="preserve"> </w:t>
            </w:r>
            <w:r w:rsidR="00D81DF4" w:rsidRPr="00966D4A">
              <w:rPr>
                <w:rFonts w:ascii="Cambria" w:hAnsi="Cambria"/>
              </w:rPr>
              <w:t>(</w:t>
            </w:r>
            <w:r w:rsidR="005979C4" w:rsidRPr="00966D4A">
              <w:rPr>
                <w:rFonts w:ascii="Cambria" w:hAnsi="Cambria"/>
              </w:rPr>
              <w:t xml:space="preserve">Zamawiający </w:t>
            </w:r>
            <w:r w:rsidR="006F2A09" w:rsidRPr="00966D4A">
              <w:rPr>
                <w:rFonts w:ascii="Cambria" w:hAnsi="Cambria"/>
              </w:rPr>
              <w:t>zapr</w:t>
            </w:r>
            <w:r w:rsidR="00487D84" w:rsidRPr="00966D4A">
              <w:rPr>
                <w:rFonts w:ascii="Cambria" w:hAnsi="Cambria"/>
              </w:rPr>
              <w:t>osi</w:t>
            </w:r>
            <w:r w:rsidR="006F2A09" w:rsidRPr="00966D4A">
              <w:rPr>
                <w:rFonts w:ascii="Cambria" w:hAnsi="Cambria"/>
              </w:rPr>
              <w:t xml:space="preserve"> </w:t>
            </w:r>
            <w:r w:rsidR="005979C4" w:rsidRPr="00966D4A">
              <w:rPr>
                <w:rFonts w:ascii="Cambria" w:hAnsi="Cambria"/>
              </w:rPr>
              <w:t xml:space="preserve">do udziału w </w:t>
            </w:r>
            <w:r w:rsidR="00D81DF4" w:rsidRPr="00966D4A">
              <w:rPr>
                <w:rFonts w:ascii="Cambria" w:hAnsi="Cambria"/>
              </w:rPr>
              <w:t>panel</w:t>
            </w:r>
            <w:r w:rsidR="002D65E7" w:rsidRPr="00966D4A">
              <w:rPr>
                <w:rFonts w:ascii="Cambria" w:hAnsi="Cambria"/>
              </w:rPr>
              <w:t>ach tematycznych</w:t>
            </w:r>
            <w:r w:rsidRPr="00966D4A">
              <w:rPr>
                <w:rFonts w:ascii="Cambria" w:hAnsi="Cambria"/>
              </w:rPr>
              <w:t xml:space="preserve">/debacie </w:t>
            </w:r>
            <w:r w:rsidR="005979C4" w:rsidRPr="00966D4A">
              <w:rPr>
                <w:rFonts w:ascii="Cambria" w:hAnsi="Cambria"/>
              </w:rPr>
              <w:t xml:space="preserve">ekspertów z </w:t>
            </w:r>
            <w:r w:rsidR="00FF66B3" w:rsidRPr="00966D4A">
              <w:rPr>
                <w:rFonts w:ascii="Cambria" w:hAnsi="Cambria"/>
              </w:rPr>
              <w:t xml:space="preserve">Grupy Roboczej powołanej </w:t>
            </w:r>
            <w:r w:rsidR="00FF66B3" w:rsidRPr="00966D4A">
              <w:rPr>
                <w:rFonts w:ascii="Cambria" w:hAnsi="Cambria"/>
                <w:bCs/>
                <w:u w:val="single"/>
              </w:rPr>
              <w:t>Uchwałą nr 262/4832/2022 Zarządu Województwa Podlaskiego z dnia 25 kwietnia 2022</w:t>
            </w:r>
            <w:r w:rsidR="00FF66B3" w:rsidRPr="00966D4A">
              <w:rPr>
                <w:rFonts w:ascii="Cambria" w:hAnsi="Cambria"/>
                <w:b/>
                <w:u w:val="single"/>
              </w:rPr>
              <w:t xml:space="preserve"> </w:t>
            </w:r>
            <w:r w:rsidR="00FF66B3" w:rsidRPr="00966D4A">
              <w:rPr>
                <w:rFonts w:ascii="Cambria" w:hAnsi="Cambria"/>
                <w:bCs/>
                <w:u w:val="single"/>
              </w:rPr>
              <w:t>r.</w:t>
            </w:r>
            <w:r w:rsidR="00FF66B3" w:rsidRPr="00966D4A">
              <w:rPr>
                <w:rFonts w:ascii="Cambria" w:hAnsi="Cambria"/>
                <w:b/>
                <w:u w:val="single"/>
              </w:rPr>
              <w:t xml:space="preserve"> </w:t>
            </w:r>
            <w:r w:rsidR="00D81DF4" w:rsidRPr="00966D4A">
              <w:rPr>
                <w:rFonts w:ascii="Cambria" w:hAnsi="Cambria"/>
              </w:rPr>
              <w:t>)</w:t>
            </w:r>
            <w:r w:rsidR="00324DE0" w:rsidRPr="00966D4A">
              <w:rPr>
                <w:rFonts w:ascii="Cambria" w:hAnsi="Cambria"/>
              </w:rPr>
              <w:t xml:space="preserve"> – do uzgodnienia na późniejszym etapie realizacji wydarzenia</w:t>
            </w:r>
            <w:r w:rsidR="0069084C">
              <w:rPr>
                <w:rFonts w:ascii="Cambria" w:hAnsi="Cambria"/>
              </w:rPr>
              <w:t>;</w:t>
            </w:r>
          </w:p>
          <w:p w14:paraId="346C3E09" w14:textId="360AFF05" w:rsidR="00304EA1" w:rsidRPr="00381604" w:rsidRDefault="00304EA1" w:rsidP="006B20D7">
            <w:pPr>
              <w:pStyle w:val="Akapitzlist"/>
              <w:numPr>
                <w:ilvl w:val="0"/>
                <w:numId w:val="28"/>
              </w:numPr>
              <w:tabs>
                <w:tab w:val="left" w:pos="6735"/>
              </w:tabs>
              <w:suppressAutoHyphens/>
              <w:spacing w:after="0" w:line="240" w:lineRule="auto"/>
              <w:ind w:left="1193" w:hanging="425"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</w:rPr>
              <w:t xml:space="preserve">dwie 15-minutowe przerwy kawowe oraz </w:t>
            </w:r>
          </w:p>
          <w:p w14:paraId="3794AF72" w14:textId="1469B56A" w:rsidR="00304EA1" w:rsidRDefault="00304EA1" w:rsidP="006B20D7">
            <w:pPr>
              <w:pStyle w:val="Akapitzlist"/>
              <w:numPr>
                <w:ilvl w:val="0"/>
                <w:numId w:val="28"/>
              </w:numPr>
              <w:tabs>
                <w:tab w:val="left" w:pos="6735"/>
              </w:tabs>
              <w:suppressAutoHyphens/>
              <w:spacing w:after="0" w:line="240" w:lineRule="auto"/>
              <w:ind w:left="1193" w:hanging="425"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</w:rPr>
              <w:t>lunch na zakończenie konferencji.</w:t>
            </w:r>
          </w:p>
          <w:p w14:paraId="36614F91" w14:textId="77777777" w:rsidR="00D81DF4" w:rsidRPr="00CC0E36" w:rsidRDefault="00D81DF4" w:rsidP="00D81DF4">
            <w:pPr>
              <w:pStyle w:val="Akapitzlist"/>
              <w:tabs>
                <w:tab w:val="left" w:pos="6735"/>
              </w:tabs>
              <w:suppressAutoHyphens/>
              <w:spacing w:after="0" w:line="240" w:lineRule="auto"/>
              <w:ind w:left="1193"/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50AC65F0" w14:textId="48D6DEC4" w:rsidR="00A62302" w:rsidRPr="00381604" w:rsidRDefault="00A62302" w:rsidP="00A62302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  <w:lang w:eastAsia="pl-PL"/>
              </w:rPr>
            </w:pPr>
            <w:r w:rsidRPr="00381604">
              <w:rPr>
                <w:rFonts w:ascii="Cambria" w:hAnsi="Cambria" w:cs="Times New Roman"/>
                <w:color w:val="000000" w:themeColor="text1"/>
              </w:rPr>
              <w:t xml:space="preserve">Wykonawca zapewni </w:t>
            </w:r>
            <w:r w:rsidR="00E54A41" w:rsidRPr="00E54A41">
              <w:rPr>
                <w:rFonts w:ascii="Cambria" w:hAnsi="Cambria" w:cs="Times New Roman"/>
                <w:b/>
                <w:bCs/>
                <w:color w:val="000000" w:themeColor="text1"/>
                <w:u w:val="single"/>
              </w:rPr>
              <w:t>Koordynatora</w:t>
            </w:r>
            <w:r w:rsidR="00E54A41" w:rsidRPr="00E54A41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 </w:t>
            </w:r>
            <w:r w:rsidR="00E54A41">
              <w:rPr>
                <w:rFonts w:ascii="Cambria" w:hAnsi="Cambria" w:cs="Times New Roman"/>
                <w:color w:val="000000" w:themeColor="text1"/>
              </w:rPr>
              <w:t>(</w:t>
            </w:r>
            <w:r w:rsidRPr="00381604">
              <w:rPr>
                <w:rFonts w:ascii="Cambria" w:hAnsi="Cambria" w:cs="Times New Roman"/>
                <w:b/>
                <w:color w:val="000000" w:themeColor="text1"/>
              </w:rPr>
              <w:t>opiekuna technicznego</w:t>
            </w:r>
            <w:r w:rsidR="00E54A41">
              <w:rPr>
                <w:rFonts w:ascii="Cambria" w:hAnsi="Cambria" w:cs="Times New Roman"/>
                <w:b/>
                <w:color w:val="000000" w:themeColor="text1"/>
              </w:rPr>
              <w:t>)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, który będzie odpowiedzialny za </w:t>
            </w:r>
            <w:r w:rsidR="00E54A41">
              <w:rPr>
                <w:rFonts w:ascii="Cambria" w:hAnsi="Cambria" w:cs="Times New Roman"/>
                <w:color w:val="000000" w:themeColor="text1"/>
              </w:rPr>
              <w:t xml:space="preserve">kompleksową </w:t>
            </w:r>
            <w:r w:rsidRPr="00381604">
              <w:rPr>
                <w:rFonts w:ascii="Cambria" w:hAnsi="Cambria" w:cs="Times New Roman"/>
                <w:color w:val="000000" w:themeColor="text1"/>
              </w:rPr>
              <w:t xml:space="preserve">koordynację działań realizowanych w ramach zamówienia oraz będzie do dyspozycji Zamawiającego podczas </w:t>
            </w:r>
            <w:r w:rsidR="00D47499">
              <w:rPr>
                <w:rFonts w:ascii="Cambria" w:hAnsi="Cambria" w:cs="Times New Roman"/>
                <w:color w:val="000000" w:themeColor="text1"/>
              </w:rPr>
              <w:t>konferencji zamykającej.</w:t>
            </w:r>
          </w:p>
          <w:p w14:paraId="00CF912B" w14:textId="60D904F0" w:rsidR="00A62302" w:rsidRPr="00192E94" w:rsidRDefault="00A62302" w:rsidP="00A62302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  <w:lang w:eastAsia="pl-PL"/>
              </w:rPr>
            </w:pPr>
            <w:r w:rsidRPr="00381604">
              <w:rPr>
                <w:rFonts w:ascii="Cambria" w:hAnsi="Cambria"/>
              </w:rPr>
              <w:t xml:space="preserve">Wykonawca - na </w:t>
            </w:r>
            <w:r w:rsidR="00AA4318">
              <w:rPr>
                <w:rFonts w:ascii="Cambria" w:hAnsi="Cambria"/>
              </w:rPr>
              <w:t xml:space="preserve">prośbę </w:t>
            </w:r>
            <w:r w:rsidRPr="00381604">
              <w:rPr>
                <w:rFonts w:ascii="Cambria" w:hAnsi="Cambria"/>
              </w:rPr>
              <w:t xml:space="preserve">Zamawiającego - zapewni dystrybucję materiałów informacyjnych województwa podlaskiego, czy innych podmiotów wskazanych przez Zamawiającego podczas </w:t>
            </w:r>
            <w:r w:rsidR="00D47499">
              <w:rPr>
                <w:rFonts w:ascii="Cambria" w:hAnsi="Cambria"/>
              </w:rPr>
              <w:t>konferencji zamykającej</w:t>
            </w:r>
            <w:r w:rsidRPr="00381604">
              <w:rPr>
                <w:rFonts w:ascii="Cambria" w:hAnsi="Cambria"/>
              </w:rPr>
              <w:t>.</w:t>
            </w:r>
          </w:p>
          <w:p w14:paraId="3600D518" w14:textId="0CA0D114" w:rsidR="00A62302" w:rsidRPr="00D356B1" w:rsidRDefault="00A62302" w:rsidP="00A6230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381604">
              <w:rPr>
                <w:rStyle w:val="markedcontent"/>
                <w:rFonts w:ascii="Cambria" w:hAnsi="Cambria" w:cs="Arial"/>
              </w:rPr>
              <w:t xml:space="preserve">Wykonawca zapewni </w:t>
            </w:r>
            <w:r w:rsidRPr="006A4FF6">
              <w:rPr>
                <w:rStyle w:val="markedcontent"/>
                <w:rFonts w:ascii="Cambria" w:hAnsi="Cambria" w:cs="Arial"/>
                <w:u w:val="single"/>
              </w:rPr>
              <w:t>serwis fotograficzny</w:t>
            </w:r>
            <w:r w:rsidRPr="00381604">
              <w:rPr>
                <w:rStyle w:val="markedcontent"/>
                <w:rFonts w:ascii="Cambria" w:hAnsi="Cambria" w:cs="Arial"/>
              </w:rPr>
              <w:t xml:space="preserve"> oraz dostarczy Zamawiającemu </w:t>
            </w:r>
            <w:r w:rsidRPr="006438C0">
              <w:rPr>
                <w:rStyle w:val="markedcontent"/>
                <w:rFonts w:ascii="Cambria" w:hAnsi="Cambria" w:cs="Arial"/>
                <w:b/>
                <w:bCs/>
              </w:rPr>
              <w:t xml:space="preserve">około </w:t>
            </w:r>
            <w:r w:rsidR="00533E79" w:rsidRPr="006438C0">
              <w:rPr>
                <w:rStyle w:val="markedcontent"/>
                <w:rFonts w:ascii="Cambria" w:hAnsi="Cambria" w:cs="Arial"/>
                <w:b/>
                <w:bCs/>
              </w:rPr>
              <w:t>100</w:t>
            </w:r>
            <w:r w:rsidRPr="006438C0">
              <w:rPr>
                <w:rStyle w:val="markedcontent"/>
                <w:rFonts w:ascii="Cambria" w:hAnsi="Cambria" w:cs="Arial"/>
                <w:b/>
                <w:bCs/>
              </w:rPr>
              <w:t xml:space="preserve"> zdjęć</w:t>
            </w:r>
            <w:r w:rsidRPr="00381604">
              <w:rPr>
                <w:rStyle w:val="markedcontent"/>
                <w:rFonts w:ascii="Cambria" w:hAnsi="Cambria" w:cs="Arial"/>
              </w:rPr>
              <w:t xml:space="preserve"> z </w:t>
            </w:r>
            <w:r w:rsidR="00FF66B3">
              <w:rPr>
                <w:rStyle w:val="markedcontent"/>
                <w:rFonts w:ascii="Cambria" w:hAnsi="Cambria" w:cs="Arial"/>
              </w:rPr>
              <w:t>konferencji</w:t>
            </w:r>
            <w:r w:rsidRPr="00381604">
              <w:rPr>
                <w:rStyle w:val="markedcontent"/>
                <w:rFonts w:ascii="Cambria" w:hAnsi="Cambria" w:cs="Arial"/>
              </w:rPr>
              <w:t>, wraz z przeniesieniem wszelkich praw autorskich</w:t>
            </w:r>
            <w:r w:rsidR="00816F28" w:rsidRPr="00381604">
              <w:rPr>
                <w:rStyle w:val="markedcontent"/>
                <w:rFonts w:ascii="Cambria" w:hAnsi="Cambria" w:cs="Arial"/>
              </w:rPr>
              <w:t xml:space="preserve">  </w:t>
            </w:r>
            <w:r w:rsidRPr="00381604">
              <w:rPr>
                <w:rStyle w:val="markedcontent"/>
                <w:rFonts w:ascii="Cambria" w:hAnsi="Cambria" w:cs="Arial"/>
              </w:rPr>
              <w:t xml:space="preserve">do przekazywanych Zamawiającemu materiałów. Zadaniem Wykonawcy będzie również uzyskanie zgody osób </w:t>
            </w:r>
            <w:r w:rsidRPr="00381604">
              <w:rPr>
                <w:rStyle w:val="markedcontent"/>
                <w:rFonts w:ascii="Cambria" w:hAnsi="Cambria" w:cs="Arial"/>
              </w:rPr>
              <w:lastRenderedPageBreak/>
              <w:t xml:space="preserve">na </w:t>
            </w:r>
            <w:r w:rsidRPr="00381604">
              <w:rPr>
                <w:rFonts w:ascii="Cambria" w:hAnsi="Cambria" w:cstheme="minorHAnsi"/>
              </w:rPr>
              <w:t>nieodpłatne utrwalanie, wykorzystywanie i rozpowszechnianie ich wizerunku przez Województwo Podlaskie</w:t>
            </w:r>
            <w:r w:rsidR="00FF66B3">
              <w:rPr>
                <w:rFonts w:ascii="Cambria" w:hAnsi="Cambria" w:cstheme="minorHAnsi"/>
              </w:rPr>
              <w:t xml:space="preserve"> </w:t>
            </w:r>
            <w:r w:rsidRPr="00381604">
              <w:rPr>
                <w:rFonts w:ascii="Cambria" w:hAnsi="Cambria" w:cstheme="minorHAnsi"/>
              </w:rPr>
              <w:t>(m.in. na stronie internetowej: investinpodlaskie.pl czy w mediach społecznościowych).</w:t>
            </w:r>
          </w:p>
          <w:p w14:paraId="616012C1" w14:textId="51A63B92" w:rsidR="00D356B1" w:rsidRDefault="00D356B1" w:rsidP="00D356B1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Wykonawca będzie odpowiedzialny za przygotowanie </w:t>
            </w:r>
            <w:r w:rsidRPr="006A4FF6">
              <w:rPr>
                <w:rFonts w:ascii="Cambria" w:hAnsi="Cambria"/>
                <w:u w:val="single"/>
              </w:rPr>
              <w:t>listy uczestników</w:t>
            </w:r>
            <w:r>
              <w:rPr>
                <w:rFonts w:ascii="Cambria" w:hAnsi="Cambria"/>
              </w:rPr>
              <w:t xml:space="preserve"> obecnych podczas konferencji zamykającej, zawierającej w szczególności: imię i nazwisko uczestnika, adres     e-mail, nazwę organizacji/przedsiębiorstwa/instytucji. </w:t>
            </w:r>
          </w:p>
          <w:p w14:paraId="7550DD4B" w14:textId="23EECBFC" w:rsidR="00D209B8" w:rsidRPr="00D356B1" w:rsidRDefault="00D209B8" w:rsidP="006A4FF6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Style w:val="markedcontent"/>
                <w:rFonts w:ascii="Cambria" w:hAnsi="Cambria"/>
              </w:rPr>
            </w:pPr>
            <w:r w:rsidRPr="00D209B8">
              <w:rPr>
                <w:rFonts w:ascii="Cambria" w:hAnsi="Cambria"/>
              </w:rPr>
              <w:t>Fakt uczestnictwa w konferencji musi zostać potwierdzony przez uczestnika własnoręcznym podpisem, złożonym na udostępnionej przez Wykonawcę liście obecności</w:t>
            </w:r>
            <w:r>
              <w:rPr>
                <w:rFonts w:ascii="Cambria" w:hAnsi="Cambria"/>
              </w:rPr>
              <w:t>.</w:t>
            </w:r>
          </w:p>
          <w:p w14:paraId="58FBD595" w14:textId="3E51EAD9" w:rsidR="00A62302" w:rsidRPr="00B92905" w:rsidRDefault="00A62302" w:rsidP="00A62302">
            <w:pPr>
              <w:numPr>
                <w:ilvl w:val="0"/>
                <w:numId w:val="17"/>
              </w:num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Times New Roman"/>
                <w:color w:val="000000" w:themeColor="text1"/>
                <w:lang w:eastAsia="pl-PL"/>
              </w:rPr>
            </w:pPr>
            <w:r w:rsidRPr="00381604">
              <w:rPr>
                <w:rFonts w:ascii="Cambria" w:hAnsi="Cambria"/>
              </w:rPr>
              <w:t xml:space="preserve">W ciągu maksymalnie 10 dni roboczych od zakończenia </w:t>
            </w:r>
            <w:r w:rsidR="00D47499">
              <w:rPr>
                <w:rFonts w:ascii="Cambria" w:hAnsi="Cambria"/>
              </w:rPr>
              <w:t>konferencji</w:t>
            </w:r>
            <w:r w:rsidR="00D81DF4">
              <w:rPr>
                <w:rFonts w:ascii="Cambria" w:hAnsi="Cambria"/>
              </w:rPr>
              <w:t xml:space="preserve">, </w:t>
            </w:r>
            <w:r w:rsidRPr="00381604">
              <w:rPr>
                <w:rFonts w:ascii="Cambria" w:hAnsi="Cambria"/>
              </w:rPr>
              <w:t xml:space="preserve">Wykonawca przekaże Zamawiającemu </w:t>
            </w:r>
            <w:r w:rsidRPr="00381604">
              <w:rPr>
                <w:rFonts w:ascii="Cambria" w:hAnsi="Cambria" w:cs="Calibri"/>
                <w:b/>
                <w:lang w:eastAsia="pl-PL"/>
              </w:rPr>
              <w:t xml:space="preserve">raport </w:t>
            </w:r>
            <w:r w:rsidR="00AA4318" w:rsidRPr="00381604">
              <w:rPr>
                <w:rFonts w:ascii="Cambria" w:hAnsi="Cambria" w:cs="Calibri"/>
                <w:b/>
                <w:lang w:eastAsia="pl-PL"/>
              </w:rPr>
              <w:t>podsumowując</w:t>
            </w:r>
            <w:r w:rsidR="00AA4318">
              <w:rPr>
                <w:rFonts w:ascii="Cambria" w:hAnsi="Cambria" w:cs="Calibri"/>
                <w:b/>
                <w:lang w:eastAsia="pl-PL"/>
              </w:rPr>
              <w:t>y</w:t>
            </w:r>
            <w:r w:rsidR="00AA4318" w:rsidRPr="00381604">
              <w:rPr>
                <w:rFonts w:ascii="Cambria" w:hAnsi="Cambria" w:cs="Calibri"/>
                <w:lang w:eastAsia="pl-PL"/>
              </w:rPr>
              <w:t xml:space="preserve"> </w:t>
            </w:r>
            <w:r w:rsidR="00E45415">
              <w:rPr>
                <w:rFonts w:ascii="Cambria" w:hAnsi="Cambria" w:cs="Calibri"/>
                <w:lang w:eastAsia="pl-PL"/>
              </w:rPr>
              <w:t xml:space="preserve">organizację </w:t>
            </w:r>
            <w:r w:rsidR="00D47499">
              <w:rPr>
                <w:rFonts w:ascii="Cambria" w:hAnsi="Cambria" w:cs="Calibri"/>
                <w:lang w:eastAsia="pl-PL"/>
              </w:rPr>
              <w:t>konferencj</w:t>
            </w:r>
            <w:r w:rsidR="00E45415">
              <w:rPr>
                <w:rFonts w:ascii="Cambria" w:hAnsi="Cambria" w:cs="Calibri"/>
                <w:lang w:eastAsia="pl-PL"/>
              </w:rPr>
              <w:t>i</w:t>
            </w:r>
            <w:r w:rsidR="0019496C">
              <w:rPr>
                <w:rFonts w:ascii="Cambria" w:hAnsi="Cambria" w:cs="Calibri"/>
                <w:lang w:eastAsia="pl-PL"/>
              </w:rPr>
              <w:t xml:space="preserve"> zamykając</w:t>
            </w:r>
            <w:r w:rsidR="00E45415">
              <w:rPr>
                <w:rFonts w:ascii="Cambria" w:hAnsi="Cambria" w:cs="Calibri"/>
                <w:lang w:eastAsia="pl-PL"/>
              </w:rPr>
              <w:t>ej</w:t>
            </w:r>
            <w:r w:rsidR="00AA4318">
              <w:rPr>
                <w:rFonts w:ascii="Cambria" w:hAnsi="Cambria" w:cs="Calibri"/>
                <w:lang w:eastAsia="pl-PL"/>
              </w:rPr>
              <w:t xml:space="preserve"> w formie pisemnej</w:t>
            </w:r>
            <w:r w:rsidRPr="00381604">
              <w:rPr>
                <w:rFonts w:ascii="Cambria" w:hAnsi="Cambria" w:cs="Calibri"/>
                <w:lang w:eastAsia="pl-PL"/>
              </w:rPr>
              <w:t xml:space="preserve">, </w:t>
            </w:r>
            <w:r w:rsidR="00AA4318" w:rsidRPr="00381604">
              <w:rPr>
                <w:rFonts w:ascii="Cambria" w:hAnsi="Cambria" w:cs="Calibri"/>
                <w:lang w:eastAsia="pl-PL"/>
              </w:rPr>
              <w:t>zawierając</w:t>
            </w:r>
            <w:r w:rsidR="00AA4318">
              <w:rPr>
                <w:rFonts w:ascii="Cambria" w:hAnsi="Cambria" w:cs="Calibri"/>
                <w:lang w:eastAsia="pl-PL"/>
              </w:rPr>
              <w:t>y</w:t>
            </w:r>
            <w:r w:rsidR="00AA4318" w:rsidRPr="00381604">
              <w:rPr>
                <w:rFonts w:ascii="Cambria" w:hAnsi="Cambria" w:cs="Calibri"/>
                <w:lang w:eastAsia="pl-PL"/>
              </w:rPr>
              <w:t xml:space="preserve"> </w:t>
            </w:r>
            <w:r w:rsidRPr="00381604">
              <w:rPr>
                <w:rFonts w:ascii="Cambria" w:hAnsi="Cambria" w:cs="Calibri"/>
                <w:lang w:eastAsia="pl-PL"/>
              </w:rPr>
              <w:t xml:space="preserve">dokumentację fotograficzną oraz </w:t>
            </w:r>
            <w:r w:rsidR="00D209B8">
              <w:rPr>
                <w:rFonts w:ascii="Cambria" w:hAnsi="Cambria" w:cs="Calibri"/>
                <w:lang w:eastAsia="pl-PL"/>
              </w:rPr>
              <w:t>orygina</w:t>
            </w:r>
            <w:r w:rsidR="00DA0DB3">
              <w:rPr>
                <w:rFonts w:ascii="Cambria" w:hAnsi="Cambria" w:cs="Calibri"/>
                <w:lang w:eastAsia="pl-PL"/>
              </w:rPr>
              <w:t>ł</w:t>
            </w:r>
            <w:r w:rsidR="00D209B8">
              <w:rPr>
                <w:rFonts w:ascii="Cambria" w:hAnsi="Cambria" w:cs="Calibri"/>
                <w:lang w:eastAsia="pl-PL"/>
              </w:rPr>
              <w:t xml:space="preserve"> </w:t>
            </w:r>
            <w:r w:rsidRPr="00381604">
              <w:rPr>
                <w:rFonts w:ascii="Cambria" w:hAnsi="Cambria" w:cs="Calibri"/>
                <w:lang w:eastAsia="pl-PL"/>
              </w:rPr>
              <w:t>list</w:t>
            </w:r>
            <w:r w:rsidR="00DA0DB3">
              <w:rPr>
                <w:rFonts w:ascii="Cambria" w:hAnsi="Cambria" w:cs="Calibri"/>
                <w:lang w:eastAsia="pl-PL"/>
              </w:rPr>
              <w:t>y</w:t>
            </w:r>
            <w:r w:rsidRPr="00381604">
              <w:rPr>
                <w:rFonts w:ascii="Cambria" w:hAnsi="Cambria" w:cs="Calibri"/>
                <w:lang w:eastAsia="pl-PL"/>
              </w:rPr>
              <w:t xml:space="preserve"> uczestników</w:t>
            </w:r>
            <w:r w:rsidR="00D209B8">
              <w:rPr>
                <w:rFonts w:ascii="Cambria" w:hAnsi="Cambria" w:cs="Calibri"/>
                <w:lang w:eastAsia="pl-PL"/>
              </w:rPr>
              <w:t xml:space="preserve"> </w:t>
            </w:r>
            <w:r w:rsidRPr="00381604">
              <w:rPr>
                <w:rFonts w:ascii="Cambria" w:hAnsi="Cambria" w:cs="Calibri"/>
                <w:lang w:eastAsia="pl-PL"/>
              </w:rPr>
              <w:t xml:space="preserve">obecnych podczas </w:t>
            </w:r>
            <w:r w:rsidR="00D47499">
              <w:rPr>
                <w:rFonts w:ascii="Cambria" w:hAnsi="Cambria" w:cs="Calibri"/>
                <w:lang w:eastAsia="pl-PL"/>
              </w:rPr>
              <w:t>wydarze</w:t>
            </w:r>
            <w:r w:rsidR="00B16ECC">
              <w:rPr>
                <w:rFonts w:ascii="Cambria" w:hAnsi="Cambria" w:cs="Calibri"/>
                <w:lang w:eastAsia="pl-PL"/>
              </w:rPr>
              <w:t>n</w:t>
            </w:r>
            <w:r w:rsidR="00B16ECC">
              <w:rPr>
                <w:rFonts w:cs="Calibri"/>
                <w:lang w:eastAsia="pl-PL"/>
              </w:rPr>
              <w:t>ia.</w:t>
            </w:r>
          </w:p>
          <w:p w14:paraId="13B4EFE0" w14:textId="77777777" w:rsidR="007341CD" w:rsidRPr="009B4921" w:rsidRDefault="007341CD" w:rsidP="00DA0DB3">
            <w:pPr>
              <w:pStyle w:val="Akapitzlist"/>
              <w:tabs>
                <w:tab w:val="left" w:pos="6735"/>
              </w:tabs>
              <w:suppressAutoHyphens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16"/>
                <w:szCs w:val="16"/>
              </w:rPr>
            </w:pPr>
          </w:p>
        </w:tc>
      </w:tr>
      <w:tr w:rsidR="007341CD" w:rsidRPr="00381604" w14:paraId="27104374" w14:textId="77777777" w:rsidTr="00685157">
        <w:tc>
          <w:tcPr>
            <w:tcW w:w="9356" w:type="dxa"/>
            <w:shd w:val="clear" w:color="auto" w:fill="F2F2F2" w:themeFill="background1" w:themeFillShade="F2"/>
          </w:tcPr>
          <w:p w14:paraId="22E9322F" w14:textId="77777777" w:rsidR="007341CD" w:rsidRDefault="00880D28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lastRenderedPageBreak/>
              <w:t xml:space="preserve">          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III.</w:t>
            </w:r>
            <w:r w:rsidR="00541981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>5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  <w:t xml:space="preserve">.     zapewnienie prelegentów i moderatora </w:t>
            </w:r>
          </w:p>
          <w:p w14:paraId="62927145" w14:textId="433B39D8" w:rsidR="00D51C61" w:rsidRPr="00381604" w:rsidRDefault="00D51C61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</w:rPr>
            </w:pPr>
          </w:p>
        </w:tc>
      </w:tr>
      <w:tr w:rsidR="007341CD" w:rsidRPr="00381604" w14:paraId="3BA7A173" w14:textId="77777777" w:rsidTr="00685157">
        <w:tc>
          <w:tcPr>
            <w:tcW w:w="9356" w:type="dxa"/>
          </w:tcPr>
          <w:p w14:paraId="2E560AA5" w14:textId="77777777" w:rsidR="007341CD" w:rsidRPr="009B4921" w:rsidRDefault="007341CD" w:rsidP="007341CD">
            <w:pPr>
              <w:pStyle w:val="Akapitzlist"/>
              <w:suppressAutoHyphens/>
              <w:spacing w:after="0" w:line="240" w:lineRule="auto"/>
              <w:ind w:left="743"/>
              <w:jc w:val="both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  <w:p w14:paraId="2577ACE7" w14:textId="2C259FC9" w:rsidR="007341CD" w:rsidRPr="00F66C95" w:rsidRDefault="007341CD" w:rsidP="00241C07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743" w:hanging="425"/>
              <w:jc w:val="both"/>
              <w:rPr>
                <w:rFonts w:ascii="Cambria" w:hAnsi="Cambria"/>
              </w:rPr>
            </w:pPr>
            <w:r w:rsidRPr="00F66C95">
              <w:rPr>
                <w:rFonts w:ascii="Cambria" w:hAnsi="Cambria"/>
              </w:rPr>
              <w:t>Wykonawca zapewni podczas konferencji zamykającej</w:t>
            </w:r>
            <w:r w:rsidR="00F66C95" w:rsidRPr="00F66C95">
              <w:rPr>
                <w:rFonts w:ascii="Cambria" w:hAnsi="Cambria"/>
              </w:rPr>
              <w:t xml:space="preserve"> </w:t>
            </w:r>
            <w:r w:rsidRPr="00F66C95">
              <w:rPr>
                <w:rFonts w:ascii="Cambria" w:hAnsi="Cambria"/>
              </w:rPr>
              <w:t>minimum</w:t>
            </w:r>
            <w:r w:rsidR="00D81DF4">
              <w:rPr>
                <w:rFonts w:ascii="Cambria" w:hAnsi="Cambria"/>
              </w:rPr>
              <w:t xml:space="preserve"> </w:t>
            </w:r>
            <w:r w:rsidR="00D81DF4" w:rsidRPr="00D81DF4">
              <w:rPr>
                <w:rFonts w:ascii="Cambria" w:hAnsi="Cambria"/>
                <w:b/>
                <w:bCs/>
              </w:rPr>
              <w:t>3</w:t>
            </w:r>
            <w:r w:rsidRPr="00F66C95">
              <w:rPr>
                <w:rFonts w:ascii="Cambria" w:hAnsi="Cambria"/>
              </w:rPr>
              <w:t xml:space="preserve"> </w:t>
            </w:r>
            <w:r w:rsidRPr="00F66C95">
              <w:rPr>
                <w:rFonts w:ascii="Cambria" w:hAnsi="Cambria"/>
                <w:b/>
                <w:bCs/>
              </w:rPr>
              <w:t>merytorycznych prelegentów</w:t>
            </w:r>
            <w:r w:rsidRPr="00F66C95">
              <w:rPr>
                <w:rFonts w:ascii="Cambria" w:hAnsi="Cambria"/>
              </w:rPr>
              <w:t xml:space="preserve"> </w:t>
            </w:r>
            <w:r w:rsidR="00D735D7">
              <w:rPr>
                <w:rFonts w:ascii="Cambria" w:hAnsi="Cambria"/>
              </w:rPr>
              <w:t xml:space="preserve">oraz </w:t>
            </w:r>
            <w:r w:rsidRPr="00F66C95">
              <w:rPr>
                <w:rFonts w:ascii="Cambria" w:hAnsi="Cambria"/>
              </w:rPr>
              <w:t xml:space="preserve">pokryje koszty ich uczestnictwa. </w:t>
            </w:r>
          </w:p>
          <w:p w14:paraId="0F099D5C" w14:textId="6A63BC39" w:rsidR="00BB04AB" w:rsidRPr="00381604" w:rsidRDefault="00BB04AB" w:rsidP="00241C07">
            <w:pPr>
              <w:numPr>
                <w:ilvl w:val="0"/>
                <w:numId w:val="10"/>
              </w:numPr>
              <w:shd w:val="clear" w:color="auto" w:fill="FFFFFF" w:themeFill="background1"/>
              <w:suppressAutoHyphens/>
              <w:spacing w:after="0" w:line="240" w:lineRule="auto"/>
              <w:ind w:left="743" w:hanging="425"/>
              <w:contextualSpacing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>Prelegenci</w:t>
            </w:r>
            <w:r w:rsidR="00D735D7"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 xml:space="preserve">, o których mowa w </w:t>
            </w:r>
            <w:r w:rsidR="00241C07"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 xml:space="preserve">pkt. </w:t>
            </w:r>
            <w:r w:rsidR="00D735D7"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 xml:space="preserve">1 </w:t>
            </w:r>
            <w:r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>powinni być ekspertami</w:t>
            </w:r>
            <w:r w:rsidRPr="00966D4A">
              <w:rPr>
                <w:rFonts w:ascii="Cambria" w:hAnsi="Cambria"/>
                <w:u w:val="single"/>
                <w:shd w:val="clear" w:color="auto" w:fill="FFFFFF" w:themeFill="background1"/>
              </w:rPr>
              <w:t xml:space="preserve"> </w:t>
            </w:r>
            <w:r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 xml:space="preserve">spoza </w:t>
            </w:r>
            <w:r w:rsidR="00FF66B3"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 xml:space="preserve">Grupy Roboczej, o której mowa w części III.4 ust. 2) </w:t>
            </w:r>
            <w:r w:rsidRPr="00966D4A">
              <w:rPr>
                <w:rFonts w:ascii="Cambria" w:hAnsi="Cambria"/>
                <w:b/>
                <w:u w:val="single"/>
                <w:shd w:val="clear" w:color="auto" w:fill="FFFFFF" w:themeFill="background1"/>
              </w:rPr>
              <w:t>,</w:t>
            </w:r>
            <w:r w:rsidRPr="00381604">
              <w:rPr>
                <w:rFonts w:ascii="Cambria" w:hAnsi="Cambria"/>
                <w:b/>
              </w:rPr>
              <w:t xml:space="preserve"> </w:t>
            </w:r>
            <w:r w:rsidRPr="00381604">
              <w:rPr>
                <w:rFonts w:ascii="Cambria" w:hAnsi="Cambria"/>
              </w:rPr>
              <w:t xml:space="preserve">na co dzień zajmującymi się zakresem tematycznym, który będzie omawiany na </w:t>
            </w:r>
            <w:r w:rsidR="00241C07">
              <w:rPr>
                <w:rFonts w:ascii="Cambria" w:hAnsi="Cambria"/>
              </w:rPr>
              <w:t xml:space="preserve">konferencji oraz </w:t>
            </w:r>
            <w:r w:rsidRPr="00324DE0">
              <w:rPr>
                <w:rFonts w:ascii="Cambria" w:hAnsi="Cambria"/>
                <w:u w:val="single"/>
              </w:rPr>
              <w:t>posiadać doświadczenie</w:t>
            </w:r>
            <w:r w:rsidR="00D735D7" w:rsidRPr="00324DE0">
              <w:rPr>
                <w:rFonts w:ascii="Cambria" w:hAnsi="Cambria"/>
                <w:u w:val="single"/>
              </w:rPr>
              <w:t xml:space="preserve"> </w:t>
            </w:r>
            <w:r w:rsidR="00241C07" w:rsidRPr="00324DE0">
              <w:rPr>
                <w:rFonts w:ascii="Cambria" w:hAnsi="Cambria"/>
                <w:u w:val="single"/>
              </w:rPr>
              <w:t xml:space="preserve">w skali </w:t>
            </w:r>
            <w:r w:rsidR="00D735D7" w:rsidRPr="00324DE0">
              <w:rPr>
                <w:rFonts w:ascii="Cambria" w:hAnsi="Cambria"/>
                <w:u w:val="single"/>
              </w:rPr>
              <w:t>międzynarodowe</w:t>
            </w:r>
            <w:r w:rsidR="00241C07" w:rsidRPr="00324DE0">
              <w:rPr>
                <w:rFonts w:ascii="Cambria" w:hAnsi="Cambria"/>
                <w:u w:val="single"/>
              </w:rPr>
              <w:t>j</w:t>
            </w:r>
            <w:r w:rsidR="00D735D7">
              <w:rPr>
                <w:rFonts w:ascii="Cambria" w:hAnsi="Cambria"/>
              </w:rPr>
              <w:t xml:space="preserve"> </w:t>
            </w:r>
            <w:r w:rsidRPr="00381604">
              <w:rPr>
                <w:rFonts w:ascii="Cambria" w:hAnsi="Cambria"/>
              </w:rPr>
              <w:t>i ugruntowaną wiedzę w zakresie nowych rozwiązań</w:t>
            </w:r>
            <w:r w:rsidR="00816F28" w:rsidRPr="00381604">
              <w:rPr>
                <w:rFonts w:ascii="Cambria" w:hAnsi="Cambria"/>
              </w:rPr>
              <w:t xml:space="preserve"> </w:t>
            </w:r>
            <w:r w:rsidRPr="00381604">
              <w:rPr>
                <w:rFonts w:ascii="Cambria" w:hAnsi="Cambria"/>
              </w:rPr>
              <w:t xml:space="preserve">i technologii w dziedzinie odpowiadającej </w:t>
            </w:r>
            <w:r w:rsidR="00D735D7">
              <w:rPr>
                <w:rFonts w:ascii="Cambria" w:hAnsi="Cambria"/>
              </w:rPr>
              <w:t xml:space="preserve">poruszanej podczas konferencji </w:t>
            </w:r>
            <w:r w:rsidRPr="00381604">
              <w:rPr>
                <w:rFonts w:ascii="Cambria" w:hAnsi="Cambria"/>
              </w:rPr>
              <w:t>tematyce</w:t>
            </w:r>
            <w:r w:rsidR="00D735D7">
              <w:rPr>
                <w:rFonts w:ascii="Cambria" w:hAnsi="Cambria"/>
              </w:rPr>
              <w:t>.</w:t>
            </w:r>
            <w:r w:rsidRPr="00381604">
              <w:rPr>
                <w:rFonts w:ascii="Cambria" w:hAnsi="Cambria"/>
              </w:rPr>
              <w:t xml:space="preserve"> </w:t>
            </w:r>
            <w:r w:rsidRPr="00381604">
              <w:rPr>
                <w:rFonts w:ascii="Cambria" w:hAnsi="Cambria" w:cs="Times New Roman"/>
                <w:color w:val="000000"/>
              </w:rPr>
              <w:t>Planowany zakres prelekcji powinien obejmować w szczególności:</w:t>
            </w:r>
          </w:p>
          <w:p w14:paraId="7EE67E7A" w14:textId="77777777" w:rsidR="00BB04AB" w:rsidRPr="00381604" w:rsidRDefault="00BB04AB" w:rsidP="00BB04A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168" w:hanging="425"/>
              <w:contextualSpacing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  <w:b/>
              </w:rPr>
              <w:t xml:space="preserve">Nowe rozwiązania i technologie w sektorze rolnictwa </w:t>
            </w:r>
            <w:r w:rsidRPr="00381604">
              <w:rPr>
                <w:rFonts w:ascii="Cambria" w:hAnsi="Cambria"/>
              </w:rPr>
              <w:t>(potencjał innowacyjny sektora rolnego i jego otoczenia biznesowego, uwarunkowania i priorytetowe problemy ww. sektora, nowoczesne technologie w rolnictwie itp.);</w:t>
            </w:r>
          </w:p>
          <w:p w14:paraId="6B8F0707" w14:textId="77777777" w:rsidR="00BB04AB" w:rsidRPr="00381604" w:rsidRDefault="00BB04AB" w:rsidP="00BB04A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168" w:hanging="425"/>
              <w:contextualSpacing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  <w:b/>
              </w:rPr>
              <w:t xml:space="preserve">Nowe rozwiązania i technologie w sektorze żywności </w:t>
            </w:r>
            <w:r w:rsidRPr="00381604">
              <w:rPr>
                <w:rFonts w:ascii="Cambria" w:hAnsi="Cambria"/>
              </w:rPr>
              <w:t>(potencjał innowacyjny sektora żywności i jego otoczenia biznesowego, uwarunkowania i ograniczenia rozwoju ww. sektora, produkcja żywności funkcjonalnej wysokiej jakości (celowa), żywności tradycyjnej i ekologicznej itp.);</w:t>
            </w:r>
          </w:p>
          <w:p w14:paraId="690D895B" w14:textId="77777777" w:rsidR="00BB04AB" w:rsidRPr="00381604" w:rsidRDefault="00BB04AB" w:rsidP="00BB04AB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168" w:hanging="425"/>
              <w:contextualSpacing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  <w:b/>
              </w:rPr>
              <w:t xml:space="preserve">Nowe rozwiązania i technologie w sektorze zdrowia </w:t>
            </w:r>
            <w:r w:rsidRPr="00381604">
              <w:rPr>
                <w:rFonts w:ascii="Cambria" w:hAnsi="Cambria"/>
              </w:rPr>
              <w:t xml:space="preserve">(potencjał innowacyjny sektora zdrowia i jego otoczenia biznesowego, uwarunkowania i ograniczenia rozwoju ww. sektora, </w:t>
            </w:r>
            <w:proofErr w:type="spellStart"/>
            <w:r w:rsidRPr="00904A2B">
              <w:rPr>
                <w:rFonts w:ascii="Cambria" w:hAnsi="Cambria"/>
                <w:i/>
                <w:iCs/>
              </w:rPr>
              <w:t>silver</w:t>
            </w:r>
            <w:proofErr w:type="spellEnd"/>
            <w:r w:rsidRPr="00904A2B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904A2B">
              <w:rPr>
                <w:rFonts w:ascii="Cambria" w:hAnsi="Cambria"/>
                <w:i/>
                <w:iCs/>
              </w:rPr>
              <w:t>economy</w:t>
            </w:r>
            <w:proofErr w:type="spellEnd"/>
            <w:r w:rsidRPr="00381604">
              <w:rPr>
                <w:rFonts w:ascii="Cambria" w:hAnsi="Cambria"/>
              </w:rPr>
              <w:t>, kosmetyki naturalne itp.).</w:t>
            </w:r>
          </w:p>
          <w:p w14:paraId="475B64F7" w14:textId="1E6AB6C0" w:rsidR="00BB04AB" w:rsidRPr="00381604" w:rsidRDefault="005F445B" w:rsidP="005F445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43" w:hanging="425"/>
              <w:contextualSpacing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</w:rPr>
              <w:t xml:space="preserve">Wykonawca przedstawi do </w:t>
            </w:r>
            <w:r w:rsidR="0019496C">
              <w:rPr>
                <w:rFonts w:ascii="Cambria" w:hAnsi="Cambria"/>
              </w:rPr>
              <w:t xml:space="preserve">ostatecznej </w:t>
            </w:r>
            <w:r w:rsidRPr="00381604">
              <w:rPr>
                <w:rFonts w:ascii="Cambria" w:hAnsi="Cambria"/>
              </w:rPr>
              <w:t xml:space="preserve">decyzji Zamawiającego: </w:t>
            </w:r>
            <w:r w:rsidRPr="00381604">
              <w:rPr>
                <w:rFonts w:ascii="Cambria" w:hAnsi="Cambria"/>
                <w:u w:val="single"/>
              </w:rPr>
              <w:t xml:space="preserve">min. 2 prelegentów do </w:t>
            </w:r>
            <w:r w:rsidR="00324DE0">
              <w:rPr>
                <w:rFonts w:ascii="Cambria" w:hAnsi="Cambria"/>
                <w:u w:val="single"/>
              </w:rPr>
              <w:t>każdego obszaru tematycznego</w:t>
            </w:r>
            <w:r w:rsidRPr="00381604">
              <w:rPr>
                <w:rFonts w:ascii="Cambria" w:hAnsi="Cambria"/>
              </w:rPr>
              <w:t xml:space="preserve"> </w:t>
            </w:r>
            <w:r w:rsidR="0019496C">
              <w:rPr>
                <w:rFonts w:ascii="Cambria" w:hAnsi="Cambria"/>
              </w:rPr>
              <w:t xml:space="preserve">podczas konferencji. </w:t>
            </w:r>
          </w:p>
          <w:p w14:paraId="183D29B4" w14:textId="77777777" w:rsidR="00BB04AB" w:rsidRPr="00381604" w:rsidRDefault="00BB04AB" w:rsidP="00BB04A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43" w:hanging="425"/>
              <w:contextualSpacing/>
              <w:jc w:val="both"/>
              <w:rPr>
                <w:rFonts w:ascii="Cambria" w:hAnsi="Cambria"/>
              </w:rPr>
            </w:pPr>
            <w:r w:rsidRPr="00381604">
              <w:rPr>
                <w:rFonts w:ascii="Cambria" w:hAnsi="Cambria"/>
                <w:bCs/>
              </w:rPr>
              <w:t xml:space="preserve">Prelegent musi przedstawić oświadczenie, że: </w:t>
            </w:r>
          </w:p>
          <w:p w14:paraId="3606B36E" w14:textId="005E3CB1" w:rsidR="00624983" w:rsidRPr="00381604" w:rsidRDefault="00BB04AB" w:rsidP="00624983">
            <w:pPr>
              <w:pStyle w:val="Akapitzlist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>Posiada prawa własności intelektualnej</w:t>
            </w:r>
            <w:r w:rsidR="0019496C">
              <w:rPr>
                <w:rFonts w:ascii="Cambria" w:hAnsi="Cambria"/>
                <w:bCs/>
              </w:rPr>
              <w:t>,</w:t>
            </w:r>
            <w:r w:rsidRPr="00381604">
              <w:rPr>
                <w:rFonts w:ascii="Cambria" w:hAnsi="Cambria"/>
                <w:bCs/>
              </w:rPr>
              <w:t xml:space="preserve"> w tym prawo do udostępnienia treści prezentowanych podczas spotkań informacyjnych (dalej zwanych materiałami)</w:t>
            </w:r>
            <w:r w:rsidR="00624983" w:rsidRPr="00381604">
              <w:rPr>
                <w:rFonts w:ascii="Cambria" w:hAnsi="Cambria"/>
                <w:bCs/>
              </w:rPr>
              <w:t>;</w:t>
            </w:r>
          </w:p>
          <w:p w14:paraId="2685D3FD" w14:textId="63B48F35" w:rsidR="00BB04AB" w:rsidRPr="00381604" w:rsidRDefault="00DB5D16" w:rsidP="00624983">
            <w:pPr>
              <w:pStyle w:val="Akapitzlist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Prezentowane m</w:t>
            </w:r>
            <w:r w:rsidR="00BB04AB" w:rsidRPr="00381604">
              <w:rPr>
                <w:rFonts w:ascii="Cambria" w:hAnsi="Cambria"/>
                <w:bCs/>
              </w:rPr>
              <w:t>ateriały nie naruszają niczyich praw ani nie są sprzeczne z prawem i dobrymi obyczajami</w:t>
            </w:r>
            <w:r w:rsidR="00624983" w:rsidRPr="00381604">
              <w:rPr>
                <w:rFonts w:ascii="Cambria" w:hAnsi="Cambria"/>
                <w:bCs/>
              </w:rPr>
              <w:t>;</w:t>
            </w:r>
            <w:r w:rsidR="00BB04AB" w:rsidRPr="00381604">
              <w:rPr>
                <w:rFonts w:ascii="Cambria" w:hAnsi="Cambria"/>
                <w:bCs/>
              </w:rPr>
              <w:t xml:space="preserve"> </w:t>
            </w:r>
          </w:p>
          <w:p w14:paraId="77225E28" w14:textId="6493BEF3" w:rsidR="00BB04AB" w:rsidRPr="00381604" w:rsidRDefault="00BB04AB" w:rsidP="00624983">
            <w:pPr>
              <w:pStyle w:val="Akapitzlist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>Zezwala Zamawiającemu na utrwalanie i dalsze rozpowszechnianie materiałów</w:t>
            </w:r>
            <w:r w:rsidR="00DB5D16">
              <w:rPr>
                <w:rFonts w:ascii="Cambria" w:hAnsi="Cambria"/>
                <w:bCs/>
              </w:rPr>
              <w:t xml:space="preserve"> (prezentacji) </w:t>
            </w:r>
            <w:r w:rsidRPr="00381604">
              <w:rPr>
                <w:rFonts w:ascii="Cambria" w:hAnsi="Cambria"/>
                <w:bCs/>
              </w:rPr>
              <w:t>wg. uznania Zamawiającemu – w szczególności przez nieodpłatne przekazywanie plików audio, wideo i foto Uczestnikom</w:t>
            </w:r>
            <w:r w:rsidR="00624983" w:rsidRPr="00381604">
              <w:rPr>
                <w:rFonts w:ascii="Cambria" w:hAnsi="Cambria"/>
                <w:bCs/>
              </w:rPr>
              <w:t>;</w:t>
            </w:r>
            <w:r w:rsidRPr="00381604">
              <w:rPr>
                <w:rFonts w:ascii="Cambria" w:hAnsi="Cambria"/>
                <w:bCs/>
              </w:rPr>
              <w:t xml:space="preserve"> </w:t>
            </w:r>
          </w:p>
          <w:p w14:paraId="2820E252" w14:textId="1D988B37" w:rsidR="007341CD" w:rsidRPr="00381604" w:rsidRDefault="00BB04AB" w:rsidP="00624983">
            <w:pPr>
              <w:pStyle w:val="Akapitzlist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Cambria" w:hAnsi="Cambria"/>
                <w:bCs/>
              </w:rPr>
            </w:pPr>
            <w:r w:rsidRPr="00381604">
              <w:rPr>
                <w:rFonts w:ascii="Cambria" w:hAnsi="Cambria"/>
                <w:bCs/>
              </w:rPr>
              <w:t xml:space="preserve">Zobowiązuje się do nieujawniania informacji o uczestnikach, o ile Zamawiający </w:t>
            </w:r>
            <w:r w:rsidR="00047F39" w:rsidRPr="00381604">
              <w:rPr>
                <w:rFonts w:ascii="Cambria" w:hAnsi="Cambria"/>
                <w:bCs/>
              </w:rPr>
              <w:t xml:space="preserve">                          </w:t>
            </w:r>
            <w:r w:rsidRPr="00381604">
              <w:rPr>
                <w:rFonts w:ascii="Cambria" w:hAnsi="Cambria"/>
                <w:bCs/>
              </w:rPr>
              <w:t>na to nie zezwoli.</w:t>
            </w:r>
          </w:p>
          <w:p w14:paraId="1F65C4D3" w14:textId="77777777" w:rsidR="007978B9" w:rsidRDefault="005F445B" w:rsidP="007978B9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43" w:hanging="425"/>
              <w:contextualSpacing/>
              <w:jc w:val="both"/>
              <w:rPr>
                <w:rFonts w:asciiTheme="majorHAnsi" w:hAnsiTheme="majorHAnsi"/>
              </w:rPr>
            </w:pPr>
            <w:r w:rsidRPr="0019496C">
              <w:rPr>
                <w:rFonts w:asciiTheme="majorHAnsi" w:hAnsiTheme="majorHAnsi"/>
              </w:rPr>
              <w:t xml:space="preserve">Wykonawca zapewni </w:t>
            </w:r>
            <w:r w:rsidRPr="0019496C">
              <w:rPr>
                <w:rFonts w:asciiTheme="majorHAnsi" w:hAnsiTheme="majorHAnsi"/>
                <w:b/>
              </w:rPr>
              <w:t>moderatora/prowadzącego konferencję zamykającą</w:t>
            </w:r>
            <w:r w:rsidRPr="0019496C">
              <w:rPr>
                <w:rFonts w:asciiTheme="majorHAnsi" w:hAnsiTheme="majorHAnsi"/>
              </w:rPr>
              <w:t xml:space="preserve"> </w:t>
            </w:r>
            <w:r w:rsidR="00047F39" w:rsidRPr="0019496C">
              <w:rPr>
                <w:rFonts w:asciiTheme="majorHAnsi" w:hAnsiTheme="majorHAnsi"/>
              </w:rPr>
              <w:t xml:space="preserve">                                     </w:t>
            </w:r>
            <w:r w:rsidRPr="0019496C">
              <w:rPr>
                <w:rFonts w:asciiTheme="majorHAnsi" w:hAnsiTheme="majorHAnsi"/>
              </w:rPr>
              <w:t>oraz pokryje koszty jego uczestnictwa.</w:t>
            </w:r>
            <w:r w:rsidR="00B16ECC" w:rsidRPr="0019496C">
              <w:rPr>
                <w:rFonts w:asciiTheme="majorHAnsi" w:hAnsiTheme="majorHAnsi"/>
              </w:rPr>
              <w:t xml:space="preserve"> Ostateczny wybór moderatora musi zostać zatwierdzony przez Zamawiającego. </w:t>
            </w:r>
          </w:p>
          <w:p w14:paraId="47207FDB" w14:textId="38B85E5C" w:rsidR="00966D4A" w:rsidRDefault="005F445B" w:rsidP="00412A62">
            <w:p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bCs/>
                <w:sz w:val="16"/>
                <w:szCs w:val="16"/>
              </w:rPr>
            </w:pPr>
            <w:r w:rsidRPr="007978B9">
              <w:rPr>
                <w:rFonts w:asciiTheme="majorHAnsi" w:hAnsiTheme="majorHAnsi"/>
              </w:rPr>
              <w:t>W terminie 15 dni roboczych od dnia podpisania Umowy Wykonawca przedstawi</w:t>
            </w:r>
            <w:r w:rsidRPr="007978B9">
              <w:rPr>
                <w:rFonts w:asciiTheme="majorHAnsi" w:hAnsiTheme="majorHAnsi"/>
              </w:rPr>
              <w:br/>
              <w:t xml:space="preserve">do akceptacji </w:t>
            </w:r>
            <w:r w:rsidR="007978B9">
              <w:rPr>
                <w:rFonts w:asciiTheme="majorHAnsi" w:hAnsiTheme="majorHAnsi"/>
              </w:rPr>
              <w:t xml:space="preserve">Zamawiającego </w:t>
            </w:r>
            <w:r w:rsidRPr="007978B9">
              <w:rPr>
                <w:rFonts w:asciiTheme="majorHAnsi" w:hAnsiTheme="majorHAnsi"/>
              </w:rPr>
              <w:t xml:space="preserve">propozycję </w:t>
            </w:r>
            <w:r w:rsidRPr="007978B9">
              <w:rPr>
                <w:rFonts w:asciiTheme="majorHAnsi" w:hAnsiTheme="majorHAnsi"/>
                <w:u w:val="single"/>
              </w:rPr>
              <w:t>3 moderatorów/prowadzących</w:t>
            </w:r>
            <w:r w:rsidR="007978B9">
              <w:rPr>
                <w:rFonts w:asciiTheme="majorHAnsi" w:hAnsiTheme="majorHAnsi"/>
                <w:u w:val="single"/>
              </w:rPr>
              <w:t xml:space="preserve"> konferencję</w:t>
            </w:r>
            <w:r w:rsidRPr="007978B9">
              <w:rPr>
                <w:rFonts w:asciiTheme="majorHAnsi" w:hAnsiTheme="majorHAnsi"/>
              </w:rPr>
              <w:t xml:space="preserve">, spośród których jeden będzie występował podczas wydarzenia.  </w:t>
            </w:r>
          </w:p>
          <w:p w14:paraId="4042D816" w14:textId="77777777" w:rsidR="00D51C61" w:rsidRDefault="00D51C61" w:rsidP="00412A62">
            <w:p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  <w:p w14:paraId="64C7B097" w14:textId="77777777" w:rsidR="00D51C61" w:rsidRDefault="00D51C61" w:rsidP="00412A62">
            <w:p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  <w:p w14:paraId="024F6A24" w14:textId="5D85B7A2" w:rsidR="00876CA8" w:rsidRPr="00DE1D6B" w:rsidRDefault="00876CA8" w:rsidP="00412A62">
            <w:p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7341CD" w:rsidRPr="00381604" w14:paraId="20C7E150" w14:textId="77777777" w:rsidTr="00685157">
        <w:tc>
          <w:tcPr>
            <w:tcW w:w="9356" w:type="dxa"/>
            <w:shd w:val="clear" w:color="auto" w:fill="F2F2F2" w:themeFill="background1" w:themeFillShade="F2"/>
          </w:tcPr>
          <w:p w14:paraId="28E97F5D" w14:textId="437D216D" w:rsidR="007341CD" w:rsidRPr="00381604" w:rsidRDefault="00880D28" w:rsidP="007341CD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III.</w:t>
            </w:r>
            <w:r w:rsidR="00541981"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6</w:t>
            </w:r>
            <w:r w:rsidR="007341CD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.      </w:t>
            </w:r>
            <w:r w:rsidR="00163142" w:rsidRPr="00381604">
              <w:rPr>
                <w:rFonts w:ascii="Cambria" w:hAnsi="Cambria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Rekrutacja i rejestracja uczestników konferencji zamykającej</w:t>
            </w:r>
          </w:p>
        </w:tc>
      </w:tr>
      <w:tr w:rsidR="00163142" w:rsidRPr="00381604" w14:paraId="53F5B889" w14:textId="77777777" w:rsidTr="00685157">
        <w:tc>
          <w:tcPr>
            <w:tcW w:w="9356" w:type="dxa"/>
          </w:tcPr>
          <w:p w14:paraId="2661E03F" w14:textId="77777777" w:rsidR="00163142" w:rsidRPr="00DE1D6B" w:rsidRDefault="00163142" w:rsidP="00163142">
            <w:pPr>
              <w:tabs>
                <w:tab w:val="num" w:pos="207"/>
              </w:tabs>
              <w:suppressAutoHyphens/>
              <w:spacing w:after="0" w:line="240" w:lineRule="auto"/>
              <w:ind w:left="743"/>
              <w:contextualSpacing/>
              <w:jc w:val="both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  <w:p w14:paraId="498B0C93" w14:textId="3CE7DBAA" w:rsidR="00443B4B" w:rsidRPr="00966D4A" w:rsidRDefault="00463464" w:rsidP="00443B4B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</w:rPr>
              <w:t xml:space="preserve">Na podstawie opracowanego przez Zamawiającego programu konferencji, Wykonawca przygotuje wzór </w:t>
            </w:r>
            <w:r w:rsidR="00163142" w:rsidRPr="00966D4A">
              <w:rPr>
                <w:rFonts w:ascii="Cambria" w:hAnsi="Cambria"/>
              </w:rPr>
              <w:t xml:space="preserve">zaproszenia </w:t>
            </w:r>
            <w:r w:rsidR="00443B4B" w:rsidRPr="00966D4A">
              <w:rPr>
                <w:rFonts w:ascii="Cambria" w:hAnsi="Cambria"/>
              </w:rPr>
              <w:t>(do ostatecznej akceptacji Zamawiającego).</w:t>
            </w:r>
          </w:p>
          <w:p w14:paraId="7D3BBB61" w14:textId="009F6866" w:rsidR="00443B4B" w:rsidRPr="00966D4A" w:rsidRDefault="00443B4B" w:rsidP="00443B4B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</w:rPr>
              <w:t>Wykonawca będzie odpowiedzialny za wysłanie zaproszeń do osób/</w:t>
            </w:r>
            <w:r w:rsidR="0019496C" w:rsidRPr="00966D4A">
              <w:rPr>
                <w:rFonts w:ascii="Cambria" w:hAnsi="Cambria"/>
              </w:rPr>
              <w:t xml:space="preserve"> </w:t>
            </w:r>
            <w:r w:rsidRPr="00966D4A">
              <w:rPr>
                <w:rFonts w:ascii="Cambria" w:hAnsi="Cambria"/>
              </w:rPr>
              <w:t xml:space="preserve">podmiotów zainteresowanych udziałem w </w:t>
            </w:r>
            <w:r w:rsidR="0019496C" w:rsidRPr="00966D4A">
              <w:rPr>
                <w:rFonts w:ascii="Cambria" w:hAnsi="Cambria"/>
              </w:rPr>
              <w:t>konferencji</w:t>
            </w:r>
            <w:r w:rsidRPr="00966D4A">
              <w:rPr>
                <w:rFonts w:ascii="Cambria" w:hAnsi="Cambria"/>
              </w:rPr>
              <w:t xml:space="preserve"> oraz zorganizuje s</w:t>
            </w:r>
            <w:r w:rsidR="00163142" w:rsidRPr="00966D4A">
              <w:rPr>
                <w:rFonts w:ascii="Cambria" w:hAnsi="Cambria"/>
              </w:rPr>
              <w:t xml:space="preserve">ystem zbierania potwierdzeń uczestnictwa </w:t>
            </w:r>
            <w:r w:rsidR="0019496C" w:rsidRPr="00966D4A">
              <w:rPr>
                <w:rFonts w:ascii="Cambria" w:hAnsi="Cambria"/>
              </w:rPr>
              <w:t>w</w:t>
            </w:r>
            <w:r w:rsidR="00163142" w:rsidRPr="00966D4A">
              <w:rPr>
                <w:rFonts w:ascii="Cambria" w:hAnsi="Cambria"/>
              </w:rPr>
              <w:t xml:space="preserve"> konferencji. Wymogiem uczestnictwa w konferencji będzie konieczność wcześniejszej rejestracji</w:t>
            </w:r>
            <w:r w:rsidRPr="00966D4A">
              <w:rPr>
                <w:rFonts w:ascii="Cambria" w:hAnsi="Cambria"/>
              </w:rPr>
              <w:t xml:space="preserve"> online</w:t>
            </w:r>
            <w:r w:rsidR="00163142" w:rsidRPr="00966D4A">
              <w:rPr>
                <w:rFonts w:ascii="Cambria" w:hAnsi="Cambria"/>
              </w:rPr>
              <w:t>,</w:t>
            </w:r>
            <w:r w:rsidR="00F66C95" w:rsidRPr="00966D4A">
              <w:rPr>
                <w:rFonts w:ascii="Cambria" w:hAnsi="Cambria"/>
              </w:rPr>
              <w:t xml:space="preserve"> t</w:t>
            </w:r>
            <w:r w:rsidR="00163142" w:rsidRPr="00966D4A">
              <w:rPr>
                <w:rFonts w:ascii="Cambria" w:hAnsi="Cambria"/>
              </w:rPr>
              <w:t xml:space="preserve">j. podania imienia i nazwiska, adresu e-mail, nazwy organizacji/ przedsiębiorstwa/ instytucji. </w:t>
            </w:r>
          </w:p>
          <w:p w14:paraId="2FB97F81" w14:textId="77777777" w:rsidR="00443B4B" w:rsidRPr="00966D4A" w:rsidRDefault="00443B4B" w:rsidP="00443B4B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 w:cs="Arial"/>
              </w:rPr>
              <w:t xml:space="preserve">Zamawiający, na swojej stronie internetowej, przygotuje oraz zapewni system elektronicznej </w:t>
            </w:r>
            <w:r w:rsidRPr="00966D4A">
              <w:rPr>
                <w:rFonts w:ascii="Cambria" w:hAnsi="Cambria" w:cs="Arial"/>
                <w:b/>
              </w:rPr>
              <w:t>rejestracji online</w:t>
            </w:r>
            <w:r w:rsidRPr="00966D4A">
              <w:rPr>
                <w:rFonts w:ascii="Cambria" w:hAnsi="Cambria" w:cs="Arial"/>
              </w:rPr>
              <w:t xml:space="preserve"> uczestników</w:t>
            </w:r>
            <w:r w:rsidRPr="00966D4A">
              <w:rPr>
                <w:rFonts w:ascii="Cambria" w:hAnsi="Cambria"/>
              </w:rPr>
              <w:t xml:space="preserve"> konferencji zamykającej</w:t>
            </w:r>
            <w:r w:rsidRPr="00966D4A">
              <w:rPr>
                <w:rFonts w:ascii="Cambria" w:hAnsi="Cambria" w:cs="Arial"/>
              </w:rPr>
              <w:t xml:space="preserve"> projekt, do którego uczestnicy konferencji będą przekierowywani za pomocą wygenerowanego linka. Szczegółowe informacje, jakie ma zawierać system, a także zasady korzystania z systemu zostaną uzgodnione pomiędzy Stronami na późniejszym etapie.</w:t>
            </w:r>
          </w:p>
          <w:p w14:paraId="390498E7" w14:textId="455D5778" w:rsidR="00443B4B" w:rsidRPr="00966D4A" w:rsidRDefault="00443B4B" w:rsidP="00443B4B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966D4A">
              <w:rPr>
                <w:rFonts w:ascii="Cambria" w:hAnsi="Cambria"/>
              </w:rPr>
              <w:t xml:space="preserve">Wykonawca będzie zobowiązany do zapewnienia podczas konferencji  minimalnej liczby uczestników, wskazanej w części II „Przedmiot oszacowania”, tj. </w:t>
            </w:r>
            <w:r w:rsidRPr="00966D4A">
              <w:rPr>
                <w:rFonts w:ascii="Cambria" w:hAnsi="Cambria"/>
                <w:b/>
                <w:u w:val="single"/>
              </w:rPr>
              <w:t xml:space="preserve">min. </w:t>
            </w:r>
            <w:r w:rsidR="00092536" w:rsidRPr="00966D4A">
              <w:rPr>
                <w:rFonts w:ascii="Cambria" w:hAnsi="Cambria"/>
                <w:b/>
                <w:u w:val="single"/>
              </w:rPr>
              <w:t xml:space="preserve">150 </w:t>
            </w:r>
            <w:r w:rsidRPr="00966D4A">
              <w:rPr>
                <w:rFonts w:ascii="Cambria" w:hAnsi="Cambria"/>
                <w:b/>
                <w:u w:val="single"/>
              </w:rPr>
              <w:t>uczestników</w:t>
            </w:r>
            <w:r w:rsidRPr="00966D4A">
              <w:rPr>
                <w:rFonts w:ascii="Cambria" w:hAnsi="Cambria"/>
                <w:b/>
              </w:rPr>
              <w:t xml:space="preserve">, </w:t>
            </w:r>
            <w:r w:rsidR="00116E1E" w:rsidRPr="00966D4A">
              <w:rPr>
                <w:rFonts w:ascii="Cambria" w:hAnsi="Cambria"/>
                <w:b/>
              </w:rPr>
              <w:t xml:space="preserve">                           </w:t>
            </w:r>
            <w:r w:rsidRPr="00966D4A">
              <w:rPr>
                <w:rFonts w:ascii="Cambria" w:hAnsi="Cambria"/>
                <w:b/>
              </w:rPr>
              <w:t xml:space="preserve">w tym: min. </w:t>
            </w:r>
            <w:r w:rsidR="00092536" w:rsidRPr="00966D4A">
              <w:rPr>
                <w:rFonts w:ascii="Cambria" w:hAnsi="Cambria"/>
                <w:b/>
              </w:rPr>
              <w:t xml:space="preserve">120 </w:t>
            </w:r>
            <w:r w:rsidRPr="00966D4A">
              <w:rPr>
                <w:rFonts w:ascii="Cambria" w:hAnsi="Cambria"/>
                <w:b/>
              </w:rPr>
              <w:t xml:space="preserve">uczestników musi zostać </w:t>
            </w:r>
            <w:r w:rsidR="00092536" w:rsidRPr="00966D4A">
              <w:rPr>
                <w:rFonts w:ascii="Cambria" w:hAnsi="Cambria"/>
                <w:b/>
              </w:rPr>
              <w:t>zrekrutowanych</w:t>
            </w:r>
            <w:r w:rsidR="00A11D59" w:rsidRPr="00966D4A">
              <w:rPr>
                <w:rFonts w:ascii="Cambria" w:hAnsi="Cambria"/>
                <w:b/>
              </w:rPr>
              <w:t xml:space="preserve"> </w:t>
            </w:r>
            <w:r w:rsidRPr="00966D4A">
              <w:rPr>
                <w:rFonts w:ascii="Cambria" w:hAnsi="Cambria"/>
                <w:b/>
              </w:rPr>
              <w:t xml:space="preserve">przez Wykonawcę, natomiast min. </w:t>
            </w:r>
            <w:r w:rsidR="00092536" w:rsidRPr="00966D4A">
              <w:rPr>
                <w:rFonts w:ascii="Cambria" w:hAnsi="Cambria"/>
                <w:b/>
              </w:rPr>
              <w:t xml:space="preserve">30 </w:t>
            </w:r>
            <w:r w:rsidRPr="00966D4A">
              <w:rPr>
                <w:rFonts w:ascii="Cambria" w:hAnsi="Cambria"/>
                <w:b/>
              </w:rPr>
              <w:t xml:space="preserve">uczestników zostanie zapewnionych przez Zamawiającego. </w:t>
            </w:r>
          </w:p>
          <w:p w14:paraId="156799DE" w14:textId="1A4FEE6C" w:rsidR="00443B4B" w:rsidRPr="0085072B" w:rsidRDefault="0019496C" w:rsidP="005B6240">
            <w:pPr>
              <w:tabs>
                <w:tab w:val="left" w:pos="6735"/>
              </w:tabs>
              <w:suppressAutoHyphens/>
              <w:spacing w:after="0" w:line="240" w:lineRule="auto"/>
              <w:ind w:left="604"/>
              <w:contextualSpacing/>
              <w:jc w:val="both"/>
              <w:rPr>
                <w:rFonts w:ascii="Cambria" w:hAnsi="Cambria"/>
                <w:u w:val="single"/>
              </w:rPr>
            </w:pPr>
            <w:r w:rsidRPr="00966D4A">
              <w:rPr>
                <w:rFonts w:ascii="Cambria" w:hAnsi="Cambria"/>
                <w:u w:val="single"/>
              </w:rPr>
              <w:t xml:space="preserve">Warunkiem uznania ww. warunku za spełniony będzie zapewnienie </w:t>
            </w:r>
            <w:r w:rsidRPr="00966D4A">
              <w:rPr>
                <w:rFonts w:ascii="Cambria" w:hAnsi="Cambria"/>
                <w:b/>
                <w:bCs/>
                <w:u w:val="single"/>
              </w:rPr>
              <w:t>min</w:t>
            </w:r>
            <w:r w:rsidR="00116E1E" w:rsidRPr="00966D4A">
              <w:rPr>
                <w:rFonts w:ascii="Cambria" w:hAnsi="Cambria"/>
                <w:b/>
                <w:bCs/>
                <w:u w:val="single"/>
              </w:rPr>
              <w:t>imum</w:t>
            </w:r>
            <w:r w:rsidRPr="00966D4A"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="00092536" w:rsidRPr="00966D4A">
              <w:rPr>
                <w:rFonts w:ascii="Cambria" w:hAnsi="Cambria"/>
                <w:b/>
                <w:bCs/>
                <w:u w:val="single"/>
              </w:rPr>
              <w:t xml:space="preserve">120 </w:t>
            </w:r>
            <w:r w:rsidRPr="00966D4A">
              <w:rPr>
                <w:rFonts w:ascii="Cambria" w:hAnsi="Cambria"/>
                <w:b/>
                <w:bCs/>
                <w:u w:val="single"/>
              </w:rPr>
              <w:t>uczestników zrekrutowanych przez Wykonawcę</w:t>
            </w:r>
            <w:r w:rsidRPr="00966D4A">
              <w:rPr>
                <w:rFonts w:ascii="Cambria" w:hAnsi="Cambria"/>
                <w:u w:val="single"/>
              </w:rPr>
              <w:t xml:space="preserve">, którzy swój udział </w:t>
            </w:r>
            <w:r w:rsidR="00D74C28" w:rsidRPr="00966D4A">
              <w:rPr>
                <w:rFonts w:ascii="Cambria" w:hAnsi="Cambria"/>
                <w:u w:val="single"/>
              </w:rPr>
              <w:t xml:space="preserve">potwierdzili </w:t>
            </w:r>
            <w:r w:rsidR="00D74C28" w:rsidRPr="00966D4A">
              <w:rPr>
                <w:rFonts w:ascii="Cambria" w:hAnsi="Cambria"/>
                <w:u w:val="single"/>
              </w:rPr>
              <w:br/>
              <w:t>w systemie rejestracji on-line</w:t>
            </w:r>
            <w:r w:rsidR="00966D4A" w:rsidRPr="00966D4A">
              <w:rPr>
                <w:rFonts w:ascii="Cambria" w:hAnsi="Cambria"/>
                <w:u w:val="single"/>
              </w:rPr>
              <w:t>,</w:t>
            </w:r>
            <w:r w:rsidR="00966D4A" w:rsidRPr="00966D4A">
              <w:rPr>
                <w:u w:val="single"/>
              </w:rPr>
              <w:t xml:space="preserve"> w tym </w:t>
            </w:r>
            <w:r w:rsidR="00647B64" w:rsidRPr="00966D4A">
              <w:rPr>
                <w:rFonts w:ascii="Cambria" w:hAnsi="Cambria"/>
                <w:b/>
                <w:bCs/>
                <w:u w:val="single"/>
              </w:rPr>
              <w:t>minimum 100 uczestników</w:t>
            </w:r>
            <w:r w:rsidR="00647B64" w:rsidRPr="00966D4A">
              <w:rPr>
                <w:rFonts w:ascii="Cambria" w:hAnsi="Cambria"/>
                <w:u w:val="single"/>
              </w:rPr>
              <w:t>, którzy potwierdzą swój udział podpisem na liście obecności, o której mowa w części III.4 pkt 6.</w:t>
            </w:r>
            <w:r w:rsidR="00647B64">
              <w:rPr>
                <w:rFonts w:ascii="Cambria" w:hAnsi="Cambria"/>
                <w:u w:val="single"/>
              </w:rPr>
              <w:t xml:space="preserve"> </w:t>
            </w:r>
          </w:p>
          <w:p w14:paraId="7FD46632" w14:textId="77777777" w:rsidR="00F66C95" w:rsidRPr="00F66C95" w:rsidRDefault="00163142" w:rsidP="00F66C95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6B6CBA">
              <w:rPr>
                <w:rFonts w:ascii="Cambria" w:hAnsi="Cambria"/>
              </w:rPr>
              <w:t>Wykonawca p</w:t>
            </w:r>
            <w:r w:rsidRPr="006B6CBA">
              <w:rPr>
                <w:rFonts w:ascii="Cambria" w:hAnsi="Cambria"/>
                <w:spacing w:val="-3"/>
              </w:rPr>
              <w:t>rzygotuje identyfikatory dla wszystkich uczestników konferencji</w:t>
            </w:r>
            <w:r w:rsidR="00F66C95">
              <w:rPr>
                <w:rFonts w:ascii="Cambria" w:hAnsi="Cambria"/>
                <w:spacing w:val="-3"/>
              </w:rPr>
              <w:t xml:space="preserve"> zamykającej,</w:t>
            </w:r>
            <w:r w:rsidRPr="006B6CBA">
              <w:rPr>
                <w:rFonts w:ascii="Cambria" w:hAnsi="Cambria"/>
                <w:spacing w:val="-3"/>
              </w:rPr>
              <w:t xml:space="preserve"> </w:t>
            </w:r>
            <w:r w:rsidR="00047F39" w:rsidRPr="006B6CBA">
              <w:rPr>
                <w:rFonts w:ascii="Cambria" w:hAnsi="Cambria"/>
                <w:spacing w:val="-3"/>
              </w:rPr>
              <w:t xml:space="preserve">  </w:t>
            </w:r>
            <w:r w:rsidRPr="006B6CBA">
              <w:rPr>
                <w:rFonts w:ascii="Cambria" w:hAnsi="Cambria"/>
                <w:spacing w:val="-3"/>
              </w:rPr>
              <w:t>w tym prelegentów, moderatorów oraz przedstawicieli Zamawiającego i osób przez niego wskazanych.</w:t>
            </w:r>
            <w:r w:rsidR="00F66C95">
              <w:rPr>
                <w:rFonts w:ascii="Cambria" w:hAnsi="Cambria"/>
                <w:spacing w:val="-3"/>
              </w:rPr>
              <w:t xml:space="preserve"> </w:t>
            </w:r>
          </w:p>
          <w:p w14:paraId="1F102DE5" w14:textId="77777777" w:rsidR="00C073E5" w:rsidRPr="00FF66B3" w:rsidRDefault="00F66C95" w:rsidP="00C073E5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F66C95">
              <w:rPr>
                <w:rFonts w:ascii="Cambria" w:hAnsi="Cambria"/>
              </w:rPr>
              <w:t xml:space="preserve">Wykonawca będzie odpowiedzialny za zorganizowanie i przeprowadzenie rejestracji </w:t>
            </w:r>
            <w:r w:rsidRPr="00FF66B3">
              <w:rPr>
                <w:rFonts w:ascii="Cambria" w:hAnsi="Cambria"/>
              </w:rPr>
              <w:t xml:space="preserve">uczestników w miejscu organizacji konferencji zamykającej, tj. </w:t>
            </w:r>
            <w:r w:rsidRPr="00FF66B3">
              <w:rPr>
                <w:rFonts w:ascii="Cambria" w:hAnsi="Cambria"/>
                <w:b/>
                <w:bCs/>
              </w:rPr>
              <w:t xml:space="preserve">zapewnienie strefy rejestracji </w:t>
            </w:r>
            <w:r w:rsidRPr="00FF66B3">
              <w:rPr>
                <w:rFonts w:ascii="Cambria" w:hAnsi="Cambria"/>
              </w:rPr>
              <w:t xml:space="preserve">(lady recepcyjnej wraz z min. 2-3 krzesłami) oraz zapewnienie </w:t>
            </w:r>
            <w:r w:rsidRPr="00FF66B3">
              <w:rPr>
                <w:rFonts w:ascii="Cambria" w:hAnsi="Cambria" w:cs="Arial"/>
              </w:rPr>
              <w:t>min</w:t>
            </w:r>
            <w:r w:rsidR="0019496C" w:rsidRPr="00FF66B3">
              <w:rPr>
                <w:rFonts w:ascii="Cambria" w:hAnsi="Cambria" w:cs="Arial"/>
              </w:rPr>
              <w:t>imum</w:t>
            </w:r>
            <w:r w:rsidRPr="00FF66B3">
              <w:rPr>
                <w:rFonts w:ascii="Cambria" w:hAnsi="Cambria" w:cs="Arial"/>
              </w:rPr>
              <w:t xml:space="preserve"> 2 osób, które będą odpowiedzialne za rejestrację uczestników, wydanie materiałów oraz obsługę organizacyjną uczestników spotkania. Osob</w:t>
            </w:r>
            <w:r w:rsidR="00463464" w:rsidRPr="00FF66B3">
              <w:rPr>
                <w:rFonts w:ascii="Cambria" w:hAnsi="Cambria" w:cs="Arial"/>
              </w:rPr>
              <w:t xml:space="preserve">y obsługujące rejestrację </w:t>
            </w:r>
            <w:r w:rsidRPr="00FF66B3">
              <w:rPr>
                <w:rFonts w:ascii="Cambria" w:hAnsi="Cambria" w:cs="Arial"/>
              </w:rPr>
              <w:t>mus</w:t>
            </w:r>
            <w:r w:rsidR="00463464" w:rsidRPr="00FF66B3">
              <w:rPr>
                <w:rFonts w:ascii="Cambria" w:hAnsi="Cambria" w:cs="Arial"/>
              </w:rPr>
              <w:t>zą</w:t>
            </w:r>
            <w:r w:rsidRPr="00FF66B3">
              <w:rPr>
                <w:rFonts w:ascii="Cambria" w:hAnsi="Cambria" w:cs="Arial"/>
              </w:rPr>
              <w:t xml:space="preserve"> mieć elegancki, estetyczny i jednolity ubiór, dostosowany do charakteru wydarzenia.</w:t>
            </w:r>
          </w:p>
          <w:p w14:paraId="49C9A146" w14:textId="4F9B9782" w:rsidR="00C073E5" w:rsidRPr="00FF66B3" w:rsidRDefault="00187744" w:rsidP="00C073E5">
            <w:pPr>
              <w:numPr>
                <w:ilvl w:val="3"/>
                <w:numId w:val="23"/>
              </w:numPr>
              <w:tabs>
                <w:tab w:val="left" w:pos="6735"/>
              </w:tabs>
              <w:suppressAutoHyphens/>
              <w:spacing w:after="0" w:line="240" w:lineRule="auto"/>
              <w:ind w:left="604" w:hanging="283"/>
              <w:contextualSpacing/>
              <w:jc w:val="both"/>
              <w:rPr>
                <w:rFonts w:ascii="Cambria" w:hAnsi="Cambria"/>
              </w:rPr>
            </w:pPr>
            <w:r w:rsidRPr="00FF66B3">
              <w:rPr>
                <w:rFonts w:ascii="Cambria" w:hAnsi="Cambria"/>
              </w:rPr>
              <w:t>Wykonawca będzie zobowiązany do wypełnienia obowiązków</w:t>
            </w:r>
            <w:r w:rsidR="00F66C95" w:rsidRPr="00FF66B3">
              <w:rPr>
                <w:rFonts w:ascii="Cambria" w:hAnsi="Cambria"/>
              </w:rPr>
              <w:t xml:space="preserve"> </w:t>
            </w:r>
            <w:r w:rsidR="005747CD" w:rsidRPr="00FF66B3">
              <w:rPr>
                <w:rFonts w:ascii="Cambria" w:hAnsi="Cambria"/>
              </w:rPr>
              <w:t xml:space="preserve">RODO dotyczących </w:t>
            </w:r>
            <w:r w:rsidR="005747CD" w:rsidRPr="00FF66B3">
              <w:rPr>
                <w:rFonts w:ascii="Cambria" w:hAnsi="Cambria"/>
                <w:lang w:eastAsia="pl-PL"/>
              </w:rPr>
              <w:t>zasad przetwarzania danych osobowych</w:t>
            </w:r>
            <w:r w:rsidR="00C073E5" w:rsidRPr="00FF66B3">
              <w:rPr>
                <w:rFonts w:ascii="Cambria" w:hAnsi="Cambria"/>
                <w:lang w:eastAsia="pl-PL"/>
              </w:rPr>
              <w:t xml:space="preserve"> oraz będzie zobowiązany do podpisania „</w:t>
            </w:r>
            <w:r w:rsidR="00C073E5" w:rsidRPr="00FF66B3">
              <w:rPr>
                <w:rFonts w:ascii="Cambria" w:hAnsi="Cambria"/>
                <w:b/>
                <w:bCs/>
                <w:u w:val="single"/>
                <w:lang w:eastAsia="pl-PL"/>
              </w:rPr>
              <w:t>Umowy powierzenia przetwarzania danych osobowych</w:t>
            </w:r>
            <w:r w:rsidR="00C073E5" w:rsidRPr="00FF66B3">
              <w:rPr>
                <w:rFonts w:ascii="Cambria" w:hAnsi="Cambria"/>
                <w:lang w:eastAsia="pl-PL"/>
              </w:rPr>
              <w:t xml:space="preserve">” zgodnie z wzorem stanowiącym Załącznik do niniejszego OPZ. </w:t>
            </w:r>
          </w:p>
          <w:p w14:paraId="00764305" w14:textId="4ACB47B5" w:rsidR="00163142" w:rsidRPr="00381604" w:rsidRDefault="00163142" w:rsidP="005747CD">
            <w:pPr>
              <w:tabs>
                <w:tab w:val="left" w:pos="6735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  <w:tr w:rsidR="00C0176E" w:rsidRPr="00C0176E" w14:paraId="53774ACE" w14:textId="77777777" w:rsidTr="00685157">
        <w:tc>
          <w:tcPr>
            <w:tcW w:w="9356" w:type="dxa"/>
          </w:tcPr>
          <w:p w14:paraId="0F4B3685" w14:textId="1BDBFFF4" w:rsidR="00C0176E" w:rsidRPr="00880D28" w:rsidRDefault="00880D28" w:rsidP="00880D28">
            <w:pPr>
              <w:tabs>
                <w:tab w:val="num" w:pos="207"/>
              </w:tabs>
              <w:suppressAutoHyphens/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FF66B3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IV. </w:t>
            </w:r>
            <w:r w:rsidR="00C0176E" w:rsidRPr="00FF66B3">
              <w:rPr>
                <w:rFonts w:ascii="Cambria" w:hAnsi="Cambria" w:cs="Times New Roman"/>
                <w:b/>
                <w:bCs/>
                <w:color w:val="000000" w:themeColor="text1"/>
              </w:rPr>
              <w:t>OBOWIĄZKI WYKONAWCY W Z</w:t>
            </w:r>
            <w:r w:rsidRPr="00FF66B3">
              <w:rPr>
                <w:rFonts w:ascii="Cambria" w:hAnsi="Cambria" w:cs="Times New Roman"/>
                <w:b/>
                <w:bCs/>
                <w:color w:val="000000" w:themeColor="text1"/>
              </w:rPr>
              <w:t>AK</w:t>
            </w:r>
            <w:r w:rsidR="00C0176E" w:rsidRPr="00FF66B3">
              <w:rPr>
                <w:rFonts w:ascii="Cambria" w:hAnsi="Cambria" w:cs="Times New Roman"/>
                <w:b/>
                <w:bCs/>
                <w:color w:val="000000" w:themeColor="text1"/>
              </w:rPr>
              <w:t>RESIE DZIAŁAŃ INFORMACYJNO-PROMOCYJNYCH</w:t>
            </w:r>
          </w:p>
        </w:tc>
      </w:tr>
      <w:tr w:rsidR="00C0176E" w:rsidRPr="00C0176E" w14:paraId="1E7B2060" w14:textId="77777777" w:rsidTr="00685157">
        <w:tc>
          <w:tcPr>
            <w:tcW w:w="9356" w:type="dxa"/>
          </w:tcPr>
          <w:p w14:paraId="5F80FD59" w14:textId="77777777" w:rsidR="00370CDD" w:rsidRPr="00370CDD" w:rsidRDefault="00370CDD" w:rsidP="00370CDD">
            <w:pPr>
              <w:pStyle w:val="Default"/>
              <w:suppressAutoHyphens/>
              <w:autoSpaceDE/>
              <w:autoSpaceDN/>
              <w:adjustRightInd/>
              <w:ind w:left="626"/>
              <w:jc w:val="both"/>
              <w:rPr>
                <w:rFonts w:asciiTheme="majorHAnsi" w:hAnsiTheme="majorHAnsi" w:cs="Arial"/>
                <w:b/>
                <w:color w:val="auto"/>
                <w:sz w:val="22"/>
                <w:szCs w:val="22"/>
                <w:u w:val="single"/>
              </w:rPr>
            </w:pPr>
          </w:p>
          <w:p w14:paraId="6ADD7CC7" w14:textId="333A52A3" w:rsidR="00C0176E" w:rsidRPr="00FB3596" w:rsidRDefault="00C0176E" w:rsidP="00FB3596">
            <w:pPr>
              <w:pStyle w:val="Default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626" w:hanging="284"/>
              <w:jc w:val="both"/>
              <w:rPr>
                <w:rStyle w:val="Hipercze"/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FB3596">
              <w:rPr>
                <w:rFonts w:asciiTheme="majorHAnsi" w:hAnsiTheme="majorHAnsi" w:cs="Arial"/>
                <w:color w:val="auto"/>
                <w:sz w:val="22"/>
                <w:szCs w:val="22"/>
              </w:rPr>
              <w:t>Wykonawca w zakresie podejmowanych działań informacyjno-promocyjnych powinien się stosować się do zasad zamieszczonych w „Podręczniku wnioskodawcy i beneficjenta programów polityki spójności 2014-2020 w zakresie informacji i promocji”, wydanego przez Ministra Infrastruktury i Rozwoju, zamieszczonego na stronie internetowej</w:t>
            </w:r>
            <w:r w:rsidRPr="00FB3596">
              <w:rPr>
                <w:rStyle w:val="Hipercze"/>
                <w:rFonts w:asciiTheme="majorHAnsi" w:hAnsiTheme="majorHAnsi" w:cs="Arial"/>
                <w:color w:val="auto"/>
                <w:sz w:val="22"/>
                <w:szCs w:val="22"/>
              </w:rPr>
              <w:t>:</w:t>
            </w:r>
          </w:p>
          <w:p w14:paraId="4E08DDE5" w14:textId="68ED34D2" w:rsidR="00C0176E" w:rsidRPr="00FB3596" w:rsidRDefault="00000000" w:rsidP="00FB3596">
            <w:pPr>
              <w:pStyle w:val="Default"/>
              <w:ind w:left="626"/>
              <w:jc w:val="both"/>
              <w:rPr>
                <w:rStyle w:val="Hipercze"/>
                <w:rFonts w:asciiTheme="majorHAnsi" w:hAnsiTheme="majorHAnsi" w:cs="Arial"/>
                <w:color w:val="auto"/>
                <w:sz w:val="22"/>
                <w:szCs w:val="22"/>
              </w:rPr>
            </w:pPr>
            <w:hyperlink r:id="rId8" w:history="1">
              <w:r w:rsidR="00CE6A11" w:rsidRPr="00FB3596">
                <w:rPr>
                  <w:rStyle w:val="Hipercze"/>
                  <w:rFonts w:asciiTheme="majorHAnsi" w:hAnsiTheme="majorHAnsi" w:cs="Arial"/>
                  <w:sz w:val="22"/>
                  <w:szCs w:val="22"/>
                </w:rPr>
                <w:t>https://www.funduszeeuropejskie.gov.pl/strony/o-funduszach/dokumenty/podrecznik-wnioskodawcy-i-beneficjenta-programow-polityki-spojnosci-2014-2020-w-zakresie-informacji-i-promocji-dla-umow-podpisanych-od-1-stycznia-2018-r/</w:t>
              </w:r>
            </w:hyperlink>
          </w:p>
          <w:p w14:paraId="453580EB" w14:textId="77777777" w:rsidR="00C0176E" w:rsidRPr="00FB3596" w:rsidRDefault="00C0176E" w:rsidP="00FB3596">
            <w:pPr>
              <w:pStyle w:val="Default"/>
              <w:ind w:left="626"/>
              <w:jc w:val="both"/>
              <w:rPr>
                <w:rStyle w:val="Hipercze"/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FB3596">
              <w:rPr>
                <w:rStyle w:val="Hipercze"/>
                <w:rFonts w:asciiTheme="majorHAnsi" w:hAnsiTheme="majorHAnsi" w:cs="Arial"/>
                <w:color w:val="auto"/>
                <w:sz w:val="22"/>
                <w:szCs w:val="22"/>
              </w:rPr>
              <w:t>w wersji obowiązującej w okresie realizacji usługi.</w:t>
            </w:r>
          </w:p>
          <w:p w14:paraId="5C9091A6" w14:textId="77777777" w:rsidR="00FB3596" w:rsidRPr="00FB3596" w:rsidRDefault="00C0176E" w:rsidP="00FB3596">
            <w:pPr>
              <w:pStyle w:val="Default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626" w:hanging="284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B3596">
              <w:rPr>
                <w:rFonts w:asciiTheme="majorHAnsi" w:hAnsiTheme="majorHAnsi" w:cs="Arial"/>
                <w:sz w:val="22"/>
                <w:szCs w:val="22"/>
              </w:rPr>
              <w:t>Obowiązkiem Wykonawcy jest oznaczanie dokumentów wytworzonych w ramach zamówienia zgodnie z ww. wytycznymi, w tym oznaczanie znakiem Unii Europejskiej i Funduszy Europejskich oraz barwami Rzeczypospolitej Polskiej:</w:t>
            </w:r>
          </w:p>
          <w:p w14:paraId="6BA8DC28" w14:textId="77777777" w:rsidR="00FB3596" w:rsidRDefault="00C0176E" w:rsidP="00FB3596">
            <w:pPr>
              <w:pStyle w:val="Default"/>
              <w:numPr>
                <w:ilvl w:val="0"/>
                <w:numId w:val="34"/>
              </w:numPr>
              <w:suppressAutoHyphens/>
              <w:autoSpaceDE/>
              <w:autoSpaceDN/>
              <w:adjustRightInd/>
              <w:ind w:left="1051" w:hanging="425"/>
              <w:jc w:val="both"/>
              <w:rPr>
                <w:rFonts w:asciiTheme="majorHAnsi" w:hAnsiTheme="majorHAnsi" w:cs="Arial"/>
              </w:rPr>
            </w:pPr>
            <w:r w:rsidRPr="00FB3596">
              <w:rPr>
                <w:rFonts w:asciiTheme="majorHAnsi" w:hAnsiTheme="majorHAnsi" w:cs="Arial"/>
              </w:rPr>
              <w:t xml:space="preserve">wszystkich prowadzonych działań informacyjnych i promocyjnych dotyczących projektu, </w:t>
            </w:r>
          </w:p>
          <w:p w14:paraId="29637EEC" w14:textId="77777777" w:rsidR="00FB3596" w:rsidRDefault="00C0176E" w:rsidP="00FB3596">
            <w:pPr>
              <w:pStyle w:val="Default"/>
              <w:numPr>
                <w:ilvl w:val="0"/>
                <w:numId w:val="34"/>
              </w:numPr>
              <w:suppressAutoHyphens/>
              <w:autoSpaceDE/>
              <w:autoSpaceDN/>
              <w:adjustRightInd/>
              <w:ind w:left="1051" w:hanging="425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B3596">
              <w:rPr>
                <w:rFonts w:asciiTheme="majorHAnsi" w:hAnsiTheme="majorHAnsi" w:cs="Arial"/>
                <w:sz w:val="22"/>
                <w:szCs w:val="22"/>
              </w:rPr>
              <w:t xml:space="preserve">wszystkich dokumentów związanych z realizacją </w:t>
            </w:r>
            <w:r w:rsidR="00880D28" w:rsidRPr="00FB3596">
              <w:rPr>
                <w:rFonts w:asciiTheme="majorHAnsi" w:hAnsiTheme="majorHAnsi" w:cs="Arial"/>
                <w:sz w:val="22"/>
                <w:szCs w:val="22"/>
              </w:rPr>
              <w:t>przedmiotu zamówienia</w:t>
            </w:r>
            <w:r w:rsidRPr="00FB3596">
              <w:rPr>
                <w:rFonts w:asciiTheme="majorHAnsi" w:hAnsiTheme="majorHAnsi" w:cs="Arial"/>
                <w:sz w:val="22"/>
                <w:szCs w:val="22"/>
              </w:rPr>
              <w:t xml:space="preserve">, podawanych do wiadomości publicznej, </w:t>
            </w:r>
          </w:p>
          <w:p w14:paraId="5BB7F4B2" w14:textId="054B009F" w:rsidR="00C0176E" w:rsidRPr="00FB3596" w:rsidRDefault="00C0176E" w:rsidP="00FB3596">
            <w:pPr>
              <w:pStyle w:val="Default"/>
              <w:numPr>
                <w:ilvl w:val="0"/>
                <w:numId w:val="34"/>
              </w:numPr>
              <w:suppressAutoHyphens/>
              <w:autoSpaceDE/>
              <w:autoSpaceDN/>
              <w:adjustRightInd/>
              <w:ind w:left="1051" w:hanging="425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B3596">
              <w:rPr>
                <w:rFonts w:asciiTheme="majorHAnsi" w:hAnsiTheme="majorHAnsi" w:cs="Arial"/>
                <w:sz w:val="22"/>
                <w:szCs w:val="22"/>
              </w:rPr>
              <w:lastRenderedPageBreak/>
              <w:t>wszystkich dokumentów i materiałów dla osób i podmiotów uczestniczących w projekcie.</w:t>
            </w:r>
          </w:p>
          <w:p w14:paraId="1F720B54" w14:textId="77777777" w:rsidR="00CE6A11" w:rsidRPr="00FB3596" w:rsidRDefault="00C0176E" w:rsidP="00FB3596">
            <w:pPr>
              <w:pStyle w:val="Bezodstpw"/>
              <w:numPr>
                <w:ilvl w:val="0"/>
                <w:numId w:val="30"/>
              </w:numPr>
              <w:suppressAutoHyphens/>
              <w:ind w:left="626" w:hanging="284"/>
              <w:jc w:val="both"/>
              <w:rPr>
                <w:rFonts w:asciiTheme="majorHAnsi" w:hAnsiTheme="majorHAnsi" w:cs="Arial"/>
              </w:rPr>
            </w:pPr>
            <w:r w:rsidRPr="00FB3596">
              <w:rPr>
                <w:rFonts w:asciiTheme="majorHAnsi" w:hAnsiTheme="majorHAnsi" w:cs="Arial"/>
              </w:rPr>
              <w:t>Wzory dokumentów przygotowanych w ramach projektu muszą być zatwierdzone przez Zamawiającego.</w:t>
            </w:r>
          </w:p>
          <w:p w14:paraId="30CA333A" w14:textId="77777777" w:rsidR="00CE6A11" w:rsidRDefault="00C0176E" w:rsidP="00D07820">
            <w:pPr>
              <w:pStyle w:val="Bezodstpw"/>
              <w:numPr>
                <w:ilvl w:val="0"/>
                <w:numId w:val="30"/>
              </w:numPr>
              <w:suppressAutoHyphens/>
              <w:ind w:left="626" w:hanging="284"/>
              <w:jc w:val="both"/>
              <w:rPr>
                <w:rFonts w:asciiTheme="majorHAnsi" w:hAnsiTheme="majorHAnsi" w:cs="Arial"/>
              </w:rPr>
            </w:pPr>
            <w:r w:rsidRPr="00FB3596">
              <w:rPr>
                <w:rFonts w:asciiTheme="majorHAnsi" w:hAnsiTheme="majorHAnsi" w:cs="Arial"/>
              </w:rPr>
              <w:t>Produkty realizacji przedmiotu zamówienia muszą być zgodne ze „Strategią Komunikacji Regionalnego Programu Operacyjnego Województwa Podlaskiego na lata 2014-2020” oraz z wymogami Zamawiającego.</w:t>
            </w:r>
          </w:p>
          <w:p w14:paraId="4A725030" w14:textId="2B6730DC" w:rsidR="00876CA8" w:rsidRPr="00D07820" w:rsidRDefault="00876CA8" w:rsidP="00876CA8">
            <w:pPr>
              <w:pStyle w:val="Bezodstpw"/>
              <w:suppressAutoHyphens/>
              <w:ind w:left="626"/>
              <w:jc w:val="both"/>
              <w:rPr>
                <w:rFonts w:asciiTheme="majorHAnsi" w:hAnsiTheme="majorHAnsi" w:cs="Arial"/>
              </w:rPr>
            </w:pPr>
          </w:p>
        </w:tc>
      </w:tr>
      <w:tr w:rsidR="00880D28" w:rsidRPr="009F6881" w14:paraId="338BE321" w14:textId="77777777" w:rsidTr="00FF66B3">
        <w:tc>
          <w:tcPr>
            <w:tcW w:w="9356" w:type="dxa"/>
            <w:shd w:val="clear" w:color="auto" w:fill="auto"/>
          </w:tcPr>
          <w:p w14:paraId="6A82B5F8" w14:textId="2E8A8ADA" w:rsidR="00880D28" w:rsidRPr="00FF66B3" w:rsidRDefault="00880D28" w:rsidP="00CE6A11">
            <w:pPr>
              <w:pStyle w:val="Default"/>
              <w:suppressAutoHyphens/>
              <w:autoSpaceDE/>
              <w:autoSpaceDN/>
              <w:adjustRightInd/>
              <w:spacing w:line="276" w:lineRule="auto"/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</w:pPr>
            <w:r w:rsidRPr="00FF66B3"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V. </w:t>
            </w:r>
            <w:r w:rsidR="00CE6A11" w:rsidRPr="00FF66B3">
              <w:rPr>
                <w:rFonts w:ascii="Cambria" w:hAnsi="Cambria" w:cs="Arial"/>
                <w:b/>
                <w:bCs/>
                <w:color w:val="auto"/>
                <w:sz w:val="22"/>
                <w:szCs w:val="22"/>
              </w:rPr>
              <w:t xml:space="preserve"> OBOWIĄZKI WYKONAWCY W ZAKRESIE RÓWNOŚCI SZANS I NIEDYSKRYMINACJI</w:t>
            </w:r>
          </w:p>
        </w:tc>
      </w:tr>
      <w:tr w:rsidR="00880D28" w:rsidRPr="00C0176E" w14:paraId="3FE20DFC" w14:textId="77777777" w:rsidTr="0085072B">
        <w:tc>
          <w:tcPr>
            <w:tcW w:w="9356" w:type="dxa"/>
            <w:shd w:val="clear" w:color="auto" w:fill="FFFFFF" w:themeFill="background1"/>
          </w:tcPr>
          <w:p w14:paraId="56E230A3" w14:textId="728419C5" w:rsidR="00880D28" w:rsidRPr="00FB3596" w:rsidRDefault="00880D28" w:rsidP="0085072B">
            <w:pPr>
              <w:pStyle w:val="Bezodstpw"/>
              <w:numPr>
                <w:ilvl w:val="6"/>
                <w:numId w:val="3"/>
              </w:numPr>
              <w:tabs>
                <w:tab w:val="clear" w:pos="207"/>
                <w:tab w:val="num" w:pos="484"/>
              </w:tabs>
              <w:ind w:left="484" w:hanging="484"/>
              <w:jc w:val="both"/>
              <w:rPr>
                <w:rFonts w:ascii="Times New Roman" w:hAnsi="Times New Roman" w:cs="Times New Roman"/>
                <w:iCs/>
              </w:rPr>
            </w:pPr>
            <w:r w:rsidRPr="00FB3596">
              <w:rPr>
                <w:rFonts w:ascii="Times New Roman" w:hAnsi="Times New Roman" w:cs="Times New Roman"/>
                <w:bCs/>
                <w:iCs/>
              </w:rPr>
              <w:t>Wykonawca zobowiązany jest do realizacji przedmiotu zamówienia zgodnie z treścią</w:t>
            </w:r>
            <w:r w:rsidRPr="00FB3596">
              <w:rPr>
                <w:rFonts w:ascii="Times New Roman" w:hAnsi="Times New Roman" w:cs="Times New Roman"/>
                <w:bCs/>
                <w:i/>
                <w:iCs/>
              </w:rPr>
              <w:t xml:space="preserve"> „</w:t>
            </w:r>
            <w:r w:rsidRPr="00FB3596">
              <w:rPr>
                <w:rFonts w:ascii="Times New Roman" w:hAnsi="Times New Roman" w:cs="Times New Roman"/>
                <w:bCs/>
                <w:iCs/>
              </w:rPr>
              <w:t>Wytycznych w zakresie realizacji zasady równości szans i niedyskryminacji</w:t>
            </w:r>
            <w:r w:rsidRPr="00FB3596">
              <w:rPr>
                <w:rFonts w:ascii="Times New Roman" w:hAnsi="Times New Roman" w:cs="Times New Roman"/>
                <w:iCs/>
              </w:rPr>
              <w:t>, w tym dostępności dla osób z niepełnosprawnościami oraz zasady równości szans kobiet i mężczyzn w ramach funduszy unijnych na lata 2014-2020”</w:t>
            </w:r>
            <w:r w:rsidRPr="00FB35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B3596">
              <w:rPr>
                <w:rFonts w:ascii="Times New Roman" w:hAnsi="Times New Roman" w:cs="Times New Roman"/>
                <w:iCs/>
              </w:rPr>
              <w:t>wraz z załącznikami</w:t>
            </w:r>
            <w:r w:rsidRPr="00FB359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B3596">
              <w:rPr>
                <w:rFonts w:ascii="Times New Roman" w:hAnsi="Times New Roman" w:cs="Times New Roman"/>
                <w:iCs/>
              </w:rPr>
              <w:t>zamieszczonych na stronie internetowej:</w:t>
            </w:r>
          </w:p>
          <w:p w14:paraId="3E70D207" w14:textId="77777777" w:rsidR="00880D28" w:rsidRPr="00FB3596" w:rsidRDefault="00000000" w:rsidP="0085072B">
            <w:pPr>
              <w:pStyle w:val="Bezodstpw"/>
              <w:spacing w:line="276" w:lineRule="auto"/>
              <w:ind w:left="484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9" w:history="1">
              <w:r w:rsidR="00880D28" w:rsidRPr="00FB3596">
                <w:rPr>
                  <w:rStyle w:val="Hipercze"/>
                  <w:rFonts w:ascii="Times New Roman" w:hAnsi="Times New Roman" w:cs="Times New Roman"/>
                  <w:i/>
                  <w:iCs/>
                </w:rPr>
                <w:t>https://www.funduszeeuropejskie.gov.pl/strony/o-funduszach/dokumenty/wytyczne-w-zakresie-realizacji-zasady-rownosci-szans-i-niedyskryminacji-oraz-zasady-rownosci-szans/</w:t>
              </w:r>
            </w:hyperlink>
          </w:p>
          <w:p w14:paraId="30185AD3" w14:textId="77777777" w:rsidR="00370CDD" w:rsidRPr="00370CDD" w:rsidRDefault="00950FAA" w:rsidP="00370CDD">
            <w:pPr>
              <w:pStyle w:val="Akapitzlist"/>
              <w:numPr>
                <w:ilvl w:val="6"/>
                <w:numId w:val="3"/>
              </w:numPr>
              <w:spacing w:after="0" w:line="240" w:lineRule="auto"/>
              <w:ind w:left="484" w:right="20" w:hanging="425"/>
              <w:jc w:val="both"/>
              <w:rPr>
                <w:rFonts w:ascii="Times New Roman" w:eastAsia="Microsoft Sans Serif" w:hAnsi="Times New Roman" w:cs="Times New Roman"/>
                <w:color w:val="000000" w:themeColor="text1"/>
              </w:rPr>
            </w:pPr>
            <w:r w:rsidRPr="0085072B">
              <w:rPr>
                <w:rFonts w:ascii="Times New Roman" w:hAnsi="Times New Roman" w:cs="Times New Roman"/>
                <w:color w:val="000000" w:themeColor="text1"/>
              </w:rPr>
              <w:t xml:space="preserve">Wykonawca zobowiązany jest stworzyć warunki służące zapewnieniu dostępności dla osób ze szczególnymi potrzebami, o których mowa </w:t>
            </w:r>
            <w:r w:rsidRPr="0085072B">
              <w:rPr>
                <w:rFonts w:ascii="Times New Roman" w:hAnsi="Times New Roman" w:cs="Times New Roman"/>
                <w:color w:val="000000" w:themeColor="text1"/>
                <w:u w:val="single"/>
              </w:rPr>
              <w:t>w ustawie z dnia 19 lipca 2019 r. o zapewnianiu dostępności osobom ze szczególnymi potrzebami</w:t>
            </w:r>
            <w:r w:rsidRPr="0085072B">
              <w:rPr>
                <w:rFonts w:ascii="Times New Roman" w:hAnsi="Times New Roman" w:cs="Times New Roman"/>
                <w:color w:val="000000" w:themeColor="text1"/>
              </w:rPr>
              <w:t>, tj. w szczególności:</w:t>
            </w:r>
          </w:p>
          <w:p w14:paraId="1AE56C92" w14:textId="027D08C2" w:rsidR="00950FAA" w:rsidRPr="0085072B" w:rsidRDefault="00950FAA" w:rsidP="00901F4B">
            <w:pPr>
              <w:pStyle w:val="Akapitzlist"/>
              <w:numPr>
                <w:ilvl w:val="0"/>
                <w:numId w:val="33"/>
              </w:numPr>
              <w:tabs>
                <w:tab w:val="left" w:pos="909"/>
              </w:tabs>
              <w:spacing w:after="0" w:line="240" w:lineRule="auto"/>
              <w:ind w:left="909" w:right="20" w:hanging="425"/>
              <w:jc w:val="both"/>
              <w:rPr>
                <w:rFonts w:ascii="Times New Roman" w:eastAsia="Microsoft Sans Serif" w:hAnsi="Times New Roman" w:cs="Times New Roman"/>
              </w:rPr>
            </w:pPr>
            <w:r w:rsidRPr="0085072B">
              <w:rPr>
                <w:rFonts w:ascii="Times New Roman" w:hAnsi="Times New Roman" w:cs="Times New Roman"/>
              </w:rPr>
              <w:t xml:space="preserve">wolne od barier poziome i pionowe przestrzenie komunikacyjne od parkingu do budynku, </w:t>
            </w:r>
            <w:r w:rsidR="00901F4B">
              <w:rPr>
                <w:rFonts w:ascii="Times New Roman" w:hAnsi="Times New Roman" w:cs="Times New Roman"/>
              </w:rPr>
              <w:t xml:space="preserve">               </w:t>
            </w:r>
            <w:r w:rsidRPr="0085072B">
              <w:rPr>
                <w:rFonts w:ascii="Times New Roman" w:hAnsi="Times New Roman" w:cs="Times New Roman"/>
              </w:rPr>
              <w:t>w którym odbywa się konferencja oraz wolne od barier poziome i pionowe przestrzenie komunikacyjne w tej części budynku, w której odbywa się konferencja,</w:t>
            </w:r>
          </w:p>
          <w:p w14:paraId="6E82D5D5" w14:textId="320AABCB" w:rsidR="00950FAA" w:rsidRPr="0085072B" w:rsidRDefault="00950FAA" w:rsidP="00901F4B">
            <w:pPr>
              <w:pStyle w:val="Akapitzlist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909"/>
              </w:tabs>
              <w:spacing w:after="0" w:line="240" w:lineRule="auto"/>
              <w:ind w:left="909" w:right="20" w:hanging="425"/>
              <w:jc w:val="both"/>
              <w:rPr>
                <w:rFonts w:ascii="Times New Roman" w:eastAsia="Microsoft Sans Serif" w:hAnsi="Times New Roman" w:cs="Times New Roman"/>
              </w:rPr>
            </w:pPr>
            <w:r w:rsidRPr="0085072B">
              <w:rPr>
                <w:rFonts w:ascii="Times New Roman" w:hAnsi="Times New Roman" w:cs="Times New Roman"/>
              </w:rPr>
              <w:t xml:space="preserve">wyposażenie budynku w urządzenia lub zastosowanie w nim środków technicznych i rozwiązań architektonicznych, które umożliwiają dostęp do wszystkich wykorzystywanych podczas konferencji pomieszczeń, w tym w szczególności </w:t>
            </w:r>
            <w:r w:rsidR="00FB3596" w:rsidRPr="0085072B">
              <w:rPr>
                <w:rFonts w:ascii="Times New Roman" w:hAnsi="Times New Roman" w:cs="Times New Roman"/>
              </w:rPr>
              <w:t xml:space="preserve">Sali, w której odbywać się będzie konferencja, </w:t>
            </w:r>
            <w:r w:rsidRPr="0085072B">
              <w:rPr>
                <w:rFonts w:ascii="Times New Roman" w:hAnsi="Times New Roman" w:cs="Times New Roman"/>
              </w:rPr>
              <w:t>szatni, toalet, miejsca spożywania posiłków, z wyłączeniem pomieszczeń technicznych,</w:t>
            </w:r>
          </w:p>
          <w:p w14:paraId="57919192" w14:textId="77777777" w:rsidR="0085072B" w:rsidRPr="0085072B" w:rsidRDefault="00950FAA" w:rsidP="00901F4B">
            <w:pPr>
              <w:pStyle w:val="Akapitzlist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909"/>
              </w:tabs>
              <w:spacing w:after="0" w:line="240" w:lineRule="auto"/>
              <w:ind w:left="909" w:right="20" w:hanging="425"/>
              <w:jc w:val="both"/>
              <w:rPr>
                <w:rFonts w:ascii="Times New Roman" w:eastAsia="Microsoft Sans Serif" w:hAnsi="Times New Roman" w:cs="Times New Roman"/>
              </w:rPr>
            </w:pPr>
            <w:r w:rsidRPr="0085072B">
              <w:rPr>
                <w:rFonts w:ascii="Times New Roman" w:hAnsi="Times New Roman" w:cs="Times New Roman"/>
              </w:rPr>
              <w:t>informację na temat rozkładu tych pomieszczeń w budynku, w których odbywa się konferencja, co najmniej w sposób wizualny i głosowy, przy czym dopuszcza się zapewnienie informacji głosowej przez pracowników Wykonawcy, jeżeli przynajmniej jeden z nich będzie przyjmował uczestników konferencji w pobliżu wejścia,</w:t>
            </w:r>
          </w:p>
          <w:p w14:paraId="56BAF591" w14:textId="77777777" w:rsidR="00880D28" w:rsidRPr="00370CDD" w:rsidRDefault="00950FAA" w:rsidP="00901F4B">
            <w:pPr>
              <w:pStyle w:val="Akapitzlist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909"/>
              </w:tabs>
              <w:spacing w:after="0" w:line="240" w:lineRule="auto"/>
              <w:ind w:left="909" w:right="20" w:hanging="425"/>
              <w:jc w:val="both"/>
              <w:rPr>
                <w:rFonts w:ascii="Times New Roman" w:eastAsia="Microsoft Sans Serif" w:hAnsi="Times New Roman" w:cs="Times New Roman"/>
              </w:rPr>
            </w:pPr>
            <w:r w:rsidRPr="0085072B">
              <w:rPr>
                <w:rFonts w:ascii="Times New Roman" w:hAnsi="Times New Roman" w:cs="Times New Roman"/>
                <w:shd w:val="clear" w:color="auto" w:fill="FFFFFF" w:themeFill="background1"/>
              </w:rPr>
              <w:t>dostępność usługi cateringu w czasie konferencji, w tym w szczególności przynajmniej 5% stolików umożliwiających spożywanie posiłku w pozycji siedzącej, dostosowanych do potrzeb osoby poruszającej się na wózku.</w:t>
            </w:r>
          </w:p>
          <w:p w14:paraId="31205177" w14:textId="0C7745BC" w:rsidR="00370CDD" w:rsidRPr="00D51C61" w:rsidRDefault="00370CDD" w:rsidP="00D51C61">
            <w:pPr>
              <w:shd w:val="clear" w:color="auto" w:fill="FFFFFF" w:themeFill="background1"/>
              <w:tabs>
                <w:tab w:val="left" w:pos="754"/>
              </w:tabs>
              <w:spacing w:after="0" w:line="240" w:lineRule="auto"/>
              <w:ind w:right="20"/>
              <w:jc w:val="both"/>
              <w:rPr>
                <w:rFonts w:ascii="Times New Roman" w:eastAsia="Microsoft Sans Serif" w:hAnsi="Times New Roman" w:cs="Times New Roman"/>
              </w:rPr>
            </w:pPr>
          </w:p>
        </w:tc>
      </w:tr>
      <w:tr w:rsidR="007341CD" w:rsidRPr="00381604" w14:paraId="30AA4E55" w14:textId="3E8B8320" w:rsidTr="006851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AF5F3" w14:textId="4800DAE3" w:rsidR="007341CD" w:rsidRPr="00381604" w:rsidRDefault="00740D77" w:rsidP="007341CD">
            <w:pPr>
              <w:spacing w:after="0" w:line="240" w:lineRule="auto"/>
              <w:contextualSpacing/>
              <w:rPr>
                <w:rFonts w:ascii="Cambria" w:hAnsi="Cambria"/>
                <w:b/>
              </w:rPr>
            </w:pPr>
            <w:r w:rsidRPr="00FF66B3">
              <w:rPr>
                <w:rFonts w:ascii="Cambria" w:hAnsi="Cambria"/>
                <w:b/>
              </w:rPr>
              <w:t xml:space="preserve">VI. </w:t>
            </w:r>
            <w:r w:rsidR="0024768E" w:rsidRPr="00FF66B3">
              <w:rPr>
                <w:rFonts w:ascii="Cambria" w:hAnsi="Cambria"/>
                <w:b/>
              </w:rPr>
              <w:t>HARMONOGRAM REALIZACJI ZAMÓWIENIA</w:t>
            </w:r>
          </w:p>
        </w:tc>
      </w:tr>
      <w:tr w:rsidR="004B2E9A" w:rsidRPr="00381604" w14:paraId="382A7B2D" w14:textId="237ACC29" w:rsidTr="006851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065" w14:textId="77777777" w:rsidR="00740D77" w:rsidRPr="009C2704" w:rsidRDefault="00740D77" w:rsidP="0063320E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9C2704">
              <w:rPr>
                <w:rFonts w:asciiTheme="majorHAnsi" w:hAnsiTheme="majorHAnsi"/>
                <w:b/>
                <w:bCs/>
              </w:rPr>
              <w:t>Pierwszy etap:</w:t>
            </w:r>
            <w:r w:rsidRPr="009C2704">
              <w:rPr>
                <w:rFonts w:asciiTheme="majorHAnsi" w:hAnsiTheme="majorHAnsi"/>
              </w:rPr>
              <w:t xml:space="preserve"> czynności przygotowawcze. </w:t>
            </w:r>
          </w:p>
          <w:p w14:paraId="40E9FC59" w14:textId="1A4847CB" w:rsidR="00740D77" w:rsidRPr="009C2704" w:rsidRDefault="00740D77" w:rsidP="0063320E">
            <w:pPr>
              <w:pStyle w:val="Akapitzlist"/>
              <w:spacing w:line="240" w:lineRule="auto"/>
              <w:jc w:val="both"/>
              <w:rPr>
                <w:rFonts w:asciiTheme="majorHAnsi" w:hAnsiTheme="majorHAnsi"/>
              </w:rPr>
            </w:pPr>
            <w:r w:rsidRPr="009C2704">
              <w:rPr>
                <w:rFonts w:asciiTheme="majorHAnsi" w:hAnsiTheme="majorHAnsi"/>
                <w:b/>
                <w:bCs/>
              </w:rPr>
              <w:t>Termin:</w:t>
            </w:r>
            <w:r w:rsidRPr="009C2704">
              <w:rPr>
                <w:rFonts w:asciiTheme="majorHAnsi" w:hAnsiTheme="majorHAnsi"/>
              </w:rPr>
              <w:t xml:space="preserve"> od podpisania umowy do najpóźniej </w:t>
            </w:r>
            <w:r w:rsidR="00FF66B3" w:rsidRPr="00776672">
              <w:rPr>
                <w:rFonts w:asciiTheme="majorHAnsi" w:hAnsiTheme="majorHAnsi"/>
                <w:b/>
                <w:bCs/>
              </w:rPr>
              <w:t>30</w:t>
            </w:r>
            <w:r w:rsidRPr="00776672">
              <w:rPr>
                <w:rFonts w:asciiTheme="majorHAnsi" w:hAnsiTheme="majorHAnsi"/>
                <w:b/>
                <w:bCs/>
              </w:rPr>
              <w:t xml:space="preserve"> sierpnia 2023 roku</w:t>
            </w:r>
            <w:r w:rsidR="00D51C61" w:rsidRPr="00776672">
              <w:rPr>
                <w:rFonts w:asciiTheme="majorHAnsi" w:hAnsiTheme="majorHAnsi"/>
                <w:b/>
                <w:bCs/>
              </w:rPr>
              <w:t>*</w:t>
            </w:r>
            <w:r w:rsidRPr="00776672">
              <w:rPr>
                <w:rFonts w:asciiTheme="majorHAnsi" w:hAnsiTheme="majorHAnsi"/>
                <w:b/>
                <w:bCs/>
              </w:rPr>
              <w:t>.</w:t>
            </w:r>
          </w:p>
          <w:p w14:paraId="25A8F786" w14:textId="77777777" w:rsidR="0024768E" w:rsidRPr="00876CA8" w:rsidRDefault="0024768E" w:rsidP="0063320E">
            <w:pPr>
              <w:pStyle w:val="Akapitzlist"/>
              <w:spacing w:line="240" w:lineRule="auto"/>
              <w:rPr>
                <w:rFonts w:asciiTheme="majorHAnsi" w:hAnsiTheme="majorHAnsi"/>
                <w:sz w:val="10"/>
                <w:szCs w:val="10"/>
              </w:rPr>
            </w:pPr>
          </w:p>
          <w:p w14:paraId="0EE77346" w14:textId="5B995D9B" w:rsidR="00740D77" w:rsidRPr="009C2704" w:rsidRDefault="00740D77" w:rsidP="0063320E">
            <w:pPr>
              <w:pStyle w:val="Akapitzlist"/>
              <w:spacing w:line="240" w:lineRule="auto"/>
              <w:rPr>
                <w:rFonts w:asciiTheme="majorHAnsi" w:hAnsiTheme="majorHAnsi"/>
              </w:rPr>
            </w:pPr>
            <w:r w:rsidRPr="009C2704">
              <w:rPr>
                <w:rFonts w:asciiTheme="majorHAnsi" w:hAnsiTheme="majorHAnsi"/>
                <w:u w:val="single"/>
              </w:rPr>
              <w:t>W ramach czynności przygotowawczych</w:t>
            </w:r>
            <w:r w:rsidRPr="009C2704">
              <w:rPr>
                <w:rFonts w:asciiTheme="majorHAnsi" w:hAnsiTheme="majorHAnsi"/>
              </w:rPr>
              <w:t>:</w:t>
            </w:r>
          </w:p>
          <w:p w14:paraId="59F408CF" w14:textId="1F095E17" w:rsidR="009C2704" w:rsidRDefault="009C2704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Przedstawienie przez Wykonawcę </w:t>
            </w:r>
            <w:r w:rsidR="00511BC5">
              <w:rPr>
                <w:rFonts w:asciiTheme="majorHAnsi" w:hAnsiTheme="majorHAnsi"/>
              </w:rPr>
              <w:t xml:space="preserve">do decyzji Zamawiającego </w:t>
            </w:r>
            <w:r>
              <w:rPr>
                <w:rFonts w:asciiTheme="majorHAnsi" w:hAnsiTheme="majorHAnsi"/>
              </w:rPr>
              <w:t>propozycji miejsca organizacji konferencji</w:t>
            </w:r>
            <w:r w:rsidR="00774A52">
              <w:rPr>
                <w:rFonts w:asciiTheme="majorHAnsi" w:hAnsiTheme="majorHAnsi"/>
              </w:rPr>
              <w:t>.</w:t>
            </w:r>
          </w:p>
          <w:p w14:paraId="4D90E9AE" w14:textId="456B4C0E" w:rsidR="009C2704" w:rsidRDefault="009C2704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</w:t>
            </w:r>
            <w:r w:rsidR="00511BC5">
              <w:rPr>
                <w:rFonts w:asciiTheme="majorHAnsi" w:hAnsiTheme="majorHAnsi"/>
              </w:rPr>
              <w:t>dstawienie przez Wykonawcę do decyzji Zamawiającego propozycji prelegentów</w:t>
            </w:r>
            <w:r w:rsidR="00774A52">
              <w:rPr>
                <w:rFonts w:asciiTheme="majorHAnsi" w:hAnsiTheme="majorHAnsi"/>
              </w:rPr>
              <w:t xml:space="preserve"> do każdego obszaru tematycznego.</w:t>
            </w:r>
          </w:p>
          <w:p w14:paraId="1E345AB4" w14:textId="58E7A1EA" w:rsidR="00D6782F" w:rsidRDefault="00D6782F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Przedstawienie przez Wykonawcę do decyzji Zamawiającego propozycji moderatora (prowadzącego konferencję). </w:t>
            </w:r>
          </w:p>
          <w:p w14:paraId="7049EB0B" w14:textId="0442F9DC" w:rsidR="00774A52" w:rsidRDefault="00774A52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Przygotowanie wzoru zaproszenia na konferencję i przekazanie go do akceptacji Zamawiającego.</w:t>
            </w:r>
          </w:p>
          <w:p w14:paraId="42D0683E" w14:textId="40519BAA" w:rsidR="00511BC5" w:rsidRDefault="00774A52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Przygotowanie wzorów identyfikatorów dla uczestników konferencji do akceptacji Zamawiającego.</w:t>
            </w:r>
          </w:p>
          <w:p w14:paraId="7EC98063" w14:textId="213886D6" w:rsidR="00774A52" w:rsidRDefault="00774A52" w:rsidP="0063320E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Prowadzenie innych działań konsultacyjnych z Zamawiającym w celu doprecyzowania szczegółów organizacyjnych.</w:t>
            </w:r>
          </w:p>
          <w:p w14:paraId="6E38AB39" w14:textId="566CFD8F" w:rsidR="00774A52" w:rsidRDefault="00D51C61" w:rsidP="0005389C">
            <w:pPr>
              <w:pStyle w:val="Akapitzlist"/>
              <w:spacing w:line="240" w:lineRule="auto"/>
              <w:ind w:left="59" w:hanging="59"/>
              <w:jc w:val="both"/>
              <w:rPr>
                <w:rFonts w:asciiTheme="majorHAnsi" w:hAnsiTheme="majorHAnsi"/>
              </w:rPr>
            </w:pPr>
            <w:r w:rsidRPr="00776672">
              <w:rPr>
                <w:rFonts w:asciiTheme="majorHAnsi" w:hAnsiTheme="majorHAnsi"/>
              </w:rPr>
              <w:t>*</w:t>
            </w:r>
            <w:r w:rsidR="00814DFA" w:rsidRPr="00776672">
              <w:rPr>
                <w:rFonts w:asciiTheme="majorHAnsi" w:hAnsiTheme="majorHAnsi"/>
              </w:rPr>
              <w:t xml:space="preserve"> Zamawiający dopuszcza </w:t>
            </w:r>
            <w:r w:rsidR="005104C7" w:rsidRPr="00776672">
              <w:rPr>
                <w:rFonts w:asciiTheme="majorHAnsi" w:hAnsiTheme="majorHAnsi"/>
              </w:rPr>
              <w:t xml:space="preserve">możliwość </w:t>
            </w:r>
            <w:r w:rsidR="00814DFA" w:rsidRPr="00776672">
              <w:rPr>
                <w:rFonts w:asciiTheme="majorHAnsi" w:hAnsiTheme="majorHAnsi"/>
              </w:rPr>
              <w:t>wydłużeni</w:t>
            </w:r>
            <w:r w:rsidR="005104C7" w:rsidRPr="00776672">
              <w:rPr>
                <w:rFonts w:asciiTheme="majorHAnsi" w:hAnsiTheme="majorHAnsi"/>
              </w:rPr>
              <w:t>a</w:t>
            </w:r>
            <w:r w:rsidR="00814DFA" w:rsidRPr="00776672">
              <w:rPr>
                <w:rFonts w:asciiTheme="majorHAnsi" w:hAnsiTheme="majorHAnsi"/>
              </w:rPr>
              <w:t xml:space="preserve"> terminu </w:t>
            </w:r>
            <w:r w:rsidR="0005389C" w:rsidRPr="00776672">
              <w:rPr>
                <w:rFonts w:asciiTheme="majorHAnsi" w:hAnsiTheme="majorHAnsi"/>
                <w:u w:val="single"/>
              </w:rPr>
              <w:t>pierwszego etapu</w:t>
            </w:r>
            <w:r w:rsidR="0005389C" w:rsidRPr="00776672">
              <w:rPr>
                <w:rFonts w:asciiTheme="majorHAnsi" w:hAnsiTheme="majorHAnsi"/>
              </w:rPr>
              <w:t xml:space="preserve"> </w:t>
            </w:r>
            <w:r w:rsidR="00814DFA" w:rsidRPr="00776672">
              <w:rPr>
                <w:rFonts w:asciiTheme="majorHAnsi" w:hAnsiTheme="majorHAnsi"/>
              </w:rPr>
              <w:t xml:space="preserve">za </w:t>
            </w:r>
            <w:r w:rsidR="0005389C" w:rsidRPr="00776672">
              <w:rPr>
                <w:rFonts w:asciiTheme="majorHAnsi" w:hAnsiTheme="majorHAnsi"/>
              </w:rPr>
              <w:t xml:space="preserve">pisemną </w:t>
            </w:r>
            <w:r w:rsidR="00814DFA" w:rsidRPr="00776672">
              <w:rPr>
                <w:rFonts w:asciiTheme="majorHAnsi" w:hAnsiTheme="majorHAnsi"/>
              </w:rPr>
              <w:t>zgodą obu Stron, pod warunkiem</w:t>
            </w:r>
            <w:r w:rsidR="0005389C" w:rsidRPr="00776672">
              <w:rPr>
                <w:rFonts w:asciiTheme="majorHAnsi" w:hAnsiTheme="majorHAnsi"/>
              </w:rPr>
              <w:t xml:space="preserve"> iż </w:t>
            </w:r>
            <w:r w:rsidR="0005389C" w:rsidRPr="00776672">
              <w:rPr>
                <w:rFonts w:asciiTheme="majorHAnsi" w:hAnsiTheme="majorHAnsi"/>
                <w:u w:val="single"/>
              </w:rPr>
              <w:t>drugi etap</w:t>
            </w:r>
            <w:r w:rsidR="005104C7" w:rsidRPr="00776672">
              <w:rPr>
                <w:rFonts w:asciiTheme="majorHAnsi" w:hAnsiTheme="majorHAnsi"/>
              </w:rPr>
              <w:t xml:space="preserve"> zakończy się najpóźniej  31 października 2023 r.</w:t>
            </w:r>
            <w:r w:rsidR="005104C7">
              <w:rPr>
                <w:rFonts w:asciiTheme="majorHAnsi" w:hAnsiTheme="majorHAnsi"/>
              </w:rPr>
              <w:t xml:space="preserve"> </w:t>
            </w:r>
            <w:r w:rsidR="0005389C">
              <w:rPr>
                <w:rFonts w:asciiTheme="majorHAnsi" w:hAnsiTheme="majorHAnsi"/>
              </w:rPr>
              <w:t xml:space="preserve"> </w:t>
            </w:r>
          </w:p>
          <w:p w14:paraId="01D55889" w14:textId="1E33F581" w:rsidR="00740D77" w:rsidRPr="00D6782F" w:rsidRDefault="00740D77" w:rsidP="0063320E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D6782F">
              <w:rPr>
                <w:rFonts w:asciiTheme="majorHAnsi" w:hAnsiTheme="majorHAnsi"/>
                <w:b/>
                <w:bCs/>
              </w:rPr>
              <w:lastRenderedPageBreak/>
              <w:t>Drugi etap</w:t>
            </w:r>
            <w:r w:rsidRPr="00D6782F">
              <w:rPr>
                <w:rFonts w:asciiTheme="majorHAnsi" w:hAnsiTheme="majorHAnsi"/>
              </w:rPr>
              <w:t xml:space="preserve">: </w:t>
            </w:r>
            <w:r w:rsidR="0024768E" w:rsidRPr="00D6782F">
              <w:rPr>
                <w:rFonts w:asciiTheme="majorHAnsi" w:hAnsiTheme="majorHAnsi"/>
              </w:rPr>
              <w:t>zorganizowanie konferencji zamykającej.</w:t>
            </w:r>
            <w:r w:rsidRPr="00D6782F">
              <w:rPr>
                <w:rFonts w:asciiTheme="majorHAnsi" w:hAnsiTheme="majorHAnsi"/>
              </w:rPr>
              <w:t xml:space="preserve"> </w:t>
            </w:r>
          </w:p>
          <w:p w14:paraId="70B230D8" w14:textId="58BE5299" w:rsidR="00740D77" w:rsidRPr="009C2704" w:rsidRDefault="00740D77" w:rsidP="0063320E">
            <w:pPr>
              <w:pStyle w:val="Akapitzlist"/>
              <w:spacing w:line="240" w:lineRule="auto"/>
              <w:jc w:val="both"/>
              <w:rPr>
                <w:rFonts w:asciiTheme="majorHAnsi" w:hAnsiTheme="majorHAnsi"/>
              </w:rPr>
            </w:pPr>
            <w:r w:rsidRPr="009C2704">
              <w:rPr>
                <w:rFonts w:asciiTheme="majorHAnsi" w:hAnsiTheme="majorHAnsi"/>
                <w:b/>
                <w:bCs/>
              </w:rPr>
              <w:t>Termin</w:t>
            </w:r>
            <w:r w:rsidRPr="009C2704">
              <w:rPr>
                <w:rFonts w:asciiTheme="majorHAnsi" w:hAnsiTheme="majorHAnsi"/>
              </w:rPr>
              <w:t xml:space="preserve">: najpóźniej do </w:t>
            </w:r>
            <w:r w:rsidRPr="00776672">
              <w:rPr>
                <w:rFonts w:asciiTheme="majorHAnsi" w:hAnsiTheme="majorHAnsi"/>
                <w:b/>
                <w:bCs/>
              </w:rPr>
              <w:t>3</w:t>
            </w:r>
            <w:r w:rsidR="00D51C61" w:rsidRPr="00776672">
              <w:rPr>
                <w:rFonts w:asciiTheme="majorHAnsi" w:hAnsiTheme="majorHAnsi"/>
                <w:b/>
                <w:bCs/>
              </w:rPr>
              <w:t xml:space="preserve">1 października </w:t>
            </w:r>
            <w:r w:rsidR="0024768E" w:rsidRPr="00776672">
              <w:rPr>
                <w:rFonts w:asciiTheme="majorHAnsi" w:hAnsiTheme="majorHAnsi"/>
                <w:b/>
                <w:bCs/>
              </w:rPr>
              <w:t xml:space="preserve"> </w:t>
            </w:r>
            <w:r w:rsidRPr="00776672">
              <w:rPr>
                <w:rFonts w:asciiTheme="majorHAnsi" w:hAnsiTheme="majorHAnsi"/>
                <w:b/>
                <w:bCs/>
              </w:rPr>
              <w:t>2023 roku.</w:t>
            </w:r>
            <w:r w:rsidRPr="009C2704">
              <w:rPr>
                <w:rFonts w:asciiTheme="majorHAnsi" w:hAnsiTheme="majorHAnsi"/>
              </w:rPr>
              <w:t xml:space="preserve">  </w:t>
            </w:r>
          </w:p>
          <w:p w14:paraId="0FC826EB" w14:textId="3429562A" w:rsidR="00740D77" w:rsidRDefault="00740D77" w:rsidP="00FE6578">
            <w:pPr>
              <w:spacing w:line="240" w:lineRule="auto"/>
              <w:ind w:left="768"/>
              <w:jc w:val="both"/>
              <w:rPr>
                <w:rFonts w:asciiTheme="majorHAnsi" w:hAnsiTheme="majorHAnsi"/>
                <w:u w:val="single"/>
              </w:rPr>
            </w:pPr>
            <w:r w:rsidRPr="009C2704">
              <w:rPr>
                <w:rFonts w:asciiTheme="majorHAnsi" w:hAnsiTheme="majorHAnsi"/>
                <w:u w:val="single"/>
              </w:rPr>
              <w:t xml:space="preserve">W ramach </w:t>
            </w:r>
            <w:r w:rsidR="00647B64">
              <w:rPr>
                <w:rFonts w:asciiTheme="majorHAnsi" w:hAnsiTheme="majorHAnsi"/>
                <w:u w:val="single"/>
              </w:rPr>
              <w:t>zorganizowania konferencji zamykającej</w:t>
            </w:r>
            <w:r w:rsidRPr="009C2704">
              <w:rPr>
                <w:rFonts w:asciiTheme="majorHAnsi" w:hAnsiTheme="majorHAnsi"/>
                <w:u w:val="single"/>
              </w:rPr>
              <w:t xml:space="preserve"> Wykonawca</w:t>
            </w:r>
            <w:r w:rsidR="00647B64">
              <w:rPr>
                <w:rFonts w:asciiTheme="majorHAnsi" w:hAnsiTheme="majorHAnsi"/>
                <w:u w:val="single"/>
              </w:rPr>
              <w:t xml:space="preserve"> przeprowadzi następujące zadania</w:t>
            </w:r>
            <w:r w:rsidRPr="009C2704">
              <w:rPr>
                <w:rFonts w:asciiTheme="majorHAnsi" w:hAnsiTheme="majorHAnsi"/>
                <w:u w:val="single"/>
              </w:rPr>
              <w:t>:</w:t>
            </w:r>
          </w:p>
          <w:p w14:paraId="7C50D2B1" w14:textId="0E2499D2" w:rsidR="00774A52" w:rsidRDefault="00774A52" w:rsidP="0063320E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774A52">
              <w:rPr>
                <w:rFonts w:asciiTheme="majorHAnsi" w:hAnsiTheme="majorHAnsi"/>
              </w:rPr>
              <w:t xml:space="preserve">Wysyłka zaproszeń </w:t>
            </w:r>
            <w:r w:rsidR="00D6782F">
              <w:rPr>
                <w:rFonts w:asciiTheme="majorHAnsi" w:hAnsiTheme="majorHAnsi"/>
              </w:rPr>
              <w:t xml:space="preserve">do osób/podmiotów zainteresowanych udziałem </w:t>
            </w:r>
            <w:r w:rsidR="007978B9">
              <w:rPr>
                <w:rFonts w:asciiTheme="majorHAnsi" w:hAnsiTheme="majorHAnsi"/>
              </w:rPr>
              <w:t xml:space="preserve"> </w:t>
            </w:r>
            <w:r w:rsidR="00D6782F">
              <w:rPr>
                <w:rFonts w:asciiTheme="majorHAnsi" w:hAnsiTheme="majorHAnsi"/>
              </w:rPr>
              <w:t>w konferencji</w:t>
            </w:r>
            <w:r w:rsidR="007978B9">
              <w:rPr>
                <w:rFonts w:asciiTheme="majorHAnsi" w:hAnsiTheme="majorHAnsi"/>
              </w:rPr>
              <w:t>.</w:t>
            </w:r>
          </w:p>
          <w:p w14:paraId="5CA76CF3" w14:textId="09A7A341" w:rsidR="00D6782F" w:rsidRDefault="00D6782F" w:rsidP="0063320E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Zorganizowanie  systemu zbierania potwierdzeń </w:t>
            </w:r>
            <w:r w:rsidR="007978B9">
              <w:rPr>
                <w:rFonts w:asciiTheme="majorHAnsi" w:hAnsiTheme="majorHAnsi"/>
              </w:rPr>
              <w:t>uczestnictwa w konferencji.</w:t>
            </w:r>
          </w:p>
          <w:p w14:paraId="3BFB127F" w14:textId="3DD35FA2" w:rsidR="007978B9" w:rsidRDefault="007978B9" w:rsidP="0063320E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Rezerwacja miejsca organizacji konferencji w terminie wskazanym przez Zamawiającego.</w:t>
            </w:r>
          </w:p>
          <w:p w14:paraId="261215F6" w14:textId="08B6073F" w:rsidR="007978B9" w:rsidRDefault="00966D4A" w:rsidP="0063320E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Kompleksowe z</w:t>
            </w:r>
            <w:r w:rsidR="007978B9">
              <w:rPr>
                <w:rFonts w:asciiTheme="majorHAnsi" w:hAnsiTheme="majorHAnsi"/>
              </w:rPr>
              <w:t xml:space="preserve">organizowanie konferencji zamykającej na zasadach określonych </w:t>
            </w:r>
            <w:r>
              <w:rPr>
                <w:rFonts w:asciiTheme="majorHAnsi" w:hAnsiTheme="majorHAnsi"/>
              </w:rPr>
              <w:t xml:space="preserve">                               </w:t>
            </w:r>
            <w:r w:rsidR="007978B9">
              <w:rPr>
                <w:rFonts w:asciiTheme="majorHAnsi" w:hAnsiTheme="majorHAnsi"/>
              </w:rPr>
              <w:t xml:space="preserve">w niniejszym OPZ. </w:t>
            </w:r>
          </w:p>
          <w:p w14:paraId="303316D5" w14:textId="6CD6779D" w:rsidR="00D51C61" w:rsidRDefault="00D51C61" w:rsidP="0063320E">
            <w:pPr>
              <w:pStyle w:val="Akapitzlist"/>
              <w:numPr>
                <w:ilvl w:val="0"/>
                <w:numId w:val="44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Opracowanie i przekazanie Zamawiającemu raportu podsumowującego organizację konferencji zamykającej.</w:t>
            </w:r>
          </w:p>
          <w:p w14:paraId="6FB8E14A" w14:textId="77777777" w:rsidR="009C2704" w:rsidRPr="009C2704" w:rsidRDefault="009C2704" w:rsidP="0063320E">
            <w:pPr>
              <w:pStyle w:val="Akapitzlist"/>
              <w:spacing w:line="240" w:lineRule="auto"/>
              <w:ind w:left="1429"/>
              <w:jc w:val="both"/>
              <w:rPr>
                <w:rFonts w:asciiTheme="majorHAnsi" w:hAnsiTheme="majorHAnsi"/>
              </w:rPr>
            </w:pPr>
          </w:p>
          <w:p w14:paraId="57461F45" w14:textId="6FA4E1E4" w:rsidR="004B2E9A" w:rsidRPr="009C2704" w:rsidRDefault="004B2E9A" w:rsidP="0063320E">
            <w:pPr>
              <w:pStyle w:val="Akapitzlist"/>
              <w:suppressAutoHyphens/>
              <w:spacing w:after="0" w:line="240" w:lineRule="auto"/>
              <w:ind w:left="360"/>
              <w:jc w:val="both"/>
              <w:rPr>
                <w:rFonts w:asciiTheme="majorHAnsi" w:hAnsiTheme="majorHAnsi" w:cs="Arial"/>
              </w:rPr>
            </w:pPr>
          </w:p>
        </w:tc>
      </w:tr>
      <w:tr w:rsidR="00740D77" w:rsidRPr="00381604" w14:paraId="496E7770" w14:textId="77777777" w:rsidTr="0062498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923C8" w14:textId="26D9E875" w:rsidR="00740D77" w:rsidRPr="00381604" w:rsidRDefault="00740D77" w:rsidP="004B2E9A">
            <w:pPr>
              <w:spacing w:after="0" w:line="240" w:lineRule="auto"/>
              <w:contextualSpacing/>
              <w:jc w:val="both"/>
              <w:rPr>
                <w:rFonts w:ascii="Cambria" w:hAnsi="Cambria" w:cstheme="minorHAnsi"/>
                <w:b/>
              </w:rPr>
            </w:pPr>
            <w:r w:rsidRPr="00381604">
              <w:rPr>
                <w:rFonts w:ascii="Cambria" w:hAnsi="Cambria"/>
                <w:b/>
              </w:rPr>
              <w:lastRenderedPageBreak/>
              <w:t>V</w:t>
            </w:r>
            <w:r>
              <w:rPr>
                <w:rFonts w:ascii="Cambria" w:hAnsi="Cambria"/>
                <w:b/>
              </w:rPr>
              <w:t>II</w:t>
            </w:r>
            <w:r w:rsidRPr="00381604">
              <w:rPr>
                <w:rFonts w:ascii="Cambria" w:hAnsi="Cambria"/>
                <w:b/>
              </w:rPr>
              <w:t>.      WARUNKI PŁATNOŚCI</w:t>
            </w:r>
          </w:p>
        </w:tc>
      </w:tr>
      <w:tr w:rsidR="00740D77" w:rsidRPr="00381604" w14:paraId="7E83CC11" w14:textId="77777777" w:rsidTr="00740D7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3CD0" w14:textId="77777777" w:rsidR="00FB28B4" w:rsidRDefault="00FB28B4" w:rsidP="00FB28B4">
            <w:pPr>
              <w:pStyle w:val="Akapitzlist"/>
              <w:suppressAutoHyphens/>
              <w:spacing w:after="0" w:line="240" w:lineRule="auto"/>
              <w:ind w:left="602"/>
              <w:jc w:val="both"/>
              <w:rPr>
                <w:rStyle w:val="markedcontent"/>
                <w:rFonts w:ascii="Cambria" w:hAnsi="Cambria" w:cs="Arial"/>
              </w:rPr>
            </w:pPr>
          </w:p>
          <w:p w14:paraId="70733F9E" w14:textId="5C908124" w:rsidR="00FB28B4" w:rsidRPr="00381604" w:rsidRDefault="00FB28B4" w:rsidP="00FB28B4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602" w:hanging="284"/>
              <w:jc w:val="both"/>
              <w:rPr>
                <w:rFonts w:ascii="Cambria" w:hAnsi="Cambria" w:cs="Arial"/>
              </w:rPr>
            </w:pPr>
            <w:r w:rsidRPr="00381604">
              <w:rPr>
                <w:rStyle w:val="markedcontent"/>
                <w:rFonts w:ascii="Cambria" w:hAnsi="Cambria" w:cs="Arial"/>
              </w:rPr>
              <w:t>Rozliczenia między Zamawiającym a Wykonawcą będą prowadzone w złotych polskich,              bez zaliczek oraz bez stosowania jakichkolwiek przeliczników, w tym w stosunku do walut obcych.</w:t>
            </w:r>
          </w:p>
          <w:p w14:paraId="105C9028" w14:textId="77777777" w:rsidR="00FB28B4" w:rsidRPr="00381604" w:rsidRDefault="00FB28B4" w:rsidP="00FB28B4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602" w:hanging="284"/>
              <w:jc w:val="both"/>
              <w:rPr>
                <w:rFonts w:ascii="Cambria" w:hAnsi="Cambria" w:cs="Arial"/>
              </w:rPr>
            </w:pPr>
            <w:r w:rsidRPr="00381604">
              <w:rPr>
                <w:rFonts w:ascii="Cambria" w:hAnsi="Cambria" w:cs="Arial"/>
              </w:rPr>
              <w:t xml:space="preserve">Zamawiający przystąpi do </w:t>
            </w:r>
            <w:r w:rsidRPr="00381604">
              <w:rPr>
                <w:rFonts w:ascii="Cambria" w:hAnsi="Cambria" w:cs="Arial"/>
                <w:bCs/>
              </w:rPr>
              <w:t xml:space="preserve">odbioru usługi </w:t>
            </w:r>
            <w:r w:rsidRPr="00381604">
              <w:rPr>
                <w:rFonts w:ascii="Cambria" w:hAnsi="Cambria" w:cs="Arial"/>
              </w:rPr>
              <w:t>po zakończeniu jej realizacji w terminie przewidzianym w umowie.</w:t>
            </w:r>
          </w:p>
          <w:p w14:paraId="4A12F678" w14:textId="77777777" w:rsidR="00FB28B4" w:rsidRPr="00381604" w:rsidRDefault="00FB28B4" w:rsidP="00FB28B4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602" w:hanging="284"/>
              <w:jc w:val="both"/>
              <w:rPr>
                <w:rFonts w:ascii="Cambria" w:hAnsi="Cambria" w:cs="Arial"/>
              </w:rPr>
            </w:pPr>
            <w:bookmarkStart w:id="2" w:name="_Hlk43209167"/>
            <w:bookmarkEnd w:id="2"/>
            <w:r w:rsidRPr="00381604">
              <w:rPr>
                <w:rFonts w:ascii="Cambria" w:hAnsi="Cambria" w:cs="Arial"/>
              </w:rPr>
              <w:t xml:space="preserve">Podstawą dokonania płatności za zrealizowaną usługę będzie faktura wystawiona prawidłowo przez Wykonawcę na podstawie </w:t>
            </w:r>
            <w:r w:rsidRPr="00381604">
              <w:rPr>
                <w:rFonts w:ascii="Cambria" w:hAnsi="Cambria" w:cs="Arial"/>
                <w:bCs/>
              </w:rPr>
              <w:t>protokołu odbioru usługi, podpisanego                przez Zamawiającego bez uwag i zastrzeżeń.</w:t>
            </w:r>
          </w:p>
          <w:p w14:paraId="54862C50" w14:textId="77777777" w:rsidR="00FB28B4" w:rsidRPr="00381604" w:rsidRDefault="00FB28B4" w:rsidP="00FB28B4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602" w:hanging="284"/>
              <w:jc w:val="both"/>
              <w:rPr>
                <w:rFonts w:ascii="Cambria" w:hAnsi="Cambria" w:cs="Arial"/>
              </w:rPr>
            </w:pPr>
            <w:r w:rsidRPr="00381604">
              <w:rPr>
                <w:rFonts w:ascii="Cambria" w:hAnsi="Cambria" w:cs="Arial"/>
              </w:rPr>
              <w:t xml:space="preserve">Płatność zostanie zrealizowana </w:t>
            </w:r>
            <w:r w:rsidRPr="00381604">
              <w:rPr>
                <w:rFonts w:ascii="Cambria" w:hAnsi="Cambria" w:cs="Arial"/>
                <w:b/>
              </w:rPr>
              <w:t>w terminie do 30 dni</w:t>
            </w:r>
            <w:r w:rsidRPr="00381604">
              <w:rPr>
                <w:rFonts w:ascii="Cambria" w:hAnsi="Cambria" w:cs="Arial"/>
              </w:rPr>
              <w:t xml:space="preserve"> od daty otrzymania                                           przez Zamawiającego poprawnie wystawionej faktury.</w:t>
            </w:r>
          </w:p>
          <w:p w14:paraId="1F363B0B" w14:textId="77777777" w:rsidR="00740D77" w:rsidRPr="00381604" w:rsidRDefault="00740D77" w:rsidP="004B2E9A">
            <w:pPr>
              <w:spacing w:after="0" w:line="240" w:lineRule="auto"/>
              <w:contextualSpacing/>
              <w:jc w:val="both"/>
              <w:rPr>
                <w:rFonts w:ascii="Cambria" w:hAnsi="Cambria" w:cstheme="minorHAnsi"/>
                <w:b/>
              </w:rPr>
            </w:pPr>
          </w:p>
        </w:tc>
      </w:tr>
      <w:tr w:rsidR="004B2E9A" w:rsidRPr="00381604" w14:paraId="3AECCA11" w14:textId="77777777" w:rsidTr="0062498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345E2" w14:textId="10B78721" w:rsidR="004B2E9A" w:rsidRPr="00381604" w:rsidRDefault="004B2E9A" w:rsidP="004B2E9A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color w:val="000000" w:themeColor="text1"/>
              </w:rPr>
            </w:pPr>
            <w:r w:rsidRPr="00381604">
              <w:rPr>
                <w:rFonts w:ascii="Cambria" w:hAnsi="Cambria" w:cstheme="minorHAnsi"/>
                <w:b/>
              </w:rPr>
              <w:t>V</w:t>
            </w:r>
            <w:r w:rsidR="00740D77">
              <w:rPr>
                <w:rFonts w:ascii="Cambria" w:hAnsi="Cambria" w:cstheme="minorHAnsi"/>
                <w:b/>
              </w:rPr>
              <w:t>I</w:t>
            </w:r>
            <w:r w:rsidR="0085072B">
              <w:rPr>
                <w:rFonts w:ascii="Cambria" w:hAnsi="Cambria" w:cstheme="minorHAnsi"/>
                <w:b/>
              </w:rPr>
              <w:t>II</w:t>
            </w:r>
            <w:r w:rsidRPr="00381604">
              <w:rPr>
                <w:rFonts w:ascii="Cambria" w:hAnsi="Cambria" w:cstheme="minorHAnsi"/>
                <w:b/>
              </w:rPr>
              <w:t xml:space="preserve">. </w:t>
            </w:r>
            <w:r w:rsidR="00EF0955">
              <w:rPr>
                <w:rFonts w:ascii="Cambria" w:hAnsi="Cambria" w:cstheme="minorHAnsi"/>
                <w:b/>
              </w:rPr>
              <w:t xml:space="preserve">        </w:t>
            </w:r>
            <w:r w:rsidR="009E32E5">
              <w:rPr>
                <w:rFonts w:ascii="Cambria" w:hAnsi="Cambria" w:cstheme="minorHAnsi"/>
                <w:b/>
              </w:rPr>
              <w:t>POZOSTAŁE POSTANOWIENIA</w:t>
            </w:r>
          </w:p>
        </w:tc>
      </w:tr>
      <w:tr w:rsidR="004B2E9A" w:rsidRPr="00381604" w14:paraId="6CE5C261" w14:textId="77777777" w:rsidTr="0068515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5EE" w14:textId="77777777" w:rsidR="00370CDD" w:rsidRDefault="00370CDD" w:rsidP="00370CDD">
            <w:pPr>
              <w:pStyle w:val="Akapitzlist"/>
              <w:spacing w:line="276" w:lineRule="auto"/>
              <w:ind w:left="626"/>
              <w:jc w:val="both"/>
              <w:rPr>
                <w:rFonts w:ascii="Cambria" w:hAnsi="Cambria"/>
              </w:rPr>
            </w:pPr>
          </w:p>
          <w:p w14:paraId="3881F6CC" w14:textId="5D66D2CF" w:rsidR="009E32E5" w:rsidRPr="00C073E5" w:rsidRDefault="00C0176E" w:rsidP="00C073E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624" w:hanging="284"/>
              <w:jc w:val="both"/>
              <w:rPr>
                <w:rFonts w:ascii="Cambria" w:hAnsi="Cambria"/>
              </w:rPr>
            </w:pPr>
            <w:r w:rsidRPr="00370CDD">
              <w:rPr>
                <w:rFonts w:ascii="Cambria" w:hAnsi="Cambria"/>
              </w:rPr>
              <w:t xml:space="preserve">Zamawiający zastrzega sobie prawo przeprowadzenia kontroli postępów i sposobów realizacji </w:t>
            </w:r>
            <w:r w:rsidR="0085072B" w:rsidRPr="00370CDD">
              <w:rPr>
                <w:rFonts w:ascii="Cambria" w:hAnsi="Cambria"/>
              </w:rPr>
              <w:t xml:space="preserve">zadania </w:t>
            </w:r>
            <w:r w:rsidRPr="00370CDD">
              <w:rPr>
                <w:rFonts w:ascii="Cambria" w:hAnsi="Cambria"/>
              </w:rPr>
              <w:t xml:space="preserve">poprzez żądanie od Wykonawcy </w:t>
            </w:r>
            <w:r w:rsidR="0085072B" w:rsidRPr="00370CDD">
              <w:rPr>
                <w:rFonts w:ascii="Cambria" w:hAnsi="Cambria"/>
              </w:rPr>
              <w:t xml:space="preserve">informacji o przebiegu </w:t>
            </w:r>
            <w:r w:rsidR="00370CDD">
              <w:rPr>
                <w:rFonts w:ascii="Cambria" w:hAnsi="Cambria"/>
              </w:rPr>
              <w:t xml:space="preserve">przygotowania konferencji </w:t>
            </w:r>
            <w:r w:rsidRPr="00370CDD">
              <w:rPr>
                <w:rFonts w:ascii="Cambria" w:hAnsi="Cambria"/>
              </w:rPr>
              <w:t xml:space="preserve">i/lub  raportów z postępów prac </w:t>
            </w:r>
            <w:r w:rsidR="00370CDD">
              <w:rPr>
                <w:rFonts w:ascii="Cambria" w:hAnsi="Cambria"/>
              </w:rPr>
              <w:t xml:space="preserve">nad przygotowaniem wydarzenia w </w:t>
            </w:r>
            <w:r w:rsidRPr="00370CDD">
              <w:rPr>
                <w:rFonts w:ascii="Cambria" w:hAnsi="Cambria"/>
              </w:rPr>
              <w:t>formie elektronicznej (format *.</w:t>
            </w:r>
            <w:proofErr w:type="spellStart"/>
            <w:r w:rsidRPr="00370CDD">
              <w:rPr>
                <w:rFonts w:ascii="Cambria" w:hAnsi="Cambria"/>
              </w:rPr>
              <w:t>doc</w:t>
            </w:r>
            <w:proofErr w:type="spellEnd"/>
            <w:r w:rsidRPr="00370CDD">
              <w:rPr>
                <w:rFonts w:ascii="Cambria" w:hAnsi="Cambria"/>
              </w:rPr>
              <w:t xml:space="preserve"> i *.pdf) w terminie 3 dni od otrzymania żądania od Zamawiającego. </w:t>
            </w:r>
          </w:p>
        </w:tc>
      </w:tr>
    </w:tbl>
    <w:p w14:paraId="43184700" w14:textId="77777777" w:rsidR="0063320E" w:rsidRDefault="0063320E" w:rsidP="00370CDD">
      <w:pPr>
        <w:spacing w:after="0" w:line="240" w:lineRule="auto"/>
        <w:contextualSpacing/>
        <w:jc w:val="both"/>
        <w:rPr>
          <w:rFonts w:ascii="Cambria" w:hAnsi="Cambria"/>
          <w:b/>
          <w:bCs/>
          <w:highlight w:val="green"/>
        </w:rPr>
      </w:pPr>
    </w:p>
    <w:p w14:paraId="69100EB8" w14:textId="77777777" w:rsidR="0063320E" w:rsidRDefault="0063320E" w:rsidP="00370CDD">
      <w:pPr>
        <w:spacing w:after="0" w:line="240" w:lineRule="auto"/>
        <w:contextualSpacing/>
        <w:jc w:val="both"/>
        <w:rPr>
          <w:rFonts w:ascii="Cambria" w:hAnsi="Cambria"/>
          <w:b/>
          <w:bCs/>
          <w:highlight w:val="green"/>
        </w:rPr>
      </w:pPr>
    </w:p>
    <w:p w14:paraId="5C157267" w14:textId="15689B07" w:rsidR="004C1A21" w:rsidRPr="00412A62" w:rsidRDefault="00C073E5" w:rsidP="00370CDD">
      <w:pPr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412A62">
        <w:rPr>
          <w:rFonts w:ascii="Cambria" w:hAnsi="Cambria"/>
          <w:b/>
          <w:bCs/>
        </w:rPr>
        <w:t xml:space="preserve">Załącznik nr 1 do OPZ: </w:t>
      </w:r>
    </w:p>
    <w:p w14:paraId="30DF51C8" w14:textId="503DC586" w:rsidR="00C073E5" w:rsidRDefault="00C073E5" w:rsidP="00370CDD">
      <w:pPr>
        <w:spacing w:after="0" w:line="240" w:lineRule="auto"/>
        <w:contextualSpacing/>
        <w:jc w:val="both"/>
        <w:rPr>
          <w:rFonts w:ascii="Cambria" w:hAnsi="Cambria"/>
        </w:rPr>
      </w:pPr>
      <w:r w:rsidRPr="00412A62">
        <w:rPr>
          <w:rFonts w:ascii="Cambria" w:hAnsi="Cambria"/>
        </w:rPr>
        <w:t xml:space="preserve">Umowa powierzenia przetwarzania </w:t>
      </w:r>
      <w:r w:rsidR="00675B3B" w:rsidRPr="00412A62">
        <w:rPr>
          <w:rFonts w:ascii="Cambria" w:hAnsi="Cambria"/>
        </w:rPr>
        <w:t>danych osobowych (wzór)</w:t>
      </w:r>
    </w:p>
    <w:sectPr w:rsidR="00C073E5" w:rsidSect="00B929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84" w:right="1417" w:bottom="1417" w:left="1417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94C1" w14:textId="77777777" w:rsidR="005F36D3" w:rsidRDefault="005F36D3" w:rsidP="00C4540A">
      <w:pPr>
        <w:spacing w:after="0" w:line="240" w:lineRule="auto"/>
      </w:pPr>
      <w:r>
        <w:separator/>
      </w:r>
    </w:p>
  </w:endnote>
  <w:endnote w:type="continuationSeparator" w:id="0">
    <w:p w14:paraId="5C5D1DF1" w14:textId="77777777" w:rsidR="005F36D3" w:rsidRDefault="005F36D3" w:rsidP="00C4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7439"/>
      <w:docPartObj>
        <w:docPartGallery w:val="Page Numbers (Bottom of Page)"/>
        <w:docPartUnique/>
      </w:docPartObj>
    </w:sdtPr>
    <w:sdtContent>
      <w:p w14:paraId="061CD1E1" w14:textId="77777777" w:rsidR="00B9189D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C5239" w14:textId="77777777" w:rsidR="00B9189D" w:rsidRDefault="00B9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44989"/>
      <w:docPartObj>
        <w:docPartGallery w:val="Page Numbers (Bottom of Page)"/>
        <w:docPartUnique/>
      </w:docPartObj>
    </w:sdtPr>
    <w:sdtContent>
      <w:p w14:paraId="2EEC18E3" w14:textId="77777777" w:rsidR="006319CF" w:rsidRDefault="009935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AD8" w14:textId="77777777" w:rsidR="006319CF" w:rsidRDefault="006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E745" w14:textId="77777777" w:rsidR="005F36D3" w:rsidRDefault="005F36D3" w:rsidP="00C4540A">
      <w:pPr>
        <w:spacing w:after="0" w:line="240" w:lineRule="auto"/>
      </w:pPr>
      <w:r>
        <w:separator/>
      </w:r>
    </w:p>
  </w:footnote>
  <w:footnote w:type="continuationSeparator" w:id="0">
    <w:p w14:paraId="2A26181C" w14:textId="77777777" w:rsidR="005F36D3" w:rsidRDefault="005F36D3" w:rsidP="00C4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B02E" w14:textId="77777777" w:rsidR="00665B92" w:rsidRDefault="006319CF">
    <w:pPr>
      <w:pStyle w:val="Nagwek"/>
    </w:pPr>
    <w:r w:rsidRPr="00AF505D">
      <w:rPr>
        <w:noProof/>
        <w:lang w:eastAsia="pl-PL"/>
      </w:rPr>
      <w:drawing>
        <wp:inline distT="0" distB="0" distL="0" distR="0" wp14:anchorId="5112AA5B" wp14:editId="541E35FB">
          <wp:extent cx="5760720" cy="49969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EF0EA4" w14:textId="77777777" w:rsidR="00665B92" w:rsidRPr="00665B92" w:rsidRDefault="00665B92" w:rsidP="00665B92">
    <w:pPr>
      <w:keepNext/>
      <w:numPr>
        <w:ilvl w:val="0"/>
        <w:numId w:val="1"/>
      </w:numPr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eastAsia="Calibri" w:hAnsi="Calibri Light" w:cs="Calibri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3CD" w14:textId="77777777" w:rsidR="006319CF" w:rsidRDefault="006319CF">
    <w:pPr>
      <w:pStyle w:val="Nagwek"/>
    </w:pPr>
  </w:p>
  <w:p w14:paraId="41F1DC74" w14:textId="77777777" w:rsidR="006319CF" w:rsidRPr="001351D1" w:rsidRDefault="006319CF" w:rsidP="001351D1">
    <w:pPr>
      <w:suppressAutoHyphens/>
      <w:spacing w:after="0" w:line="240" w:lineRule="auto"/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</w:pPr>
    <w:r w:rsidRPr="00796DB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609BE9E" wp14:editId="5EE28478">
          <wp:extent cx="5760720" cy="4996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3" w:name="_Hlk25158893"/>
  </w:p>
  <w:bookmarkEnd w:id="3"/>
  <w:p w14:paraId="6C1F1B68" w14:textId="56998B16" w:rsidR="006319CF" w:rsidRPr="0007012E" w:rsidRDefault="00C73F93" w:rsidP="00187744">
    <w:pPr>
      <w:pStyle w:val="wypunktowanie"/>
      <w:numPr>
        <w:ilvl w:val="0"/>
        <w:numId w:val="0"/>
      </w:numPr>
      <w:spacing w:line="264" w:lineRule="auto"/>
      <w:ind w:left="284" w:right="-284"/>
      <w:jc w:val="center"/>
      <w:rPr>
        <w:sz w:val="16"/>
        <w:szCs w:val="16"/>
      </w:rPr>
    </w:pPr>
    <w:r w:rsidRPr="0007012E">
      <w:rPr>
        <w:sz w:val="16"/>
        <w:szCs w:val="16"/>
        <w:lang w:eastAsia="ar-SA"/>
      </w:rPr>
      <w:t xml:space="preserve">Projekt </w:t>
    </w:r>
    <w:r w:rsidRPr="0007012E">
      <w:rPr>
        <w:sz w:val="16"/>
        <w:szCs w:val="16"/>
      </w:rPr>
      <w:t xml:space="preserve">„Przygotowanie fundamentu instytucjonalnego  i niezbędnej wiedzy dla Regionalnego Ekosystemu Innowacji Dolina Rolnicza 4.0” </w:t>
    </w:r>
    <w:r w:rsidRPr="0007012E">
      <w:rPr>
        <w:sz w:val="16"/>
        <w:szCs w:val="16"/>
        <w:lang w:eastAsia="ar-SA"/>
      </w:rPr>
      <w:t>w ramach</w:t>
    </w:r>
    <w:r w:rsidRPr="0007012E">
      <w:rPr>
        <w:sz w:val="16"/>
        <w:szCs w:val="16"/>
      </w:rPr>
      <w:t xml:space="preserve"> </w:t>
    </w:r>
    <w:r w:rsidRPr="0007012E">
      <w:rPr>
        <w:sz w:val="16"/>
        <w:szCs w:val="16"/>
        <w:lang w:eastAsia="ar-SA"/>
      </w:rPr>
      <w:t xml:space="preserve">Poddziałania 1.2.1 </w:t>
    </w:r>
    <w:r w:rsidRPr="0007012E">
      <w:rPr>
        <w:sz w:val="16"/>
        <w:szCs w:val="16"/>
      </w:rPr>
      <w:t>Wspieranie transferu wiedzy, innowacji, technologii i komercjalizacji wyników B+R oraz</w:t>
    </w:r>
    <w:r w:rsidR="00CF7911" w:rsidRPr="0007012E">
      <w:rPr>
        <w:sz w:val="16"/>
        <w:szCs w:val="16"/>
      </w:rPr>
      <w:t xml:space="preserve">                                    </w:t>
    </w:r>
    <w:r w:rsidRPr="0007012E">
      <w:rPr>
        <w:sz w:val="16"/>
        <w:szCs w:val="16"/>
      </w:rPr>
      <w:t xml:space="preserve"> rozwój działalności B+R w przedsiębiorstwach.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405"/>
        </w:tabs>
        <w:ind w:left="-5405" w:firstLine="0"/>
      </w:pPr>
    </w:lvl>
  </w:abstractNum>
  <w:abstractNum w:abstractNumId="1" w15:restartNumberingAfterBreak="0">
    <w:nsid w:val="003E6D67"/>
    <w:multiLevelType w:val="hybridMultilevel"/>
    <w:tmpl w:val="7FB4B300"/>
    <w:lvl w:ilvl="0" w:tplc="FFFFFFFF">
      <w:start w:val="1"/>
      <w:numFmt w:val="lowerLetter"/>
      <w:lvlText w:val="%1."/>
      <w:lvlJc w:val="left"/>
      <w:pPr>
        <w:ind w:left="1463" w:hanging="360"/>
      </w:pPr>
    </w:lvl>
    <w:lvl w:ilvl="1" w:tplc="FFFFFFFF" w:tentative="1">
      <w:start w:val="1"/>
      <w:numFmt w:val="lowerLetter"/>
      <w:lvlText w:val="%2."/>
      <w:lvlJc w:val="left"/>
      <w:pPr>
        <w:ind w:left="2183" w:hanging="360"/>
      </w:pPr>
    </w:lvl>
    <w:lvl w:ilvl="2" w:tplc="FFFFFFFF" w:tentative="1">
      <w:start w:val="1"/>
      <w:numFmt w:val="lowerRoman"/>
      <w:lvlText w:val="%3."/>
      <w:lvlJc w:val="right"/>
      <w:pPr>
        <w:ind w:left="2903" w:hanging="180"/>
      </w:pPr>
    </w:lvl>
    <w:lvl w:ilvl="3" w:tplc="FFFFFFFF" w:tentative="1">
      <w:start w:val="1"/>
      <w:numFmt w:val="decimal"/>
      <w:lvlText w:val="%4."/>
      <w:lvlJc w:val="left"/>
      <w:pPr>
        <w:ind w:left="3623" w:hanging="360"/>
      </w:pPr>
    </w:lvl>
    <w:lvl w:ilvl="4" w:tplc="FFFFFFFF" w:tentative="1">
      <w:start w:val="1"/>
      <w:numFmt w:val="lowerLetter"/>
      <w:lvlText w:val="%5."/>
      <w:lvlJc w:val="left"/>
      <w:pPr>
        <w:ind w:left="4343" w:hanging="360"/>
      </w:pPr>
    </w:lvl>
    <w:lvl w:ilvl="5" w:tplc="FFFFFFFF" w:tentative="1">
      <w:start w:val="1"/>
      <w:numFmt w:val="lowerRoman"/>
      <w:lvlText w:val="%6."/>
      <w:lvlJc w:val="right"/>
      <w:pPr>
        <w:ind w:left="5063" w:hanging="180"/>
      </w:pPr>
    </w:lvl>
    <w:lvl w:ilvl="6" w:tplc="FFFFFFFF" w:tentative="1">
      <w:start w:val="1"/>
      <w:numFmt w:val="decimal"/>
      <w:lvlText w:val="%7."/>
      <w:lvlJc w:val="left"/>
      <w:pPr>
        <w:ind w:left="5783" w:hanging="360"/>
      </w:pPr>
    </w:lvl>
    <w:lvl w:ilvl="7" w:tplc="FFFFFFFF" w:tentative="1">
      <w:start w:val="1"/>
      <w:numFmt w:val="lowerLetter"/>
      <w:lvlText w:val="%8."/>
      <w:lvlJc w:val="left"/>
      <w:pPr>
        <w:ind w:left="6503" w:hanging="360"/>
      </w:pPr>
    </w:lvl>
    <w:lvl w:ilvl="8" w:tplc="FFFFFFFF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01641707"/>
    <w:multiLevelType w:val="hybridMultilevel"/>
    <w:tmpl w:val="2904D940"/>
    <w:lvl w:ilvl="0" w:tplc="B2645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7291"/>
    <w:multiLevelType w:val="hybridMultilevel"/>
    <w:tmpl w:val="560A32A4"/>
    <w:lvl w:ilvl="0" w:tplc="B2645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1C83"/>
    <w:multiLevelType w:val="hybridMultilevel"/>
    <w:tmpl w:val="13EA5D96"/>
    <w:lvl w:ilvl="0" w:tplc="0415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0CB52972"/>
    <w:multiLevelType w:val="hybridMultilevel"/>
    <w:tmpl w:val="CB2835AA"/>
    <w:lvl w:ilvl="0" w:tplc="C3565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2A5B"/>
    <w:multiLevelType w:val="hybridMultilevel"/>
    <w:tmpl w:val="373C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2C8"/>
    <w:multiLevelType w:val="hybridMultilevel"/>
    <w:tmpl w:val="7FB4B300"/>
    <w:lvl w:ilvl="0" w:tplc="04150019">
      <w:start w:val="1"/>
      <w:numFmt w:val="lowerLetter"/>
      <w:lvlText w:val="%1.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1BEC7634"/>
    <w:multiLevelType w:val="hybridMultilevel"/>
    <w:tmpl w:val="9BEA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C494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308B"/>
    <w:multiLevelType w:val="hybridMultilevel"/>
    <w:tmpl w:val="87D20866"/>
    <w:lvl w:ilvl="0" w:tplc="E2126E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2C38"/>
    <w:multiLevelType w:val="hybridMultilevel"/>
    <w:tmpl w:val="16540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02741"/>
    <w:multiLevelType w:val="hybridMultilevel"/>
    <w:tmpl w:val="F3D4ADA0"/>
    <w:lvl w:ilvl="0" w:tplc="4E1AB5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17A35"/>
    <w:multiLevelType w:val="hybridMultilevel"/>
    <w:tmpl w:val="F34C4E8E"/>
    <w:lvl w:ilvl="0" w:tplc="2ECA4070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56054"/>
    <w:multiLevelType w:val="hybridMultilevel"/>
    <w:tmpl w:val="685E7F16"/>
    <w:lvl w:ilvl="0" w:tplc="1C5EB77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124F"/>
    <w:multiLevelType w:val="hybridMultilevel"/>
    <w:tmpl w:val="1F1A81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D2255A"/>
    <w:multiLevelType w:val="hybridMultilevel"/>
    <w:tmpl w:val="994C7BF6"/>
    <w:lvl w:ilvl="0" w:tplc="1C5EB77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0E28"/>
    <w:multiLevelType w:val="hybridMultilevel"/>
    <w:tmpl w:val="A29A8B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10A55"/>
    <w:multiLevelType w:val="hybridMultilevel"/>
    <w:tmpl w:val="D06E9D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C866BA"/>
    <w:multiLevelType w:val="hybridMultilevel"/>
    <w:tmpl w:val="943A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049"/>
    <w:multiLevelType w:val="multilevel"/>
    <w:tmpl w:val="295E4148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asciiTheme="majorHAnsi" w:eastAsiaTheme="minorHAnsi" w:hAnsiTheme="majorHAnsi" w:cstheme="minorHAnsi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0" w15:restartNumberingAfterBreak="0">
    <w:nsid w:val="41F7746E"/>
    <w:multiLevelType w:val="multilevel"/>
    <w:tmpl w:val="7F4298D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Theme="majorHAnsi" w:eastAsiaTheme="minorHAnsi" w:hAnsiTheme="majorHAnsi" w:cstheme="minorHAnsi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2532"/>
        </w:tabs>
        <w:ind w:left="1068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1" w15:restartNumberingAfterBreak="0">
    <w:nsid w:val="44151854"/>
    <w:multiLevelType w:val="hybridMultilevel"/>
    <w:tmpl w:val="4A92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66E6B"/>
    <w:multiLevelType w:val="hybridMultilevel"/>
    <w:tmpl w:val="AC2C8C4E"/>
    <w:lvl w:ilvl="0" w:tplc="0415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3" w15:restartNumberingAfterBreak="0">
    <w:nsid w:val="46EB7A6A"/>
    <w:multiLevelType w:val="hybridMultilevel"/>
    <w:tmpl w:val="77E407EA"/>
    <w:lvl w:ilvl="0" w:tplc="9D30D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C31181"/>
    <w:multiLevelType w:val="multilevel"/>
    <w:tmpl w:val="DDCEE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1016400"/>
    <w:multiLevelType w:val="hybridMultilevel"/>
    <w:tmpl w:val="366C3A10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725BE9"/>
    <w:multiLevelType w:val="hybridMultilevel"/>
    <w:tmpl w:val="B27CBBA0"/>
    <w:lvl w:ilvl="0" w:tplc="5A3652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D765C"/>
    <w:multiLevelType w:val="hybridMultilevel"/>
    <w:tmpl w:val="DB90C55E"/>
    <w:lvl w:ilvl="0" w:tplc="87BCD0A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594A2FA2"/>
    <w:multiLevelType w:val="hybridMultilevel"/>
    <w:tmpl w:val="BB3A26EE"/>
    <w:lvl w:ilvl="0" w:tplc="BCEC43A8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5AF65CA4"/>
    <w:multiLevelType w:val="multilevel"/>
    <w:tmpl w:val="2D2C36FE"/>
    <w:lvl w:ilvl="0">
      <w:start w:val="1"/>
      <w:numFmt w:val="decimal"/>
      <w:pStyle w:val="wypunktowanie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PS" w:hAnsi="SymbolPS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CAB5D97"/>
    <w:multiLevelType w:val="hybridMultilevel"/>
    <w:tmpl w:val="808AA8CC"/>
    <w:lvl w:ilvl="0" w:tplc="0415000F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95541"/>
    <w:multiLevelType w:val="hybridMultilevel"/>
    <w:tmpl w:val="A5B820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353"/>
    <w:multiLevelType w:val="multilevel"/>
    <w:tmpl w:val="77686F86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Theme="majorHAnsi" w:eastAsiaTheme="minorHAnsi" w:hAnsiTheme="majorHAnsi" w:cstheme="minorHAnsi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  <w:rPr>
        <w:rFonts w:ascii="Cambria" w:eastAsiaTheme="minorHAnsi" w:hAnsi="Cambria" w:cstheme="minorBidi"/>
      </w:r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34" w15:restartNumberingAfterBreak="0">
    <w:nsid w:val="60154919"/>
    <w:multiLevelType w:val="hybridMultilevel"/>
    <w:tmpl w:val="04488A72"/>
    <w:name w:val="WW8Num42"/>
    <w:lvl w:ilvl="0" w:tplc="F764734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A1B5E"/>
    <w:multiLevelType w:val="hybridMultilevel"/>
    <w:tmpl w:val="61348CC0"/>
    <w:lvl w:ilvl="0" w:tplc="08921C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6A3C"/>
    <w:multiLevelType w:val="hybridMultilevel"/>
    <w:tmpl w:val="5914C2A4"/>
    <w:lvl w:ilvl="0" w:tplc="863AD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4190F"/>
    <w:multiLevelType w:val="hybridMultilevel"/>
    <w:tmpl w:val="D0666A6A"/>
    <w:lvl w:ilvl="0" w:tplc="4A7E54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042A7CA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A64FC"/>
    <w:multiLevelType w:val="hybridMultilevel"/>
    <w:tmpl w:val="AC7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17376"/>
    <w:multiLevelType w:val="multilevel"/>
    <w:tmpl w:val="BD282D8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ajorHAnsi" w:eastAsiaTheme="minorHAnsi" w:hAnsiTheme="majorHAns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0E5BC4"/>
    <w:multiLevelType w:val="hybridMultilevel"/>
    <w:tmpl w:val="5E4ABC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701EA"/>
    <w:multiLevelType w:val="hybridMultilevel"/>
    <w:tmpl w:val="8C6EE088"/>
    <w:lvl w:ilvl="0" w:tplc="D00E6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00E62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C2275"/>
    <w:multiLevelType w:val="hybridMultilevel"/>
    <w:tmpl w:val="5F444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5C1"/>
    <w:multiLevelType w:val="hybridMultilevel"/>
    <w:tmpl w:val="366C3A10"/>
    <w:lvl w:ilvl="0" w:tplc="1C5EB772">
      <w:start w:val="1"/>
      <w:numFmt w:val="decimal"/>
      <w:lvlText w:val="%1."/>
      <w:lvlJc w:val="left"/>
      <w:pPr>
        <w:ind w:left="785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4" w15:restartNumberingAfterBreak="0">
    <w:nsid w:val="7DF43C49"/>
    <w:multiLevelType w:val="hybridMultilevel"/>
    <w:tmpl w:val="135AC39A"/>
    <w:lvl w:ilvl="0" w:tplc="87BCD0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E90C96"/>
    <w:multiLevelType w:val="hybridMultilevel"/>
    <w:tmpl w:val="6316BC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DCA0C5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82666EA">
      <w:start w:val="1"/>
      <w:numFmt w:val="lowerLetter"/>
      <w:lvlText w:val="%3."/>
      <w:lvlJc w:val="left"/>
      <w:pPr>
        <w:ind w:left="1069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351822">
    <w:abstractNumId w:val="0"/>
  </w:num>
  <w:num w:numId="2" w16cid:durableId="1540898990">
    <w:abstractNumId w:val="39"/>
  </w:num>
  <w:num w:numId="3" w16cid:durableId="229852759">
    <w:abstractNumId w:val="20"/>
  </w:num>
  <w:num w:numId="4" w16cid:durableId="366637593">
    <w:abstractNumId w:val="19"/>
  </w:num>
  <w:num w:numId="5" w16cid:durableId="1175534897">
    <w:abstractNumId w:val="45"/>
  </w:num>
  <w:num w:numId="6" w16cid:durableId="1128747068">
    <w:abstractNumId w:val="30"/>
  </w:num>
  <w:num w:numId="7" w16cid:durableId="1292591454">
    <w:abstractNumId w:val="16"/>
  </w:num>
  <w:num w:numId="8" w16cid:durableId="510074094">
    <w:abstractNumId w:val="29"/>
  </w:num>
  <w:num w:numId="9" w16cid:durableId="549540583">
    <w:abstractNumId w:val="15"/>
  </w:num>
  <w:num w:numId="10" w16cid:durableId="545600406">
    <w:abstractNumId w:val="43"/>
  </w:num>
  <w:num w:numId="11" w16cid:durableId="1528177213">
    <w:abstractNumId w:val="13"/>
  </w:num>
  <w:num w:numId="12" w16cid:durableId="1242985267">
    <w:abstractNumId w:val="6"/>
  </w:num>
  <w:num w:numId="13" w16cid:durableId="908032382">
    <w:abstractNumId w:val="27"/>
  </w:num>
  <w:num w:numId="14" w16cid:durableId="392891071">
    <w:abstractNumId w:val="38"/>
  </w:num>
  <w:num w:numId="15" w16cid:durableId="262500563">
    <w:abstractNumId w:val="7"/>
  </w:num>
  <w:num w:numId="16" w16cid:durableId="1862164486">
    <w:abstractNumId w:val="5"/>
  </w:num>
  <w:num w:numId="17" w16cid:durableId="428043030">
    <w:abstractNumId w:val="32"/>
  </w:num>
  <w:num w:numId="18" w16cid:durableId="787506543">
    <w:abstractNumId w:val="25"/>
  </w:num>
  <w:num w:numId="19" w16cid:durableId="8454775">
    <w:abstractNumId w:val="1"/>
  </w:num>
  <w:num w:numId="20" w16cid:durableId="1973441990">
    <w:abstractNumId w:val="33"/>
  </w:num>
  <w:num w:numId="21" w16cid:durableId="1521698875">
    <w:abstractNumId w:val="14"/>
  </w:num>
  <w:num w:numId="22" w16cid:durableId="1856069263">
    <w:abstractNumId w:val="3"/>
  </w:num>
  <w:num w:numId="23" w16cid:durableId="1967538975">
    <w:abstractNumId w:val="8"/>
  </w:num>
  <w:num w:numId="24" w16cid:durableId="1225481469">
    <w:abstractNumId w:val="18"/>
  </w:num>
  <w:num w:numId="25" w16cid:durableId="609313216">
    <w:abstractNumId w:val="24"/>
  </w:num>
  <w:num w:numId="26" w16cid:durableId="1205410701">
    <w:abstractNumId w:val="40"/>
  </w:num>
  <w:num w:numId="27" w16cid:durableId="1829247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2613211">
    <w:abstractNumId w:val="22"/>
  </w:num>
  <w:num w:numId="29" w16cid:durableId="829101449">
    <w:abstractNumId w:val="23"/>
  </w:num>
  <w:num w:numId="30" w16cid:durableId="1716739047">
    <w:abstractNumId w:val="35"/>
  </w:num>
  <w:num w:numId="31" w16cid:durableId="2125270384">
    <w:abstractNumId w:val="9"/>
  </w:num>
  <w:num w:numId="32" w16cid:durableId="604269035">
    <w:abstractNumId w:val="44"/>
  </w:num>
  <w:num w:numId="33" w16cid:durableId="1060010994">
    <w:abstractNumId w:val="17"/>
  </w:num>
  <w:num w:numId="34" w16cid:durableId="2048868406">
    <w:abstractNumId w:val="4"/>
  </w:num>
  <w:num w:numId="35" w16cid:durableId="311451402">
    <w:abstractNumId w:val="37"/>
  </w:num>
  <w:num w:numId="36" w16cid:durableId="1210074979">
    <w:abstractNumId w:val="11"/>
  </w:num>
  <w:num w:numId="37" w16cid:durableId="1487743250">
    <w:abstractNumId w:val="26"/>
  </w:num>
  <w:num w:numId="38" w16cid:durableId="1175536900">
    <w:abstractNumId w:val="41"/>
  </w:num>
  <w:num w:numId="39" w16cid:durableId="1664821924">
    <w:abstractNumId w:val="31"/>
  </w:num>
  <w:num w:numId="40" w16cid:durableId="213201788">
    <w:abstractNumId w:val="28"/>
  </w:num>
  <w:num w:numId="41" w16cid:durableId="1241718848">
    <w:abstractNumId w:val="12"/>
  </w:num>
  <w:num w:numId="42" w16cid:durableId="2123256074">
    <w:abstractNumId w:val="42"/>
  </w:num>
  <w:num w:numId="43" w16cid:durableId="194854694">
    <w:abstractNumId w:val="36"/>
  </w:num>
  <w:num w:numId="44" w16cid:durableId="615411789">
    <w:abstractNumId w:val="10"/>
  </w:num>
  <w:num w:numId="45" w16cid:durableId="1061292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36503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9"/>
    <w:rsid w:val="00002646"/>
    <w:rsid w:val="000075C0"/>
    <w:rsid w:val="00011692"/>
    <w:rsid w:val="00022EE4"/>
    <w:rsid w:val="00030C94"/>
    <w:rsid w:val="00031061"/>
    <w:rsid w:val="00032655"/>
    <w:rsid w:val="0003602E"/>
    <w:rsid w:val="0004053E"/>
    <w:rsid w:val="00040D5E"/>
    <w:rsid w:val="0004387B"/>
    <w:rsid w:val="00046F4E"/>
    <w:rsid w:val="00046F73"/>
    <w:rsid w:val="00047F39"/>
    <w:rsid w:val="0005389C"/>
    <w:rsid w:val="00054924"/>
    <w:rsid w:val="0007012E"/>
    <w:rsid w:val="00076E4E"/>
    <w:rsid w:val="00085AC2"/>
    <w:rsid w:val="0008677C"/>
    <w:rsid w:val="00090B0B"/>
    <w:rsid w:val="00091574"/>
    <w:rsid w:val="00092536"/>
    <w:rsid w:val="000979B1"/>
    <w:rsid w:val="000A0751"/>
    <w:rsid w:val="000A14A2"/>
    <w:rsid w:val="000A2033"/>
    <w:rsid w:val="000A2C90"/>
    <w:rsid w:val="000A7341"/>
    <w:rsid w:val="000B2BC3"/>
    <w:rsid w:val="000B5C23"/>
    <w:rsid w:val="000B7E9C"/>
    <w:rsid w:val="000C004D"/>
    <w:rsid w:val="000C1645"/>
    <w:rsid w:val="000C5616"/>
    <w:rsid w:val="000D446E"/>
    <w:rsid w:val="000E1B93"/>
    <w:rsid w:val="000F0491"/>
    <w:rsid w:val="000F174E"/>
    <w:rsid w:val="000F2AB7"/>
    <w:rsid w:val="001020A5"/>
    <w:rsid w:val="00115862"/>
    <w:rsid w:val="001158F1"/>
    <w:rsid w:val="00116E1E"/>
    <w:rsid w:val="00127106"/>
    <w:rsid w:val="00131ED5"/>
    <w:rsid w:val="00132A0F"/>
    <w:rsid w:val="001334B4"/>
    <w:rsid w:val="0013371E"/>
    <w:rsid w:val="00134148"/>
    <w:rsid w:val="001351D1"/>
    <w:rsid w:val="00140C34"/>
    <w:rsid w:val="00142715"/>
    <w:rsid w:val="00145EB9"/>
    <w:rsid w:val="0015155A"/>
    <w:rsid w:val="00154279"/>
    <w:rsid w:val="00161260"/>
    <w:rsid w:val="0016189D"/>
    <w:rsid w:val="00163142"/>
    <w:rsid w:val="001646EE"/>
    <w:rsid w:val="001671A7"/>
    <w:rsid w:val="001677E2"/>
    <w:rsid w:val="00170248"/>
    <w:rsid w:val="00185A90"/>
    <w:rsid w:val="00186BD2"/>
    <w:rsid w:val="00187744"/>
    <w:rsid w:val="001924AE"/>
    <w:rsid w:val="00192AB6"/>
    <w:rsid w:val="00192E94"/>
    <w:rsid w:val="0019496C"/>
    <w:rsid w:val="00195F47"/>
    <w:rsid w:val="001A1BD2"/>
    <w:rsid w:val="001A4372"/>
    <w:rsid w:val="001A789D"/>
    <w:rsid w:val="001B1BF5"/>
    <w:rsid w:val="001B5E0A"/>
    <w:rsid w:val="001B779E"/>
    <w:rsid w:val="001C172A"/>
    <w:rsid w:val="001C52F6"/>
    <w:rsid w:val="001C7ADD"/>
    <w:rsid w:val="001D157C"/>
    <w:rsid w:val="001E0816"/>
    <w:rsid w:val="001E20C7"/>
    <w:rsid w:val="001E620C"/>
    <w:rsid w:val="001F5B38"/>
    <w:rsid w:val="00205D3B"/>
    <w:rsid w:val="00212D87"/>
    <w:rsid w:val="00220CB4"/>
    <w:rsid w:val="00221CC8"/>
    <w:rsid w:val="00224CC9"/>
    <w:rsid w:val="00230354"/>
    <w:rsid w:val="002335E2"/>
    <w:rsid w:val="002362D9"/>
    <w:rsid w:val="00236454"/>
    <w:rsid w:val="00241C07"/>
    <w:rsid w:val="0024768E"/>
    <w:rsid w:val="00253737"/>
    <w:rsid w:val="00254F6C"/>
    <w:rsid w:val="002565EF"/>
    <w:rsid w:val="0025723D"/>
    <w:rsid w:val="002603DD"/>
    <w:rsid w:val="002607C0"/>
    <w:rsid w:val="00261C0E"/>
    <w:rsid w:val="002628CC"/>
    <w:rsid w:val="00262F05"/>
    <w:rsid w:val="00264403"/>
    <w:rsid w:val="002653CB"/>
    <w:rsid w:val="00265FA4"/>
    <w:rsid w:val="00272709"/>
    <w:rsid w:val="00277DF1"/>
    <w:rsid w:val="002914BB"/>
    <w:rsid w:val="00294A7F"/>
    <w:rsid w:val="00294ABB"/>
    <w:rsid w:val="002957C8"/>
    <w:rsid w:val="002965D6"/>
    <w:rsid w:val="002A0014"/>
    <w:rsid w:val="002A7E72"/>
    <w:rsid w:val="002B165C"/>
    <w:rsid w:val="002B6424"/>
    <w:rsid w:val="002C60E6"/>
    <w:rsid w:val="002D0722"/>
    <w:rsid w:val="002D53B7"/>
    <w:rsid w:val="002D65E7"/>
    <w:rsid w:val="002E0A9B"/>
    <w:rsid w:val="002E5BF2"/>
    <w:rsid w:val="00301A24"/>
    <w:rsid w:val="00304EA1"/>
    <w:rsid w:val="00306544"/>
    <w:rsid w:val="00306FF9"/>
    <w:rsid w:val="003074E8"/>
    <w:rsid w:val="00310B2A"/>
    <w:rsid w:val="00322438"/>
    <w:rsid w:val="00324DE0"/>
    <w:rsid w:val="00327B31"/>
    <w:rsid w:val="00330062"/>
    <w:rsid w:val="00330ABE"/>
    <w:rsid w:val="00333823"/>
    <w:rsid w:val="00334C77"/>
    <w:rsid w:val="00337096"/>
    <w:rsid w:val="00337C51"/>
    <w:rsid w:val="00340E42"/>
    <w:rsid w:val="00343D41"/>
    <w:rsid w:val="00343F07"/>
    <w:rsid w:val="00344E45"/>
    <w:rsid w:val="00344F11"/>
    <w:rsid w:val="00347DE8"/>
    <w:rsid w:val="003562CF"/>
    <w:rsid w:val="00356E77"/>
    <w:rsid w:val="00357182"/>
    <w:rsid w:val="00360411"/>
    <w:rsid w:val="00364B3C"/>
    <w:rsid w:val="00370CDD"/>
    <w:rsid w:val="00374FEC"/>
    <w:rsid w:val="0037626B"/>
    <w:rsid w:val="00381604"/>
    <w:rsid w:val="00382363"/>
    <w:rsid w:val="003825B0"/>
    <w:rsid w:val="0038497E"/>
    <w:rsid w:val="003875F0"/>
    <w:rsid w:val="00387A05"/>
    <w:rsid w:val="003A0DE9"/>
    <w:rsid w:val="003A2245"/>
    <w:rsid w:val="003B202D"/>
    <w:rsid w:val="003B243E"/>
    <w:rsid w:val="003B4353"/>
    <w:rsid w:val="003B4476"/>
    <w:rsid w:val="003B5000"/>
    <w:rsid w:val="003B64BB"/>
    <w:rsid w:val="003C3169"/>
    <w:rsid w:val="003C3EAA"/>
    <w:rsid w:val="003C4BCA"/>
    <w:rsid w:val="003D4410"/>
    <w:rsid w:val="003E5F05"/>
    <w:rsid w:val="003E6016"/>
    <w:rsid w:val="003E77C8"/>
    <w:rsid w:val="003F1FD4"/>
    <w:rsid w:val="003F4781"/>
    <w:rsid w:val="00405A72"/>
    <w:rsid w:val="004121A5"/>
    <w:rsid w:val="004129EF"/>
    <w:rsid w:val="00412A62"/>
    <w:rsid w:val="00412C6D"/>
    <w:rsid w:val="004160FD"/>
    <w:rsid w:val="004235DD"/>
    <w:rsid w:val="00432743"/>
    <w:rsid w:val="00443AAF"/>
    <w:rsid w:val="00443B4B"/>
    <w:rsid w:val="0044429B"/>
    <w:rsid w:val="00461108"/>
    <w:rsid w:val="00461513"/>
    <w:rsid w:val="00461C14"/>
    <w:rsid w:val="00463464"/>
    <w:rsid w:val="0046372B"/>
    <w:rsid w:val="004667AA"/>
    <w:rsid w:val="00470E94"/>
    <w:rsid w:val="004759CE"/>
    <w:rsid w:val="00482E1C"/>
    <w:rsid w:val="004878EF"/>
    <w:rsid w:val="00487D84"/>
    <w:rsid w:val="004929FF"/>
    <w:rsid w:val="004948F2"/>
    <w:rsid w:val="00494FFB"/>
    <w:rsid w:val="004A0550"/>
    <w:rsid w:val="004A7AA7"/>
    <w:rsid w:val="004B055E"/>
    <w:rsid w:val="004B0D45"/>
    <w:rsid w:val="004B260E"/>
    <w:rsid w:val="004B2E9A"/>
    <w:rsid w:val="004B78D5"/>
    <w:rsid w:val="004C1A21"/>
    <w:rsid w:val="004C2A5F"/>
    <w:rsid w:val="004D2390"/>
    <w:rsid w:val="004F1885"/>
    <w:rsid w:val="005010DC"/>
    <w:rsid w:val="0050363E"/>
    <w:rsid w:val="00505370"/>
    <w:rsid w:val="005104C7"/>
    <w:rsid w:val="00511BC5"/>
    <w:rsid w:val="00516D63"/>
    <w:rsid w:val="00523549"/>
    <w:rsid w:val="00531A00"/>
    <w:rsid w:val="00533E79"/>
    <w:rsid w:val="00540218"/>
    <w:rsid w:val="00541981"/>
    <w:rsid w:val="0054408D"/>
    <w:rsid w:val="005447C5"/>
    <w:rsid w:val="0055228B"/>
    <w:rsid w:val="00553DCA"/>
    <w:rsid w:val="0055760A"/>
    <w:rsid w:val="00561C78"/>
    <w:rsid w:val="0056226C"/>
    <w:rsid w:val="00562DB8"/>
    <w:rsid w:val="00563AC9"/>
    <w:rsid w:val="00573103"/>
    <w:rsid w:val="005747CD"/>
    <w:rsid w:val="00583D00"/>
    <w:rsid w:val="005857B6"/>
    <w:rsid w:val="00585CA9"/>
    <w:rsid w:val="005877B1"/>
    <w:rsid w:val="00587E6F"/>
    <w:rsid w:val="00595D64"/>
    <w:rsid w:val="005979C4"/>
    <w:rsid w:val="005A6D0E"/>
    <w:rsid w:val="005A6D1F"/>
    <w:rsid w:val="005B53C4"/>
    <w:rsid w:val="005B6240"/>
    <w:rsid w:val="005C308F"/>
    <w:rsid w:val="005C3FC7"/>
    <w:rsid w:val="005C404F"/>
    <w:rsid w:val="005C52EF"/>
    <w:rsid w:val="005D0619"/>
    <w:rsid w:val="005D144D"/>
    <w:rsid w:val="005D3198"/>
    <w:rsid w:val="005D6263"/>
    <w:rsid w:val="005E19C3"/>
    <w:rsid w:val="005E2206"/>
    <w:rsid w:val="005F026B"/>
    <w:rsid w:val="005F06F6"/>
    <w:rsid w:val="005F33D7"/>
    <w:rsid w:val="005F36D3"/>
    <w:rsid w:val="005F445B"/>
    <w:rsid w:val="00600853"/>
    <w:rsid w:val="00605ED5"/>
    <w:rsid w:val="006077A7"/>
    <w:rsid w:val="00621A32"/>
    <w:rsid w:val="0062373F"/>
    <w:rsid w:val="00624983"/>
    <w:rsid w:val="006251BD"/>
    <w:rsid w:val="00625F19"/>
    <w:rsid w:val="006319CF"/>
    <w:rsid w:val="0063320E"/>
    <w:rsid w:val="00637D05"/>
    <w:rsid w:val="006407FC"/>
    <w:rsid w:val="00641557"/>
    <w:rsid w:val="006438C0"/>
    <w:rsid w:val="00647B64"/>
    <w:rsid w:val="006524A2"/>
    <w:rsid w:val="00652754"/>
    <w:rsid w:val="00655D44"/>
    <w:rsid w:val="0065729B"/>
    <w:rsid w:val="006619DD"/>
    <w:rsid w:val="00665B92"/>
    <w:rsid w:val="00665D17"/>
    <w:rsid w:val="0066693B"/>
    <w:rsid w:val="00675B3B"/>
    <w:rsid w:val="00677188"/>
    <w:rsid w:val="0068095C"/>
    <w:rsid w:val="0068259F"/>
    <w:rsid w:val="006834E1"/>
    <w:rsid w:val="00685157"/>
    <w:rsid w:val="0068585F"/>
    <w:rsid w:val="006864BB"/>
    <w:rsid w:val="0069084C"/>
    <w:rsid w:val="00691FF5"/>
    <w:rsid w:val="006939DE"/>
    <w:rsid w:val="00693FD8"/>
    <w:rsid w:val="00695C98"/>
    <w:rsid w:val="006A059A"/>
    <w:rsid w:val="006A4FF6"/>
    <w:rsid w:val="006A5BE6"/>
    <w:rsid w:val="006A625A"/>
    <w:rsid w:val="006B20D7"/>
    <w:rsid w:val="006B6CBA"/>
    <w:rsid w:val="006C0099"/>
    <w:rsid w:val="006C0FFB"/>
    <w:rsid w:val="006C492A"/>
    <w:rsid w:val="006C5A8C"/>
    <w:rsid w:val="006D3856"/>
    <w:rsid w:val="006D4C28"/>
    <w:rsid w:val="006D6A4F"/>
    <w:rsid w:val="006D775A"/>
    <w:rsid w:val="006E261C"/>
    <w:rsid w:val="006E3292"/>
    <w:rsid w:val="006E46A2"/>
    <w:rsid w:val="006E54EE"/>
    <w:rsid w:val="006F2A09"/>
    <w:rsid w:val="006F4D70"/>
    <w:rsid w:val="007010CF"/>
    <w:rsid w:val="00715BDD"/>
    <w:rsid w:val="007202D9"/>
    <w:rsid w:val="00725CCF"/>
    <w:rsid w:val="007309F3"/>
    <w:rsid w:val="0073251B"/>
    <w:rsid w:val="007341CD"/>
    <w:rsid w:val="007355BD"/>
    <w:rsid w:val="00740D77"/>
    <w:rsid w:val="00744A6A"/>
    <w:rsid w:val="00747545"/>
    <w:rsid w:val="00751027"/>
    <w:rsid w:val="00752BC8"/>
    <w:rsid w:val="0075370E"/>
    <w:rsid w:val="007569F0"/>
    <w:rsid w:val="00760A46"/>
    <w:rsid w:val="00761A52"/>
    <w:rsid w:val="00766D69"/>
    <w:rsid w:val="0077108A"/>
    <w:rsid w:val="00772FB9"/>
    <w:rsid w:val="00774A52"/>
    <w:rsid w:val="00776195"/>
    <w:rsid w:val="00776672"/>
    <w:rsid w:val="00781E5F"/>
    <w:rsid w:val="0079275E"/>
    <w:rsid w:val="00796DB6"/>
    <w:rsid w:val="007978B9"/>
    <w:rsid w:val="007A4472"/>
    <w:rsid w:val="007A4EDE"/>
    <w:rsid w:val="007A53D7"/>
    <w:rsid w:val="007B0C61"/>
    <w:rsid w:val="007B2B49"/>
    <w:rsid w:val="007B2E5E"/>
    <w:rsid w:val="007B40C0"/>
    <w:rsid w:val="007C0F24"/>
    <w:rsid w:val="007D0D3F"/>
    <w:rsid w:val="007E2188"/>
    <w:rsid w:val="007E2344"/>
    <w:rsid w:val="007E68C3"/>
    <w:rsid w:val="007E77AD"/>
    <w:rsid w:val="007F044D"/>
    <w:rsid w:val="007F5F6C"/>
    <w:rsid w:val="007F6221"/>
    <w:rsid w:val="007F7913"/>
    <w:rsid w:val="00806F8C"/>
    <w:rsid w:val="00811EEC"/>
    <w:rsid w:val="00813F46"/>
    <w:rsid w:val="00814DFA"/>
    <w:rsid w:val="00815528"/>
    <w:rsid w:val="0081655F"/>
    <w:rsid w:val="00816F28"/>
    <w:rsid w:val="00817047"/>
    <w:rsid w:val="008172C6"/>
    <w:rsid w:val="00817723"/>
    <w:rsid w:val="00825382"/>
    <w:rsid w:val="00825573"/>
    <w:rsid w:val="008259C4"/>
    <w:rsid w:val="00836097"/>
    <w:rsid w:val="00836698"/>
    <w:rsid w:val="0083740B"/>
    <w:rsid w:val="008409F5"/>
    <w:rsid w:val="00841A20"/>
    <w:rsid w:val="0085072B"/>
    <w:rsid w:val="008633C8"/>
    <w:rsid w:val="008638ED"/>
    <w:rsid w:val="0086679A"/>
    <w:rsid w:val="00872394"/>
    <w:rsid w:val="00872FCF"/>
    <w:rsid w:val="0087350E"/>
    <w:rsid w:val="00873653"/>
    <w:rsid w:val="0087558A"/>
    <w:rsid w:val="00876CA8"/>
    <w:rsid w:val="0087763F"/>
    <w:rsid w:val="00880D28"/>
    <w:rsid w:val="008815E3"/>
    <w:rsid w:val="00890981"/>
    <w:rsid w:val="0089337B"/>
    <w:rsid w:val="00893C4A"/>
    <w:rsid w:val="008A1B30"/>
    <w:rsid w:val="008A38FE"/>
    <w:rsid w:val="008A41C4"/>
    <w:rsid w:val="008A42CF"/>
    <w:rsid w:val="008A47E1"/>
    <w:rsid w:val="008A53C7"/>
    <w:rsid w:val="008A6333"/>
    <w:rsid w:val="008C10DC"/>
    <w:rsid w:val="008C6D37"/>
    <w:rsid w:val="008D3735"/>
    <w:rsid w:val="008D4826"/>
    <w:rsid w:val="008E0EE7"/>
    <w:rsid w:val="008E22C1"/>
    <w:rsid w:val="008E3B0E"/>
    <w:rsid w:val="008E684A"/>
    <w:rsid w:val="008F0881"/>
    <w:rsid w:val="008F2957"/>
    <w:rsid w:val="009002DD"/>
    <w:rsid w:val="00901F4B"/>
    <w:rsid w:val="00904A2B"/>
    <w:rsid w:val="00907EB6"/>
    <w:rsid w:val="00910DCE"/>
    <w:rsid w:val="0091372E"/>
    <w:rsid w:val="00915B0D"/>
    <w:rsid w:val="00923D65"/>
    <w:rsid w:val="00924AC4"/>
    <w:rsid w:val="0092670D"/>
    <w:rsid w:val="0093623D"/>
    <w:rsid w:val="00941719"/>
    <w:rsid w:val="00942DF3"/>
    <w:rsid w:val="00945768"/>
    <w:rsid w:val="00950FAA"/>
    <w:rsid w:val="009521D2"/>
    <w:rsid w:val="00953D08"/>
    <w:rsid w:val="0096597E"/>
    <w:rsid w:val="00965B1D"/>
    <w:rsid w:val="009665A0"/>
    <w:rsid w:val="00966D4A"/>
    <w:rsid w:val="00967E36"/>
    <w:rsid w:val="0097198B"/>
    <w:rsid w:val="00974BE2"/>
    <w:rsid w:val="0099352A"/>
    <w:rsid w:val="00994044"/>
    <w:rsid w:val="009947C6"/>
    <w:rsid w:val="009A669F"/>
    <w:rsid w:val="009A6A3D"/>
    <w:rsid w:val="009B17B4"/>
    <w:rsid w:val="009B4921"/>
    <w:rsid w:val="009C2704"/>
    <w:rsid w:val="009D616B"/>
    <w:rsid w:val="009D7D4F"/>
    <w:rsid w:val="009E32E5"/>
    <w:rsid w:val="009E7B26"/>
    <w:rsid w:val="009F0305"/>
    <w:rsid w:val="009F6881"/>
    <w:rsid w:val="009F7DC4"/>
    <w:rsid w:val="00A0034E"/>
    <w:rsid w:val="00A02500"/>
    <w:rsid w:val="00A03180"/>
    <w:rsid w:val="00A034CC"/>
    <w:rsid w:val="00A03865"/>
    <w:rsid w:val="00A03918"/>
    <w:rsid w:val="00A11D59"/>
    <w:rsid w:val="00A14F65"/>
    <w:rsid w:val="00A15B4E"/>
    <w:rsid w:val="00A21773"/>
    <w:rsid w:val="00A31D84"/>
    <w:rsid w:val="00A37EC8"/>
    <w:rsid w:val="00A41D0E"/>
    <w:rsid w:val="00A52EE7"/>
    <w:rsid w:val="00A53DA6"/>
    <w:rsid w:val="00A54B80"/>
    <w:rsid w:val="00A57895"/>
    <w:rsid w:val="00A614EB"/>
    <w:rsid w:val="00A61F5C"/>
    <w:rsid w:val="00A62302"/>
    <w:rsid w:val="00A62496"/>
    <w:rsid w:val="00A6450A"/>
    <w:rsid w:val="00A645BC"/>
    <w:rsid w:val="00A65065"/>
    <w:rsid w:val="00A679BD"/>
    <w:rsid w:val="00A75761"/>
    <w:rsid w:val="00A75D06"/>
    <w:rsid w:val="00A80301"/>
    <w:rsid w:val="00A86006"/>
    <w:rsid w:val="00A9344E"/>
    <w:rsid w:val="00AA4318"/>
    <w:rsid w:val="00AA7414"/>
    <w:rsid w:val="00AB31CF"/>
    <w:rsid w:val="00AB4B03"/>
    <w:rsid w:val="00AB60CF"/>
    <w:rsid w:val="00AD34BD"/>
    <w:rsid w:val="00AD4122"/>
    <w:rsid w:val="00AD59FE"/>
    <w:rsid w:val="00AD6258"/>
    <w:rsid w:val="00AD7314"/>
    <w:rsid w:val="00AE2214"/>
    <w:rsid w:val="00AF0DEA"/>
    <w:rsid w:val="00AF505D"/>
    <w:rsid w:val="00B02550"/>
    <w:rsid w:val="00B063C5"/>
    <w:rsid w:val="00B07FDA"/>
    <w:rsid w:val="00B10AFA"/>
    <w:rsid w:val="00B12894"/>
    <w:rsid w:val="00B16ECC"/>
    <w:rsid w:val="00B26BC7"/>
    <w:rsid w:val="00B303D0"/>
    <w:rsid w:val="00B3577C"/>
    <w:rsid w:val="00B36EBE"/>
    <w:rsid w:val="00B40FF8"/>
    <w:rsid w:val="00B41A87"/>
    <w:rsid w:val="00B42EC2"/>
    <w:rsid w:val="00B430B1"/>
    <w:rsid w:val="00B5117A"/>
    <w:rsid w:val="00B53C0E"/>
    <w:rsid w:val="00B57F32"/>
    <w:rsid w:val="00B70DCD"/>
    <w:rsid w:val="00B71934"/>
    <w:rsid w:val="00B73BFF"/>
    <w:rsid w:val="00B834EA"/>
    <w:rsid w:val="00B9100F"/>
    <w:rsid w:val="00B9189D"/>
    <w:rsid w:val="00B92905"/>
    <w:rsid w:val="00B932BD"/>
    <w:rsid w:val="00B944FC"/>
    <w:rsid w:val="00BA09C9"/>
    <w:rsid w:val="00BA4F0D"/>
    <w:rsid w:val="00BA7069"/>
    <w:rsid w:val="00BB04AB"/>
    <w:rsid w:val="00BB7558"/>
    <w:rsid w:val="00BB776E"/>
    <w:rsid w:val="00BC1A8D"/>
    <w:rsid w:val="00BC26CB"/>
    <w:rsid w:val="00BC3A06"/>
    <w:rsid w:val="00BC6EB6"/>
    <w:rsid w:val="00BD4253"/>
    <w:rsid w:val="00BD5934"/>
    <w:rsid w:val="00BD5994"/>
    <w:rsid w:val="00BD6E9E"/>
    <w:rsid w:val="00BD7DA7"/>
    <w:rsid w:val="00BE1FDB"/>
    <w:rsid w:val="00BE7654"/>
    <w:rsid w:val="00BF0B17"/>
    <w:rsid w:val="00BF3DF3"/>
    <w:rsid w:val="00C0176E"/>
    <w:rsid w:val="00C03304"/>
    <w:rsid w:val="00C0700F"/>
    <w:rsid w:val="00C073E5"/>
    <w:rsid w:val="00C1156B"/>
    <w:rsid w:val="00C11592"/>
    <w:rsid w:val="00C1283A"/>
    <w:rsid w:val="00C12A0A"/>
    <w:rsid w:val="00C1413C"/>
    <w:rsid w:val="00C15844"/>
    <w:rsid w:val="00C1653B"/>
    <w:rsid w:val="00C21578"/>
    <w:rsid w:val="00C21CCA"/>
    <w:rsid w:val="00C2245E"/>
    <w:rsid w:val="00C25F93"/>
    <w:rsid w:val="00C26392"/>
    <w:rsid w:val="00C30D10"/>
    <w:rsid w:val="00C318B9"/>
    <w:rsid w:val="00C36AAC"/>
    <w:rsid w:val="00C4022C"/>
    <w:rsid w:val="00C43925"/>
    <w:rsid w:val="00C43959"/>
    <w:rsid w:val="00C4540A"/>
    <w:rsid w:val="00C567CC"/>
    <w:rsid w:val="00C5680C"/>
    <w:rsid w:val="00C63E48"/>
    <w:rsid w:val="00C649B6"/>
    <w:rsid w:val="00C678CF"/>
    <w:rsid w:val="00C72445"/>
    <w:rsid w:val="00C73F93"/>
    <w:rsid w:val="00C84EB5"/>
    <w:rsid w:val="00C934A9"/>
    <w:rsid w:val="00C967C0"/>
    <w:rsid w:val="00C9716D"/>
    <w:rsid w:val="00C976D4"/>
    <w:rsid w:val="00CA1B96"/>
    <w:rsid w:val="00CA1D13"/>
    <w:rsid w:val="00CA4DC0"/>
    <w:rsid w:val="00CA79D7"/>
    <w:rsid w:val="00CC0E36"/>
    <w:rsid w:val="00CC3D4D"/>
    <w:rsid w:val="00CC4D26"/>
    <w:rsid w:val="00CD329F"/>
    <w:rsid w:val="00CD485B"/>
    <w:rsid w:val="00CE094A"/>
    <w:rsid w:val="00CE13C1"/>
    <w:rsid w:val="00CE40AF"/>
    <w:rsid w:val="00CE5B6D"/>
    <w:rsid w:val="00CE6A11"/>
    <w:rsid w:val="00CE7CCA"/>
    <w:rsid w:val="00CF4766"/>
    <w:rsid w:val="00CF580C"/>
    <w:rsid w:val="00CF59F4"/>
    <w:rsid w:val="00CF7903"/>
    <w:rsid w:val="00CF7911"/>
    <w:rsid w:val="00D03B62"/>
    <w:rsid w:val="00D061E2"/>
    <w:rsid w:val="00D07820"/>
    <w:rsid w:val="00D07B93"/>
    <w:rsid w:val="00D110CE"/>
    <w:rsid w:val="00D12EE4"/>
    <w:rsid w:val="00D13372"/>
    <w:rsid w:val="00D209B8"/>
    <w:rsid w:val="00D23B76"/>
    <w:rsid w:val="00D30691"/>
    <w:rsid w:val="00D329D9"/>
    <w:rsid w:val="00D356B1"/>
    <w:rsid w:val="00D360FD"/>
    <w:rsid w:val="00D42EC4"/>
    <w:rsid w:val="00D45983"/>
    <w:rsid w:val="00D47499"/>
    <w:rsid w:val="00D47A7F"/>
    <w:rsid w:val="00D51C61"/>
    <w:rsid w:val="00D53696"/>
    <w:rsid w:val="00D563C2"/>
    <w:rsid w:val="00D5770E"/>
    <w:rsid w:val="00D60BC0"/>
    <w:rsid w:val="00D62349"/>
    <w:rsid w:val="00D6782F"/>
    <w:rsid w:val="00D735D7"/>
    <w:rsid w:val="00D74C28"/>
    <w:rsid w:val="00D774F7"/>
    <w:rsid w:val="00D81DF4"/>
    <w:rsid w:val="00D843DE"/>
    <w:rsid w:val="00D84549"/>
    <w:rsid w:val="00D84652"/>
    <w:rsid w:val="00D84ECB"/>
    <w:rsid w:val="00D85599"/>
    <w:rsid w:val="00D86E00"/>
    <w:rsid w:val="00D96A38"/>
    <w:rsid w:val="00D970A3"/>
    <w:rsid w:val="00D97B8A"/>
    <w:rsid w:val="00DA0DB3"/>
    <w:rsid w:val="00DB0488"/>
    <w:rsid w:val="00DB47DB"/>
    <w:rsid w:val="00DB5D16"/>
    <w:rsid w:val="00DC087B"/>
    <w:rsid w:val="00DC6017"/>
    <w:rsid w:val="00DD1651"/>
    <w:rsid w:val="00DD491B"/>
    <w:rsid w:val="00DE1D6B"/>
    <w:rsid w:val="00DF6A9D"/>
    <w:rsid w:val="00E1124E"/>
    <w:rsid w:val="00E1145C"/>
    <w:rsid w:val="00E1461A"/>
    <w:rsid w:val="00E17FE0"/>
    <w:rsid w:val="00E342D2"/>
    <w:rsid w:val="00E3577B"/>
    <w:rsid w:val="00E45415"/>
    <w:rsid w:val="00E4665B"/>
    <w:rsid w:val="00E47724"/>
    <w:rsid w:val="00E52F4A"/>
    <w:rsid w:val="00E54A41"/>
    <w:rsid w:val="00E55560"/>
    <w:rsid w:val="00E60927"/>
    <w:rsid w:val="00E61150"/>
    <w:rsid w:val="00E74A5C"/>
    <w:rsid w:val="00E91F43"/>
    <w:rsid w:val="00EA19DE"/>
    <w:rsid w:val="00EA1F53"/>
    <w:rsid w:val="00EA5DFC"/>
    <w:rsid w:val="00EB3991"/>
    <w:rsid w:val="00EB5549"/>
    <w:rsid w:val="00EB7897"/>
    <w:rsid w:val="00EC4341"/>
    <w:rsid w:val="00EE1549"/>
    <w:rsid w:val="00EF0955"/>
    <w:rsid w:val="00EF436E"/>
    <w:rsid w:val="00EF46F3"/>
    <w:rsid w:val="00EF7118"/>
    <w:rsid w:val="00F00F88"/>
    <w:rsid w:val="00F043FF"/>
    <w:rsid w:val="00F06A43"/>
    <w:rsid w:val="00F07A1F"/>
    <w:rsid w:val="00F120CD"/>
    <w:rsid w:val="00F165C4"/>
    <w:rsid w:val="00F2358C"/>
    <w:rsid w:val="00F32E5F"/>
    <w:rsid w:val="00F36AEC"/>
    <w:rsid w:val="00F437B5"/>
    <w:rsid w:val="00F519A4"/>
    <w:rsid w:val="00F51E52"/>
    <w:rsid w:val="00F52A0C"/>
    <w:rsid w:val="00F54C96"/>
    <w:rsid w:val="00F60B35"/>
    <w:rsid w:val="00F646B7"/>
    <w:rsid w:val="00F65B8A"/>
    <w:rsid w:val="00F65BE2"/>
    <w:rsid w:val="00F66C95"/>
    <w:rsid w:val="00F67B7B"/>
    <w:rsid w:val="00F7274D"/>
    <w:rsid w:val="00F74468"/>
    <w:rsid w:val="00F81EC3"/>
    <w:rsid w:val="00F838F6"/>
    <w:rsid w:val="00F90635"/>
    <w:rsid w:val="00F9355B"/>
    <w:rsid w:val="00F96AB0"/>
    <w:rsid w:val="00FA20AF"/>
    <w:rsid w:val="00FA3C9E"/>
    <w:rsid w:val="00FB28B4"/>
    <w:rsid w:val="00FB3596"/>
    <w:rsid w:val="00FC008C"/>
    <w:rsid w:val="00FC186D"/>
    <w:rsid w:val="00FC3424"/>
    <w:rsid w:val="00FC4386"/>
    <w:rsid w:val="00FC6587"/>
    <w:rsid w:val="00FD040C"/>
    <w:rsid w:val="00FE3D08"/>
    <w:rsid w:val="00FE6578"/>
    <w:rsid w:val="00FE6A10"/>
    <w:rsid w:val="00FE7812"/>
    <w:rsid w:val="00FF41D7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90"/>
  <w15:docId w15:val="{8B9627A6-D591-4B18-A174-49CEECE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54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4549"/>
    <w:pPr>
      <w:keepNext/>
      <w:numPr>
        <w:numId w:val="1"/>
      </w:numPr>
      <w:suppressAutoHyphens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96D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4549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84549"/>
    <w:pPr>
      <w:ind w:left="720"/>
      <w:contextualSpacing/>
    </w:pPr>
  </w:style>
  <w:style w:type="paragraph" w:styleId="Bezodstpw">
    <w:name w:val="No Spacing"/>
    <w:uiPriority w:val="1"/>
    <w:qFormat/>
    <w:rsid w:val="00D845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49"/>
  </w:style>
  <w:style w:type="paragraph" w:styleId="Stopka">
    <w:name w:val="footer"/>
    <w:basedOn w:val="Normalny"/>
    <w:link w:val="StopkaZnak"/>
    <w:uiPriority w:val="99"/>
    <w:unhideWhenUsed/>
    <w:rsid w:val="00D8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49"/>
  </w:style>
  <w:style w:type="table" w:styleId="Tabela-Siatka">
    <w:name w:val="Table Grid"/>
    <w:basedOn w:val="Standardowy"/>
    <w:uiPriority w:val="39"/>
    <w:rsid w:val="00D8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549"/>
  </w:style>
  <w:style w:type="paragraph" w:styleId="Tekstdymka">
    <w:name w:val="Balloon Text"/>
    <w:basedOn w:val="Normalny"/>
    <w:link w:val="TekstdymkaZnak"/>
    <w:uiPriority w:val="99"/>
    <w:semiHidden/>
    <w:unhideWhenUsed/>
    <w:rsid w:val="00D8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5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D30691"/>
  </w:style>
  <w:style w:type="character" w:customStyle="1" w:styleId="Nagwek2Znak">
    <w:name w:val="Nagłówek 2 Znak"/>
    <w:basedOn w:val="Domylnaczcionkaakapitu"/>
    <w:link w:val="Nagwek2"/>
    <w:rsid w:val="00796DB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prawka">
    <w:name w:val="Revision"/>
    <w:hidden/>
    <w:uiPriority w:val="99"/>
    <w:semiHidden/>
    <w:rsid w:val="00BB776E"/>
    <w:pPr>
      <w:spacing w:after="0" w:line="240" w:lineRule="auto"/>
    </w:pPr>
  </w:style>
  <w:style w:type="paragraph" w:customStyle="1" w:styleId="Default">
    <w:name w:val="Default"/>
    <w:qFormat/>
    <w:rsid w:val="00C7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ypunktowanie">
    <w:name w:val="wypunktowanie"/>
    <w:basedOn w:val="Normalny"/>
    <w:rsid w:val="00C73F9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E0816"/>
    <w:rPr>
      <w:b/>
      <w:bCs/>
    </w:rPr>
  </w:style>
  <w:style w:type="character" w:styleId="Uwydatnienie">
    <w:name w:val="Emphasis"/>
    <w:basedOn w:val="Domylnaczcionkaakapitu"/>
    <w:uiPriority w:val="20"/>
    <w:qFormat/>
    <w:rsid w:val="00C26392"/>
    <w:rPr>
      <w:i/>
      <w:iCs/>
    </w:rPr>
  </w:style>
  <w:style w:type="paragraph" w:customStyle="1" w:styleId="Textbody">
    <w:name w:val="Text body"/>
    <w:basedOn w:val="Normalny"/>
    <w:rsid w:val="002572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B779E"/>
    <w:rPr>
      <w:color w:val="0000FF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5877B1"/>
    <w:pPr>
      <w:keepNext/>
      <w:keepLines/>
      <w:numPr>
        <w:numId w:val="8"/>
      </w:numPr>
      <w:suppressAutoHyphens/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877B1"/>
    <w:pPr>
      <w:keepNext/>
      <w:keepLines/>
      <w:numPr>
        <w:ilvl w:val="1"/>
        <w:numId w:val="8"/>
      </w:numPr>
      <w:shd w:val="clear" w:color="auto" w:fill="F2F2F2" w:themeFill="background1" w:themeFillShade="F2"/>
      <w:suppressAutoHyphens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877B1"/>
    <w:pPr>
      <w:keepNext/>
      <w:keepLines/>
      <w:numPr>
        <w:ilvl w:val="2"/>
        <w:numId w:val="8"/>
      </w:numPr>
      <w:suppressAutoHyphens/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877B1"/>
    <w:pPr>
      <w:keepNext/>
      <w:keepLines/>
      <w:numPr>
        <w:ilvl w:val="3"/>
        <w:numId w:val="8"/>
      </w:numPr>
      <w:suppressAutoHyphens/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877B1"/>
    <w:pPr>
      <w:keepNext/>
      <w:keepLines/>
      <w:numPr>
        <w:ilvl w:val="4"/>
        <w:numId w:val="8"/>
      </w:numPr>
      <w:suppressAutoHyphens/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877B1"/>
    <w:pPr>
      <w:keepNext/>
      <w:keepLines/>
      <w:numPr>
        <w:ilvl w:val="5"/>
        <w:numId w:val="8"/>
      </w:numPr>
      <w:suppressAutoHyphens/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6"/>
        <w:numId w:val="8"/>
      </w:numPr>
      <w:suppressAutoHyphens/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7"/>
        <w:numId w:val="8"/>
      </w:numPr>
      <w:suppressAutoHyphens/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877B1"/>
    <w:pPr>
      <w:keepNext/>
      <w:keepLines/>
      <w:numPr>
        <w:ilvl w:val="8"/>
        <w:numId w:val="8"/>
      </w:numPr>
      <w:suppressAutoHyphens/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6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7D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9DA7-FF6B-4EC5-BC1A-F3385AE7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3168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anna.otapowicz</dc:creator>
  <cp:lastModifiedBy>Skorulska-Leonowicz Joanna Beata</cp:lastModifiedBy>
  <cp:revision>17</cp:revision>
  <cp:lastPrinted>2023-05-30T10:42:00Z</cp:lastPrinted>
  <dcterms:created xsi:type="dcterms:W3CDTF">2023-05-24T13:03:00Z</dcterms:created>
  <dcterms:modified xsi:type="dcterms:W3CDTF">2023-05-31T05:30:00Z</dcterms:modified>
</cp:coreProperties>
</file>