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</w:t>
      </w:r>
      <w:bookmarkStart w:id="0" w:name="_GoBack"/>
      <w:bookmarkEnd w:id="0"/>
      <w:r w:rsidRPr="00A40E10">
        <w:rPr>
          <w:rFonts w:ascii="Arial" w:hAnsi="Arial" w:cs="Arial"/>
          <w:sz w:val="20"/>
          <w:szCs w:val="20"/>
        </w:rPr>
        <w:t xml:space="preserve">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ustawy z dnia 29 stycznia 2004 r. Prawo zamówień publicznych</w:t>
      </w:r>
      <w:r w:rsidR="003237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zwana dalej „UPZP”;</w:t>
      </w:r>
    </w:p>
    <w:p w:rsidR="009E1E94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rozporządzenia Ministra Rozwoju z dnia 26 lipca 2016 r. w sprawie rodzajów dokumentów, jakich może żądać zamawiający od wykonawcy w postępowaniu o udzielenie zamówienia;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002693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B56FDD" w:rsidRPr="00A40E10">
        <w:rPr>
          <w:rFonts w:ascii="Arial" w:hAnsi="Arial" w:cs="Arial"/>
          <w:sz w:val="20"/>
          <w:szCs w:val="20"/>
        </w:rPr>
        <w:t xml:space="preserve">dane osobowe </w:t>
      </w:r>
      <w:r w:rsidR="00B56FDD">
        <w:rPr>
          <w:rFonts w:ascii="Arial" w:hAnsi="Arial" w:cs="Arial"/>
          <w:sz w:val="20"/>
          <w:szCs w:val="20"/>
        </w:rPr>
        <w:t xml:space="preserve">będą przechowywane </w:t>
      </w:r>
      <w:r w:rsidR="00B56FDD" w:rsidRPr="00477246">
        <w:rPr>
          <w:rFonts w:ascii="Arial" w:hAnsi="Arial" w:cs="Arial"/>
          <w:sz w:val="20"/>
          <w:szCs w:val="20"/>
        </w:rPr>
        <w:t xml:space="preserve">przez </w:t>
      </w:r>
      <w:r w:rsidR="00B56FDD" w:rsidRPr="003E5552">
        <w:rPr>
          <w:rFonts w:ascii="Arial" w:hAnsi="Arial" w:cs="Arial"/>
          <w:sz w:val="20"/>
          <w:szCs w:val="20"/>
        </w:rPr>
        <w:t xml:space="preserve">okres </w:t>
      </w:r>
      <w:r w:rsidR="0027367A" w:rsidRPr="0027367A">
        <w:rPr>
          <w:rFonts w:ascii="Arial" w:hAnsi="Arial" w:cs="Arial"/>
          <w:sz w:val="20"/>
          <w:szCs w:val="20"/>
        </w:rPr>
        <w:t>wynikający art. 97 ust. 1 UPZP - tj. przez 4 lata od dnia zakończenia postępowania o udzielenie zamówienia, a jeżeli czas trwania umowy przekracza 4 lata, okres przechowywania obejmuje cały czas trwania umowy</w:t>
      </w:r>
      <w:r w:rsidR="0027367A">
        <w:rPr>
          <w:rFonts w:ascii="Arial" w:hAnsi="Arial" w:cs="Arial"/>
          <w:sz w:val="20"/>
          <w:szCs w:val="20"/>
        </w:rPr>
        <w:t xml:space="preserve">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wszystkim zainteresowanym podmiotom i osobom,</w:t>
      </w:r>
      <w:r w:rsidR="000E1147">
        <w:rPr>
          <w:rFonts w:ascii="Arial" w:hAnsi="Arial" w:cs="Arial"/>
          <w:sz w:val="20"/>
          <w:szCs w:val="20"/>
        </w:rPr>
        <w:t xml:space="preserve"> gdyż postepowanie o udzielenie </w:t>
      </w:r>
      <w:r>
        <w:rPr>
          <w:rFonts w:ascii="Arial" w:hAnsi="Arial" w:cs="Arial"/>
          <w:sz w:val="20"/>
          <w:szCs w:val="20"/>
        </w:rPr>
        <w:t>zamówienia publicznego jest jawne;</w:t>
      </w:r>
    </w:p>
    <w:p w:rsidR="002776AE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ograniczenie dostępu do Państwa danych może wystąpić jedynie w szczególnych przypadkach jeśli jest to uzasadnione ochroną prywatności zgodnie z art. 8 ust 4 pkt 1 i 2 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Aby skorzystać z praw wymienionych w pkt 1 ppkt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rozporządzenia Ministra Rozwoju z dnia 26 lipca 2016 r. w sprawie rodzajów dokumentów, jakich może żądać zamawiający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wykonawcy w postępowaniu o udzielenie zamówienia</w:t>
      </w:r>
      <w:r w:rsidR="005D1ED3">
        <w:rPr>
          <w:rFonts w:ascii="Arial" w:hAnsi="Arial" w:cs="Arial"/>
          <w:sz w:val="20"/>
          <w:szCs w:val="20"/>
        </w:rPr>
        <w:t xml:space="preserve">, a także ustawy </w:t>
      </w:r>
      <w:r w:rsidR="005D1ED3" w:rsidRPr="005D1ED3">
        <w:rPr>
          <w:rFonts w:ascii="Arial" w:hAnsi="Arial" w:cs="Arial"/>
          <w:sz w:val="20"/>
          <w:szCs w:val="20"/>
        </w:rPr>
        <w:t xml:space="preserve">z dnia 5 sierpnia 2010 r. </w:t>
      </w:r>
      <w:r w:rsidR="00323740">
        <w:rPr>
          <w:rFonts w:ascii="Arial" w:hAnsi="Arial" w:cs="Arial"/>
          <w:sz w:val="20"/>
          <w:szCs w:val="20"/>
        </w:rPr>
        <w:br/>
      </w:r>
      <w:r w:rsidR="005D1ED3" w:rsidRPr="005D1ED3">
        <w:rPr>
          <w:rFonts w:ascii="Arial" w:hAnsi="Arial" w:cs="Arial"/>
          <w:sz w:val="20"/>
          <w:szCs w:val="20"/>
        </w:rPr>
        <w:t>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default" r:id="rId7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20" w:rsidRDefault="00DE7920" w:rsidP="00DA782C">
      <w:pPr>
        <w:spacing w:after="0" w:line="240" w:lineRule="auto"/>
      </w:pPr>
      <w:r>
        <w:separator/>
      </w:r>
    </w:p>
  </w:endnote>
  <w:endnote w:type="continuationSeparator" w:id="0">
    <w:p w:rsidR="00DE7920" w:rsidRDefault="00DE7920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20" w:rsidRDefault="00DE7920" w:rsidP="00DA782C">
      <w:pPr>
        <w:spacing w:after="0" w:line="240" w:lineRule="auto"/>
      </w:pPr>
      <w:r>
        <w:separator/>
      </w:r>
    </w:p>
  </w:footnote>
  <w:footnote w:type="continuationSeparator" w:id="0">
    <w:p w:rsidR="00DE7920" w:rsidRDefault="00DE7920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Default="00473BB7" w:rsidP="005B0464">
          <w:pPr>
            <w:pStyle w:val="Nagwek"/>
            <w:jc w:val="right"/>
            <w:rPr>
              <w:rFonts w:ascii="Arial" w:hAnsi="Arial" w:cs="Arial"/>
              <w:noProof/>
              <w:sz w:val="20"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B0464">
            <w:rPr>
              <w:rFonts w:ascii="Arial" w:hAnsi="Arial" w:cs="Arial"/>
              <w:noProof/>
              <w:sz w:val="20"/>
              <w:lang w:eastAsia="pl-PL"/>
            </w:rPr>
            <w:t>5</w:t>
          </w:r>
        </w:p>
        <w:p w:rsidR="005B0464" w:rsidRDefault="005B0464" w:rsidP="005B0464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25426D" w:rsidRDefault="00DA782C" w:rsidP="00002693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60F97"/>
    <w:rsid w:val="00161D1E"/>
    <w:rsid w:val="001A5108"/>
    <w:rsid w:val="001B17D6"/>
    <w:rsid w:val="001B66FA"/>
    <w:rsid w:val="001D254C"/>
    <w:rsid w:val="001F3E58"/>
    <w:rsid w:val="00212127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406328"/>
    <w:rsid w:val="00473BB7"/>
    <w:rsid w:val="00574D77"/>
    <w:rsid w:val="0059005C"/>
    <w:rsid w:val="005A1496"/>
    <w:rsid w:val="005B0464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80DC6"/>
    <w:rsid w:val="00784434"/>
    <w:rsid w:val="00790A39"/>
    <w:rsid w:val="007B2AF9"/>
    <w:rsid w:val="007B64D6"/>
    <w:rsid w:val="007C0781"/>
    <w:rsid w:val="007C3CC9"/>
    <w:rsid w:val="007D4DEF"/>
    <w:rsid w:val="007E5401"/>
    <w:rsid w:val="0080630E"/>
    <w:rsid w:val="008630C5"/>
    <w:rsid w:val="00873F77"/>
    <w:rsid w:val="008976F4"/>
    <w:rsid w:val="008A3F56"/>
    <w:rsid w:val="008C1951"/>
    <w:rsid w:val="008D5816"/>
    <w:rsid w:val="0094693D"/>
    <w:rsid w:val="00952834"/>
    <w:rsid w:val="009613A2"/>
    <w:rsid w:val="009A1AF2"/>
    <w:rsid w:val="009A1D36"/>
    <w:rsid w:val="009E1E94"/>
    <w:rsid w:val="009E2E7B"/>
    <w:rsid w:val="00A00E0B"/>
    <w:rsid w:val="00A40E10"/>
    <w:rsid w:val="00A549F6"/>
    <w:rsid w:val="00A92FBB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B1D8B"/>
    <w:rsid w:val="00CE1371"/>
    <w:rsid w:val="00D44F07"/>
    <w:rsid w:val="00D61AFC"/>
    <w:rsid w:val="00D63EC4"/>
    <w:rsid w:val="00D910A8"/>
    <w:rsid w:val="00DA782C"/>
    <w:rsid w:val="00DE14CD"/>
    <w:rsid w:val="00DE7920"/>
    <w:rsid w:val="00E238C4"/>
    <w:rsid w:val="00E333EE"/>
    <w:rsid w:val="00E51E1D"/>
    <w:rsid w:val="00E545AC"/>
    <w:rsid w:val="00E73257"/>
    <w:rsid w:val="00EC50A3"/>
    <w:rsid w:val="00ED12A8"/>
    <w:rsid w:val="00FA3AA1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9A2E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Maruszewska Magdalena</cp:lastModifiedBy>
  <cp:revision>9</cp:revision>
  <cp:lastPrinted>2019-12-06T08:54:00Z</cp:lastPrinted>
  <dcterms:created xsi:type="dcterms:W3CDTF">2019-07-15T09:19:00Z</dcterms:created>
  <dcterms:modified xsi:type="dcterms:W3CDTF">2020-02-17T14:15:00Z</dcterms:modified>
</cp:coreProperties>
</file>