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01EFCC8C"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24C4AC0F"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B82C76">
              <w:rPr>
                <w:b/>
                <w:lang w:val="pl-PL"/>
              </w:rPr>
            </w:r>
            <w:r w:rsidR="00B82C76">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B82C76">
              <w:rPr>
                <w:rFonts w:ascii="Tahoma" w:hAnsi="Tahoma" w:cs="Tahoma"/>
                <w:bCs/>
                <w:lang w:val="pl-PL"/>
              </w:rPr>
            </w:r>
            <w:r w:rsidR="00B82C76">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B82C76">
              <w:rPr>
                <w:rFonts w:ascii="Tahoma" w:hAnsi="Tahoma" w:cs="Tahoma"/>
                <w:bCs/>
                <w:lang w:val="pl-PL"/>
              </w:rPr>
            </w:r>
            <w:r w:rsidR="00B82C76">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B82C76">
              <w:rPr>
                <w:rFonts w:ascii="Tahoma" w:hAnsi="Tahoma" w:cs="Tahoma"/>
                <w:bCs/>
                <w:lang w:val="pl-PL"/>
              </w:rPr>
            </w:r>
            <w:r w:rsidR="00B82C76">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3684B24C" w14:textId="5ECFDAEC" w:rsidR="008131A7" w:rsidRDefault="00B613EF" w:rsidP="00EA6C93">
      <w:pPr>
        <w:pStyle w:val="Tekstpodstawowy"/>
        <w:jc w:val="both"/>
        <w:rPr>
          <w:rFonts w:ascii="Tahoma" w:hAnsi="Tahoma" w:cs="Tahoma"/>
          <w:i/>
          <w:iCs/>
        </w:rPr>
      </w:pPr>
      <w:r w:rsidRPr="006729BA">
        <w:rPr>
          <w:rFonts w:ascii="Tahoma" w:hAnsi="Tahoma" w:cs="Tahoma"/>
          <w:b w:val="0"/>
        </w:rPr>
        <w:t xml:space="preserve">Składając ofertę w postępowaniu </w:t>
      </w:r>
      <w:r w:rsidRPr="006729BA">
        <w:rPr>
          <w:rFonts w:ascii="Tahoma" w:hAnsi="Tahoma" w:cs="Tahoma"/>
        </w:rPr>
        <w:t>ZP-</w:t>
      </w:r>
      <w:r w:rsidR="0068106F">
        <w:rPr>
          <w:rFonts w:ascii="Tahoma" w:hAnsi="Tahoma" w:cs="Tahoma"/>
        </w:rPr>
        <w:t>23</w:t>
      </w:r>
      <w:r w:rsidRPr="006729BA">
        <w:rPr>
          <w:rFonts w:ascii="Tahoma" w:hAnsi="Tahoma" w:cs="Tahoma"/>
        </w:rPr>
        <w:t>/</w:t>
      </w:r>
      <w:r>
        <w:rPr>
          <w:rFonts w:ascii="Tahoma" w:hAnsi="Tahoma" w:cs="Tahoma"/>
        </w:rPr>
        <w:t>DAO</w:t>
      </w:r>
      <w:r w:rsidRPr="006729BA">
        <w:rPr>
          <w:rFonts w:ascii="Tahoma" w:hAnsi="Tahoma" w:cs="Tahoma"/>
        </w:rPr>
        <w:t>/202</w:t>
      </w:r>
      <w:r>
        <w:rPr>
          <w:rFonts w:ascii="Tahoma" w:hAnsi="Tahoma" w:cs="Tahoma"/>
        </w:rPr>
        <w:t xml:space="preserve">1 </w:t>
      </w:r>
      <w:r w:rsidRPr="006729BA">
        <w:rPr>
          <w:rFonts w:ascii="Tahoma" w:hAnsi="Tahoma" w:cs="Tahoma"/>
          <w:b w:val="0"/>
          <w:bCs/>
        </w:rPr>
        <w:t>na zadanie:</w:t>
      </w:r>
      <w:r w:rsidRPr="006729BA">
        <w:rPr>
          <w:rFonts w:ascii="Tahoma" w:hAnsi="Tahoma" w:cs="Tahoma"/>
          <w:b w:val="0"/>
        </w:rPr>
        <w:t xml:space="preserve"> </w:t>
      </w:r>
      <w:bookmarkStart w:id="0" w:name="_Hlk53126377"/>
      <w:r w:rsidR="008131A7" w:rsidRPr="00EA6C93">
        <w:rPr>
          <w:rFonts w:ascii="Tahoma" w:hAnsi="Tahoma" w:cs="Tahoma"/>
          <w:i/>
          <w:iCs/>
        </w:rPr>
        <w:t xml:space="preserve">Roboty konserwacyjne </w:t>
      </w:r>
      <w:r w:rsidR="008B2042">
        <w:rPr>
          <w:rFonts w:ascii="Tahoma" w:hAnsi="Tahoma" w:cs="Tahoma"/>
          <w:i/>
          <w:iCs/>
        </w:rPr>
        <w:t>w zakresie instalacji budynkowych w branży sanitarnej</w:t>
      </w:r>
      <w:r w:rsidR="008131A7" w:rsidRPr="00EA6C93">
        <w:rPr>
          <w:rFonts w:ascii="Tahoma" w:hAnsi="Tahoma" w:cs="Tahoma"/>
          <w:i/>
          <w:iCs/>
        </w:rPr>
        <w:t xml:space="preserve"> wykonywane w zasobach administrowanych przez Zarząd Budynków Komunalnych w Elblągu</w:t>
      </w:r>
      <w:bookmarkEnd w:id="0"/>
    </w:p>
    <w:p w14:paraId="64CBE165" w14:textId="77777777" w:rsidR="00EA6C93" w:rsidRPr="00EA6C93" w:rsidRDefault="00EA6C93" w:rsidP="00EA6C93">
      <w:pPr>
        <w:pStyle w:val="Tekstpodstawowy"/>
        <w:jc w:val="both"/>
        <w:rPr>
          <w:rFonts w:ascii="Tahoma" w:hAnsi="Tahoma" w:cs="Tahoma"/>
          <w:b w:val="0"/>
        </w:rPr>
      </w:pPr>
    </w:p>
    <w:p w14:paraId="5796A477" w14:textId="77777777" w:rsidR="00B613EF" w:rsidRDefault="00B613EF" w:rsidP="00B613EF">
      <w:pPr>
        <w:ind w:left="851" w:hanging="1560"/>
        <w:rPr>
          <w:rFonts w:ascii="Arial" w:hAnsi="Arial"/>
          <w:sz w:val="10"/>
          <w:szCs w:val="10"/>
        </w:rPr>
      </w:pPr>
    </w:p>
    <w:p w14:paraId="3A8DCF13" w14:textId="77777777" w:rsidR="00C44349" w:rsidRPr="00C44349" w:rsidRDefault="00B613EF" w:rsidP="00C44349">
      <w:pPr>
        <w:numPr>
          <w:ilvl w:val="6"/>
          <w:numId w:val="3"/>
        </w:numPr>
        <w:tabs>
          <w:tab w:val="clear" w:pos="5040"/>
        </w:tabs>
        <w:ind w:left="426" w:hanging="426"/>
        <w:rPr>
          <w:rFonts w:ascii="Tahoma" w:hAnsi="Tahoma" w:cs="Tahoma"/>
          <w:sz w:val="16"/>
          <w:szCs w:val="16"/>
        </w:rPr>
      </w:pPr>
      <w:r w:rsidRPr="00B4662C">
        <w:rPr>
          <w:rFonts w:ascii="Tahoma" w:hAnsi="Tahoma" w:cs="Tahoma"/>
        </w:rPr>
        <w:t>Oferujemy wykonanie zamówienia</w:t>
      </w:r>
      <w:r w:rsidR="0068106F">
        <w:rPr>
          <w:rFonts w:ascii="Tahoma" w:hAnsi="Tahoma" w:cs="Tahoma"/>
        </w:rPr>
        <w:t xml:space="preserve"> w CZĘŚCI NR ………*)</w:t>
      </w:r>
      <w:r w:rsidR="00C44349">
        <w:rPr>
          <w:rFonts w:ascii="Tahoma" w:hAnsi="Tahoma" w:cs="Tahoma"/>
        </w:rPr>
        <w:t xml:space="preserve"> </w:t>
      </w:r>
    </w:p>
    <w:p w14:paraId="493040AC" w14:textId="23C4EAB6" w:rsidR="00B613EF" w:rsidRDefault="00C44349" w:rsidP="00C44349">
      <w:pPr>
        <w:ind w:left="426"/>
        <w:rPr>
          <w:rFonts w:ascii="Tahoma" w:hAnsi="Tahoma" w:cs="Tahoma"/>
          <w:sz w:val="16"/>
          <w:szCs w:val="16"/>
        </w:rPr>
      </w:pPr>
      <w:r w:rsidRPr="00C44349">
        <w:rPr>
          <w:rFonts w:ascii="Tahoma" w:hAnsi="Tahoma" w:cs="Tahoma"/>
          <w:sz w:val="16"/>
          <w:szCs w:val="16"/>
        </w:rPr>
        <w:t>(wpisać tę część zamówienia, w której chcemy uczestniczyć)</w:t>
      </w:r>
    </w:p>
    <w:p w14:paraId="546CFB84" w14:textId="77777777" w:rsidR="00C44349" w:rsidRPr="00C44349" w:rsidRDefault="00C44349" w:rsidP="00C44349">
      <w:pPr>
        <w:ind w:left="426"/>
        <w:rPr>
          <w:rFonts w:ascii="Tahoma" w:hAnsi="Tahoma" w:cs="Tahoma"/>
          <w:sz w:val="16"/>
          <w:szCs w:val="16"/>
        </w:rPr>
      </w:pPr>
    </w:p>
    <w:p w14:paraId="7E553588" w14:textId="3BD5D4BB" w:rsidR="008F626B" w:rsidRPr="0068106F" w:rsidRDefault="008F626B" w:rsidP="0068106F">
      <w:pPr>
        <w:pStyle w:val="Akapitzlist"/>
        <w:numPr>
          <w:ilvl w:val="1"/>
          <w:numId w:val="9"/>
        </w:numPr>
        <w:spacing w:line="360" w:lineRule="auto"/>
        <w:ind w:left="851" w:hanging="425"/>
        <w:rPr>
          <w:rFonts w:ascii="Tahoma" w:hAnsi="Tahoma" w:cs="Tahoma"/>
        </w:rPr>
      </w:pPr>
      <w:bookmarkStart w:id="1" w:name="_Hlk87256104"/>
      <w:r w:rsidRPr="0068106F">
        <w:rPr>
          <w:rFonts w:ascii="Tahoma" w:hAnsi="Tahoma" w:cs="Tahoma"/>
        </w:rPr>
        <w:t>Cena roboczogodziny wraz z narzutami</w:t>
      </w:r>
      <w:r w:rsidR="0068106F">
        <w:rPr>
          <w:rFonts w:ascii="Tahoma" w:hAnsi="Tahoma" w:cs="Tahoma"/>
        </w:rPr>
        <w:t>,</w:t>
      </w:r>
      <w:r w:rsidR="0068106F" w:rsidRPr="0068106F">
        <w:rPr>
          <w:rFonts w:ascii="Tahoma" w:hAnsi="Tahoma" w:cs="Tahoma"/>
        </w:rPr>
        <w:t xml:space="preserve"> </w:t>
      </w:r>
      <w:r w:rsidR="0068106F" w:rsidRPr="0068106F">
        <w:rPr>
          <w:rFonts w:ascii="Tahoma" w:hAnsi="Tahoma" w:cs="Tahoma"/>
          <w:bCs/>
        </w:rPr>
        <w:t xml:space="preserve">liczona wg wzoru: </w:t>
      </w:r>
      <w:r w:rsidR="00C44349" w:rsidRPr="00C44349">
        <w:rPr>
          <w:rFonts w:ascii="Tahoma" w:hAnsi="Tahoma" w:cs="Tahoma"/>
          <w:b/>
        </w:rPr>
        <w:t>C</w:t>
      </w:r>
      <w:r w:rsidR="00C44349" w:rsidRPr="00C44349">
        <w:rPr>
          <w:rFonts w:ascii="Tahoma" w:hAnsi="Tahoma" w:cs="Tahoma"/>
          <w:b/>
          <w:vertAlign w:val="subscript"/>
        </w:rPr>
        <w:t>1</w:t>
      </w:r>
      <w:r w:rsidR="00C44349">
        <w:rPr>
          <w:rFonts w:ascii="Tahoma" w:hAnsi="Tahoma" w:cs="Tahoma"/>
          <w:bCs/>
          <w:vertAlign w:val="subscript"/>
        </w:rPr>
        <w:t xml:space="preserve"> =</w:t>
      </w:r>
      <w:r w:rsidR="00C44349">
        <w:rPr>
          <w:rFonts w:ascii="Tahoma" w:hAnsi="Tahoma" w:cs="Tahoma"/>
          <w:bCs/>
        </w:rPr>
        <w:t xml:space="preserve"> </w:t>
      </w:r>
      <w:r w:rsidR="0068106F" w:rsidRPr="0068106F">
        <w:rPr>
          <w:rFonts w:ascii="Tahoma" w:hAnsi="Tahoma" w:cs="Tahoma"/>
        </w:rPr>
        <w:t>R + (R x Kp) + [ R + (R x Kp)] Z</w:t>
      </w:r>
      <w:r w:rsidR="0068106F">
        <w:rPr>
          <w:rFonts w:ascii="Tahoma" w:hAnsi="Tahoma" w:cs="Tahoma"/>
        </w:rPr>
        <w:t>, gdzie R = ………… zł, K</w:t>
      </w:r>
      <w:r w:rsidR="00B82C76">
        <w:rPr>
          <w:rFonts w:ascii="Tahoma" w:hAnsi="Tahoma" w:cs="Tahoma"/>
        </w:rPr>
        <w:t>p</w:t>
      </w:r>
      <w:r w:rsidR="0068106F">
        <w:rPr>
          <w:rFonts w:ascii="Tahoma" w:hAnsi="Tahoma" w:cs="Tahoma"/>
        </w:rPr>
        <w:t xml:space="preserve"> =……….%, Z =………..%</w:t>
      </w:r>
      <w:r w:rsidRPr="0068106F">
        <w:rPr>
          <w:rFonts w:ascii="Tahoma" w:hAnsi="Tahoma" w:cs="Tahoma"/>
        </w:rPr>
        <w:t>:</w:t>
      </w:r>
    </w:p>
    <w:p w14:paraId="25F3A05D" w14:textId="77777777" w:rsidR="008F626B" w:rsidRDefault="008F626B" w:rsidP="008F626B">
      <w:pPr>
        <w:pStyle w:val="Akapitzlist"/>
        <w:ind w:left="1146"/>
        <w:rPr>
          <w:rFonts w:ascii="Tahoma" w:hAnsi="Tahoma" w:cs="Tahoma"/>
        </w:rPr>
      </w:pPr>
    </w:p>
    <w:p w14:paraId="0E5BD04D" w14:textId="77777777" w:rsidR="008F626B" w:rsidRPr="00B4662C" w:rsidRDefault="008F626B" w:rsidP="008F626B">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7352DC82" w14:textId="77777777" w:rsidR="008F626B" w:rsidRDefault="008F626B" w:rsidP="008F626B">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4CE24C74" w14:textId="77777777" w:rsidR="008F626B" w:rsidRDefault="008F626B" w:rsidP="008F626B">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209BE744" w14:textId="77777777" w:rsidR="008F626B" w:rsidRPr="00B4662C" w:rsidRDefault="008F626B" w:rsidP="008F626B">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1803EF7A" w14:textId="77777777" w:rsidR="008F626B" w:rsidRPr="00327A41" w:rsidRDefault="008F626B" w:rsidP="008F626B">
      <w:pPr>
        <w:ind w:left="1134" w:hanging="74"/>
        <w:rPr>
          <w:rFonts w:ascii="Tahoma" w:hAnsi="Tahoma" w:cs="Tahoma"/>
          <w:sz w:val="16"/>
          <w:szCs w:val="16"/>
        </w:rPr>
      </w:pPr>
      <w:r w:rsidRPr="00327A41">
        <w:rPr>
          <w:rFonts w:ascii="Tahoma" w:hAnsi="Tahoma" w:cs="Tahoma"/>
          <w:sz w:val="16"/>
          <w:szCs w:val="16"/>
        </w:rPr>
        <w:t xml:space="preserve">             (stawka)</w:t>
      </w:r>
    </w:p>
    <w:p w14:paraId="5CE5ABBA" w14:textId="625A2938" w:rsidR="0068106F" w:rsidRDefault="0068106F" w:rsidP="0068106F">
      <w:pPr>
        <w:rPr>
          <w:rFonts w:ascii="Tahoma" w:hAnsi="Tahoma" w:cs="Tahoma"/>
        </w:rPr>
      </w:pPr>
    </w:p>
    <w:p w14:paraId="37EC3444" w14:textId="38EB2409" w:rsidR="0068106F" w:rsidRPr="00C44349" w:rsidRDefault="00C44349" w:rsidP="00C44349">
      <w:pPr>
        <w:ind w:left="705"/>
        <w:jc w:val="both"/>
        <w:rPr>
          <w:rFonts w:ascii="Tahoma" w:hAnsi="Tahoma" w:cs="Tahoma"/>
        </w:rPr>
      </w:pPr>
      <w:r w:rsidRPr="00C44349">
        <w:rPr>
          <w:rFonts w:ascii="Tahoma" w:hAnsi="Tahoma" w:cs="Tahoma"/>
          <w:b/>
          <w:bCs/>
        </w:rPr>
        <w:t>Uwaga:</w:t>
      </w:r>
      <w:r>
        <w:rPr>
          <w:rFonts w:ascii="Tahoma" w:hAnsi="Tahoma" w:cs="Tahoma"/>
        </w:rPr>
        <w:t xml:space="preserve"> Cena bez vat stanowi wynik </w:t>
      </w:r>
      <w:r w:rsidRPr="00C44349">
        <w:rPr>
          <w:rFonts w:ascii="Tahoma" w:hAnsi="Tahoma" w:cs="Tahoma"/>
          <w:b/>
          <w:bCs/>
        </w:rPr>
        <w:t>C</w:t>
      </w:r>
      <w:r w:rsidRPr="00C44349">
        <w:rPr>
          <w:rFonts w:ascii="Tahoma" w:hAnsi="Tahoma" w:cs="Tahoma"/>
          <w:b/>
          <w:bCs/>
          <w:vertAlign w:val="subscript"/>
        </w:rPr>
        <w:t>1</w:t>
      </w:r>
      <w:r>
        <w:rPr>
          <w:rFonts w:ascii="Tahoma" w:hAnsi="Tahoma" w:cs="Tahoma"/>
          <w:b/>
          <w:bCs/>
        </w:rPr>
        <w:t xml:space="preserve">. </w:t>
      </w:r>
      <w:r w:rsidRPr="00C44349">
        <w:rPr>
          <w:rFonts w:ascii="Tahoma" w:hAnsi="Tahoma" w:cs="Tahoma"/>
        </w:rPr>
        <w:t>W celu sprawdzenia przez Zamawiającego poprawności wyliczenia ceny roboczogodziny należy podać stawki wyjściowe do kosztorysowania tj. cenę roboczogodziny</w:t>
      </w:r>
      <w:r w:rsidR="00CA54A1">
        <w:rPr>
          <w:rFonts w:ascii="Tahoma" w:hAnsi="Tahoma" w:cs="Tahoma"/>
        </w:rPr>
        <w:t xml:space="preserve"> „R”</w:t>
      </w:r>
      <w:r w:rsidRPr="00C44349">
        <w:rPr>
          <w:rFonts w:ascii="Tahoma" w:hAnsi="Tahoma" w:cs="Tahoma"/>
        </w:rPr>
        <w:t xml:space="preserve">, koszty </w:t>
      </w:r>
      <w:r w:rsidR="00B82C76">
        <w:rPr>
          <w:rFonts w:ascii="Tahoma" w:hAnsi="Tahoma" w:cs="Tahoma"/>
        </w:rPr>
        <w:t>pośrednie</w:t>
      </w:r>
      <w:r w:rsidRPr="00C44349">
        <w:rPr>
          <w:rFonts w:ascii="Tahoma" w:hAnsi="Tahoma" w:cs="Tahoma"/>
        </w:rPr>
        <w:t xml:space="preserve"> </w:t>
      </w:r>
      <w:r w:rsidR="00CA54A1">
        <w:rPr>
          <w:rFonts w:ascii="Tahoma" w:hAnsi="Tahoma" w:cs="Tahoma"/>
        </w:rPr>
        <w:t>„K</w:t>
      </w:r>
      <w:r w:rsidR="00B82C76">
        <w:rPr>
          <w:rFonts w:ascii="Tahoma" w:hAnsi="Tahoma" w:cs="Tahoma"/>
        </w:rPr>
        <w:t>p</w:t>
      </w:r>
      <w:r w:rsidR="00CA54A1">
        <w:rPr>
          <w:rFonts w:ascii="Tahoma" w:hAnsi="Tahoma" w:cs="Tahoma"/>
        </w:rPr>
        <w:t>”</w:t>
      </w:r>
      <w:r w:rsidRPr="00C44349">
        <w:rPr>
          <w:rFonts w:ascii="Tahoma" w:hAnsi="Tahoma" w:cs="Tahoma"/>
        </w:rPr>
        <w:t xml:space="preserve"> oraz </w:t>
      </w:r>
      <w:r w:rsidR="00CA54A1">
        <w:rPr>
          <w:rFonts w:ascii="Tahoma" w:hAnsi="Tahoma" w:cs="Tahoma"/>
        </w:rPr>
        <w:t>zysk „Z”</w:t>
      </w:r>
      <w:r w:rsidRPr="00C44349">
        <w:rPr>
          <w:rFonts w:ascii="Tahoma" w:hAnsi="Tahoma" w:cs="Tahoma"/>
        </w:rPr>
        <w:t>.</w:t>
      </w:r>
    </w:p>
    <w:p w14:paraId="75FD2ED8" w14:textId="77777777" w:rsidR="0068106F" w:rsidRPr="0068106F" w:rsidRDefault="0068106F" w:rsidP="0068106F">
      <w:pPr>
        <w:rPr>
          <w:rFonts w:ascii="Tahoma" w:hAnsi="Tahoma" w:cs="Tahoma"/>
        </w:rPr>
      </w:pPr>
    </w:p>
    <w:p w14:paraId="22A574DE" w14:textId="14480309" w:rsidR="008F626B" w:rsidRDefault="008F626B" w:rsidP="008F626B">
      <w:pPr>
        <w:pStyle w:val="Akapitzlist"/>
        <w:numPr>
          <w:ilvl w:val="1"/>
          <w:numId w:val="9"/>
        </w:numPr>
        <w:ind w:left="851" w:hanging="425"/>
        <w:rPr>
          <w:rFonts w:ascii="Tahoma" w:hAnsi="Tahoma" w:cs="Tahoma"/>
        </w:rPr>
      </w:pPr>
      <w:r>
        <w:rPr>
          <w:rFonts w:ascii="Tahoma" w:hAnsi="Tahoma" w:cs="Tahoma"/>
        </w:rPr>
        <w:t>Stawka ryczałtowa za pełnienie dyżuru</w:t>
      </w:r>
      <w:r w:rsidR="00C44349">
        <w:rPr>
          <w:rFonts w:ascii="Tahoma" w:hAnsi="Tahoma" w:cs="Tahoma"/>
        </w:rPr>
        <w:t xml:space="preserve"> </w:t>
      </w:r>
      <w:r w:rsidR="00CA54A1">
        <w:rPr>
          <w:rFonts w:ascii="Tahoma" w:hAnsi="Tahoma" w:cs="Tahoma"/>
        </w:rPr>
        <w:t xml:space="preserve">w święta i dni wolne od pracy, w tym soboty </w:t>
      </w:r>
      <w:r w:rsidR="00C44349" w:rsidRPr="00C44349">
        <w:rPr>
          <w:rFonts w:ascii="Tahoma" w:hAnsi="Tahoma" w:cs="Tahoma"/>
          <w:b/>
          <w:bCs/>
        </w:rPr>
        <w:t>C</w:t>
      </w:r>
      <w:r w:rsidR="00C44349" w:rsidRPr="00C44349">
        <w:rPr>
          <w:rFonts w:ascii="Tahoma" w:hAnsi="Tahoma" w:cs="Tahoma"/>
          <w:b/>
          <w:bCs/>
          <w:vertAlign w:val="subscript"/>
        </w:rPr>
        <w:t>2</w:t>
      </w:r>
      <w:r>
        <w:rPr>
          <w:rFonts w:ascii="Tahoma" w:hAnsi="Tahoma" w:cs="Tahoma"/>
        </w:rPr>
        <w:t>:</w:t>
      </w:r>
    </w:p>
    <w:p w14:paraId="40813EE4" w14:textId="2397C1E0" w:rsidR="008F626B" w:rsidRDefault="00CA54A1" w:rsidP="008F626B">
      <w:pPr>
        <w:pStyle w:val="Akapitzlist"/>
        <w:ind w:left="851"/>
        <w:rPr>
          <w:rFonts w:ascii="Tahoma" w:hAnsi="Tahoma" w:cs="Tahoma"/>
        </w:rPr>
      </w:pPr>
      <w:r>
        <w:rPr>
          <w:rFonts w:ascii="Tahoma" w:hAnsi="Tahoma" w:cs="Tahoma"/>
        </w:rPr>
        <w:t xml:space="preserve">Stawka </w:t>
      </w:r>
      <w:r w:rsidR="00782347">
        <w:rPr>
          <w:rFonts w:ascii="Tahoma" w:hAnsi="Tahoma" w:cs="Tahoma"/>
        </w:rPr>
        <w:t>obejmuje</w:t>
      </w:r>
      <w:r>
        <w:rPr>
          <w:rFonts w:ascii="Tahoma" w:hAnsi="Tahoma" w:cs="Tahoma"/>
        </w:rPr>
        <w:t xml:space="preserve"> pełnienie dyżuru za całą dobę</w:t>
      </w:r>
      <w:r w:rsidR="00782347">
        <w:rPr>
          <w:rFonts w:ascii="Tahoma" w:hAnsi="Tahoma" w:cs="Tahoma"/>
        </w:rPr>
        <w:t xml:space="preserve"> tj. za każdą niedzielę, sobotę i święto</w:t>
      </w:r>
      <w:r>
        <w:rPr>
          <w:rFonts w:ascii="Tahoma" w:hAnsi="Tahoma" w:cs="Tahoma"/>
        </w:rPr>
        <w:t>.</w:t>
      </w:r>
    </w:p>
    <w:p w14:paraId="18B427E1" w14:textId="77777777" w:rsidR="00CA54A1" w:rsidRDefault="00CA54A1" w:rsidP="008F626B">
      <w:pPr>
        <w:pStyle w:val="Akapitzlist"/>
        <w:ind w:left="851"/>
        <w:rPr>
          <w:rFonts w:ascii="Tahoma" w:hAnsi="Tahoma" w:cs="Tahoma"/>
        </w:rPr>
      </w:pPr>
    </w:p>
    <w:p w14:paraId="39568D4A" w14:textId="77777777" w:rsidR="008F626B" w:rsidRPr="00B4662C" w:rsidRDefault="008F626B" w:rsidP="008F626B">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48772F44" w14:textId="77777777" w:rsidR="008F626B" w:rsidRDefault="008F626B" w:rsidP="008F626B">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1F5D2650" w14:textId="77777777" w:rsidR="008F626B" w:rsidRDefault="008F626B" w:rsidP="008F626B">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53938009" w14:textId="77777777" w:rsidR="008F626B" w:rsidRPr="00B4662C" w:rsidRDefault="008F626B" w:rsidP="008F626B">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5CA3C337" w14:textId="77777777" w:rsidR="008F626B" w:rsidRPr="00327A41" w:rsidRDefault="008F626B" w:rsidP="008F626B">
      <w:pPr>
        <w:ind w:left="1134" w:hanging="74"/>
        <w:rPr>
          <w:rFonts w:ascii="Tahoma" w:hAnsi="Tahoma" w:cs="Tahoma"/>
          <w:sz w:val="16"/>
          <w:szCs w:val="16"/>
        </w:rPr>
      </w:pPr>
      <w:r w:rsidRPr="00327A41">
        <w:rPr>
          <w:rFonts w:ascii="Tahoma" w:hAnsi="Tahoma" w:cs="Tahoma"/>
          <w:sz w:val="16"/>
          <w:szCs w:val="16"/>
        </w:rPr>
        <w:t xml:space="preserve">             (stawka)</w:t>
      </w:r>
    </w:p>
    <w:bookmarkEnd w:id="1"/>
    <w:p w14:paraId="21A16937" w14:textId="77777777" w:rsidR="00B613EF" w:rsidRDefault="00B613EF" w:rsidP="00B613EF">
      <w:pPr>
        <w:ind w:left="993"/>
        <w:rPr>
          <w:rFonts w:ascii="Tahoma" w:hAnsi="Tahoma" w:cs="Tahoma"/>
          <w:b/>
        </w:rPr>
      </w:pPr>
    </w:p>
    <w:p w14:paraId="6070FC97" w14:textId="1FD6827B" w:rsidR="008131A7" w:rsidRDefault="008131A7" w:rsidP="008131A7">
      <w:pPr>
        <w:ind w:left="426"/>
        <w:jc w:val="both"/>
      </w:pPr>
      <w:bookmarkStart w:id="2" w:name="_Hlk53561855"/>
      <w:r>
        <w:rPr>
          <w:rFonts w:ascii="Arial" w:hAnsi="Arial" w:cs="Arial"/>
          <w:sz w:val="18"/>
          <w:szCs w:val="18"/>
        </w:rPr>
        <w:t xml:space="preserve">Zamawiający wskazuje, że dla rozstrzygnięcia postępowania należy uznać, że w przedmiotowym postępowaniu </w:t>
      </w:r>
      <w:r>
        <w:rPr>
          <w:rFonts w:ascii="Arial" w:hAnsi="Arial" w:cs="Arial"/>
          <w:sz w:val="18"/>
          <w:szCs w:val="18"/>
          <w:u w:val="single"/>
        </w:rPr>
        <w:t>charakter zasadniczy mają roboty konserwacyjne dotyczące obiektów budownictwa mieszkaniowego</w:t>
      </w:r>
      <w:r>
        <w:rPr>
          <w:rFonts w:ascii="Arial" w:hAnsi="Arial" w:cs="Arial"/>
          <w:sz w:val="18"/>
          <w:szCs w:val="18"/>
        </w:rPr>
        <w:t>, w związku z czym należy przyjąć stawkę podatku VAT właściwą dla tych robót</w:t>
      </w:r>
      <w:r w:rsidR="008F626B">
        <w:rPr>
          <w:rFonts w:ascii="Arial" w:hAnsi="Arial" w:cs="Arial"/>
          <w:sz w:val="18"/>
          <w:szCs w:val="18"/>
        </w:rPr>
        <w:t xml:space="preserve"> tj. 8%</w:t>
      </w:r>
      <w:r>
        <w:rPr>
          <w:rFonts w:ascii="Arial" w:hAnsi="Arial" w:cs="Arial"/>
          <w:sz w:val="18"/>
          <w:szCs w:val="18"/>
        </w:rPr>
        <w:t>.</w:t>
      </w:r>
      <w:r w:rsidR="00843330">
        <w:rPr>
          <w:rFonts w:ascii="Arial" w:hAnsi="Arial" w:cs="Arial"/>
          <w:sz w:val="18"/>
          <w:szCs w:val="18"/>
        </w:rPr>
        <w:t xml:space="preserve"> Stawka vat 8% dotyczy obu pozycji cenowych.</w:t>
      </w:r>
    </w:p>
    <w:bookmarkEnd w:id="2"/>
    <w:p w14:paraId="0BE3755A" w14:textId="30A0153B" w:rsidR="00B613EF" w:rsidRPr="0073128E" w:rsidRDefault="00B613EF" w:rsidP="00B613EF">
      <w:pPr>
        <w:ind w:firstLine="426"/>
        <w:rPr>
          <w:rFonts w:ascii="Tahoma" w:hAnsi="Tahoma" w:cs="Tahoma"/>
          <w:b/>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749A0B9A"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rozpoczęcia: 01.0</w:t>
      </w:r>
      <w:r w:rsidR="00843330">
        <w:rPr>
          <w:rFonts w:ascii="Tahoma" w:hAnsi="Tahoma" w:cs="Tahoma"/>
          <w:b/>
        </w:rPr>
        <w:t>2</w:t>
      </w:r>
      <w:r>
        <w:rPr>
          <w:rFonts w:ascii="Tahoma" w:hAnsi="Tahoma" w:cs="Tahoma"/>
          <w:b/>
        </w:rPr>
        <w:t>.2022 r.</w:t>
      </w:r>
    </w:p>
    <w:p w14:paraId="5F0941DB" w14:textId="6B321FC4"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zakończenia: 31.12.2022 r.</w:t>
      </w:r>
    </w:p>
    <w:p w14:paraId="7CF98960" w14:textId="77777777" w:rsidR="008F626B" w:rsidRPr="008F626B" w:rsidRDefault="008F626B" w:rsidP="008F626B">
      <w:pPr>
        <w:tabs>
          <w:tab w:val="left" w:pos="-142"/>
          <w:tab w:val="left" w:pos="851"/>
        </w:tabs>
        <w:ind w:left="851"/>
        <w:rPr>
          <w:rFonts w:ascii="Tahoma" w:hAnsi="Tahoma" w:cs="Tahoma"/>
          <w:b/>
          <w:sz w:val="10"/>
          <w:szCs w:val="10"/>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77777777" w:rsidR="00B613EF" w:rsidRPr="008F626B" w:rsidRDefault="00B613EF" w:rsidP="00B613EF">
      <w:pPr>
        <w:tabs>
          <w:tab w:val="left" w:pos="426"/>
        </w:tabs>
        <w:ind w:left="426"/>
        <w:jc w:val="both"/>
        <w:rPr>
          <w:rFonts w:ascii="Tahoma" w:hAnsi="Tahoma" w:cs="Tahoma"/>
          <w:bCs/>
          <w:sz w:val="10"/>
          <w:szCs w:val="10"/>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01406CFB" w14:textId="77777777" w:rsidR="00B613EF" w:rsidRPr="008F626B" w:rsidRDefault="00B613EF" w:rsidP="00B613EF">
      <w:pPr>
        <w:pStyle w:val="Akapitzlist"/>
        <w:rPr>
          <w:rFonts w:ascii="Tahoma" w:hAnsi="Tahoma" w:cs="Tahoma"/>
          <w:bCs/>
          <w:sz w:val="12"/>
          <w:szCs w:val="12"/>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2050118D"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A9570B0" w14:textId="5AB16AF6" w:rsidR="00B613EF" w:rsidRPr="00843330"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Pzp.</w:t>
      </w:r>
    </w:p>
    <w:p w14:paraId="636140FF" w14:textId="25076A7A" w:rsidR="00843330" w:rsidRDefault="00843330" w:rsidP="00843330">
      <w:pPr>
        <w:tabs>
          <w:tab w:val="left" w:pos="426"/>
        </w:tabs>
        <w:ind w:left="426"/>
        <w:jc w:val="both"/>
        <w:rPr>
          <w:rFonts w:ascii="Tahoma" w:hAnsi="Tahoma" w:cs="Tahoma"/>
        </w:rPr>
      </w:pPr>
    </w:p>
    <w:p w14:paraId="65F0D473" w14:textId="77777777" w:rsidR="00843330" w:rsidRPr="00A42852" w:rsidRDefault="00843330" w:rsidP="00843330">
      <w:pPr>
        <w:tabs>
          <w:tab w:val="left" w:pos="426"/>
        </w:tabs>
        <w:ind w:left="426"/>
        <w:jc w:val="both"/>
        <w:rPr>
          <w:rFonts w:ascii="Tahoma" w:hAnsi="Tahoma" w:cs="Tahoma"/>
          <w:bCs/>
        </w:rPr>
      </w:pPr>
    </w:p>
    <w:p w14:paraId="19BAD8F3" w14:textId="5CC3FB36"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0846B23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077A1D45"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77777777" w:rsidR="00B613EF" w:rsidRDefault="00B613EF" w:rsidP="00B613EF">
      <w:pPr>
        <w:rPr>
          <w:rFonts w:ascii="Tahoma" w:hAnsi="Tahoma" w:cs="Tahoma"/>
          <w:b/>
          <w:w w:val="150"/>
        </w:rPr>
      </w:pPr>
    </w:p>
    <w:p w14:paraId="16E6F543" w14:textId="478DACF3" w:rsidR="00843330" w:rsidRDefault="00843330">
      <w:pPr>
        <w:rPr>
          <w:rFonts w:ascii="Tahoma" w:hAnsi="Tahoma" w:cs="Tahoma"/>
        </w:rPr>
      </w:pPr>
    </w:p>
    <w:p w14:paraId="1D943401" w14:textId="77777777" w:rsidR="00843330" w:rsidRDefault="00843330">
      <w:pPr>
        <w:rPr>
          <w:rFonts w:ascii="Tahoma" w:hAnsi="Tahoma" w:cs="Tahoma"/>
        </w:rPr>
      </w:pPr>
    </w:p>
    <w:p w14:paraId="47168F8B" w14:textId="77777777" w:rsidR="00843330" w:rsidRDefault="00843330">
      <w:pPr>
        <w:rPr>
          <w:rFonts w:ascii="Tahoma" w:hAnsi="Tahoma" w:cs="Tahoma"/>
        </w:rPr>
      </w:pPr>
    </w:p>
    <w:p w14:paraId="2C9A48CE" w14:textId="599BBFB6" w:rsidR="008131A7" w:rsidRDefault="00B613EF">
      <w:r w:rsidRPr="00E71FFE">
        <w:rPr>
          <w:rFonts w:ascii="Tahoma" w:hAnsi="Tahoma" w:cs="Tahoma"/>
        </w:rPr>
        <w:t xml:space="preserve">..........................., dnia ........................   </w:t>
      </w:r>
    </w:p>
    <w:p w14:paraId="7D715131" w14:textId="77777777" w:rsidR="000D6D97" w:rsidRPr="000D6D97" w:rsidRDefault="000D6D97" w:rsidP="00843330">
      <w:pPr>
        <w:pStyle w:val="Nagwek9"/>
        <w:numPr>
          <w:ilvl w:val="0"/>
          <w:numId w:val="0"/>
        </w:numPr>
        <w:rPr>
          <w:rFonts w:ascii="Tahoma" w:hAnsi="Tahoma" w:cs="Tahoma"/>
        </w:rPr>
      </w:pPr>
    </w:p>
    <w:sectPr w:rsidR="000D6D97" w:rsidRPr="000D6D97"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7278F10E" w:rsidR="008131A7" w:rsidRPr="008161C2" w:rsidRDefault="008131A7" w:rsidP="00B17071">
    <w:pPr>
      <w:tabs>
        <w:tab w:val="left" w:pos="5475"/>
      </w:tabs>
      <w:ind w:left="-284"/>
      <w:rPr>
        <w:rFonts w:ascii="Tahoma" w:hAnsi="Tahoma" w:cs="Tahoma"/>
        <w:sz w:val="16"/>
        <w:szCs w:val="16"/>
      </w:rPr>
    </w:pPr>
    <w:r w:rsidRPr="008161C2">
      <w:rPr>
        <w:rFonts w:ascii="Tahoma" w:hAnsi="Tahoma" w:cs="Tahoma"/>
        <w:sz w:val="16"/>
        <w:szCs w:val="16"/>
      </w:rPr>
      <w:t>Znak sprawy: ZP-</w:t>
    </w:r>
    <w:r>
      <w:rPr>
        <w:rFonts w:ascii="Tahoma" w:hAnsi="Tahoma" w:cs="Tahoma"/>
        <w:sz w:val="16"/>
        <w:szCs w:val="16"/>
      </w:rPr>
      <w:t>1</w:t>
    </w:r>
    <w:r w:rsidR="008F626B">
      <w:rPr>
        <w:rFonts w:ascii="Tahoma" w:hAnsi="Tahoma" w:cs="Tahoma"/>
        <w:sz w:val="16"/>
        <w:szCs w:val="16"/>
      </w:rPr>
      <w:t>9/</w:t>
    </w:r>
    <w:r>
      <w:rPr>
        <w:rFonts w:ascii="Tahoma" w:hAnsi="Tahoma" w:cs="Tahoma"/>
        <w:sz w:val="16"/>
        <w:szCs w:val="16"/>
      </w:rPr>
      <w:t>DAO</w:t>
    </w:r>
    <w:r w:rsidRPr="008161C2">
      <w:rPr>
        <w:rFonts w:ascii="Tahoma" w:hAnsi="Tahoma" w:cs="Tahoma"/>
        <w:sz w:val="16"/>
        <w:szCs w:val="16"/>
      </w:rPr>
      <w:t>/202</w:t>
    </w:r>
    <w:r>
      <w:rPr>
        <w:rFonts w:ascii="Tahoma" w:hAnsi="Tahoma" w:cs="Tahoma"/>
        <w:sz w:val="16"/>
        <w:szCs w:val="16"/>
      </w:rPr>
      <w:t>1</w:t>
    </w:r>
  </w:p>
  <w:p w14:paraId="3653C361" w14:textId="77777777" w:rsidR="008131A7" w:rsidRPr="006F0334" w:rsidRDefault="008131A7" w:rsidP="00B613EF">
    <w:pPr>
      <w:pStyle w:val="Nagwek"/>
      <w:rPr>
        <w:sz w:val="16"/>
        <w:szCs w:val="16"/>
      </w:rPr>
    </w:pPr>
    <w:r>
      <w:rPr>
        <w:sz w:val="16"/>
        <w:szCs w:val="16"/>
      </w:rPr>
      <w:t xml:space="preserve">                                                                                                                              </w:t>
    </w:r>
  </w:p>
  <w:p w14:paraId="313117B2" w14:textId="22F11C1B"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467B2F36" w14:textId="7CFDD714" w:rsidR="008131A7" w:rsidRPr="00613CB4" w:rsidRDefault="008131A7" w:rsidP="00B613EF">
    <w:pPr>
      <w:pStyle w:val="Nagwek"/>
      <w:pBdr>
        <w:top w:val="single" w:sz="2" w:space="0" w:color="auto"/>
      </w:pBdr>
      <w:jc w:val="right"/>
      <w:rPr>
        <w:rStyle w:val="Numerstrony"/>
        <w:rFonts w:ascii="Tahoma" w:hAnsi="Tahoma" w:cs="Tahoma"/>
        <w:b/>
      </w:rPr>
    </w:pPr>
    <w:r>
      <w:rPr>
        <w:rStyle w:val="Numerstrony"/>
        <w:rFonts w:ascii="Tahoma" w:hAnsi="Tahoma" w:cs="Tahoma"/>
        <w:b/>
      </w:rPr>
      <w:t>do SWZ</w:t>
    </w:r>
  </w:p>
  <w:p w14:paraId="7ECF15B0" w14:textId="77777777" w:rsidR="008131A7" w:rsidRDefault="008131A7">
    <w:pPr>
      <w:pStyle w:val="Nagwek"/>
    </w:pP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3"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7" w15:restartNumberingAfterBreak="0">
    <w:nsid w:val="58B13609"/>
    <w:multiLevelType w:val="hybridMultilevel"/>
    <w:tmpl w:val="8EEC8198"/>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1D268DFC">
      <w:start w:val="1"/>
      <w:numFmt w:val="decimal"/>
      <w:lvlText w:val="%7."/>
      <w:lvlJc w:val="left"/>
      <w:pPr>
        <w:tabs>
          <w:tab w:val="num" w:pos="5040"/>
        </w:tabs>
        <w:ind w:left="5040" w:hanging="360"/>
      </w:pPr>
      <w:rPr>
        <w:b w:val="0"/>
        <w:bCs/>
        <w:sz w:val="20"/>
        <w:szCs w:val="2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D6D97"/>
    <w:rsid w:val="0029392F"/>
    <w:rsid w:val="004B3D98"/>
    <w:rsid w:val="00564DC8"/>
    <w:rsid w:val="00570CCA"/>
    <w:rsid w:val="00572C55"/>
    <w:rsid w:val="0068106F"/>
    <w:rsid w:val="00774B94"/>
    <w:rsid w:val="00782347"/>
    <w:rsid w:val="008131A7"/>
    <w:rsid w:val="008336A2"/>
    <w:rsid w:val="00843330"/>
    <w:rsid w:val="008B2042"/>
    <w:rsid w:val="008F626B"/>
    <w:rsid w:val="00B17071"/>
    <w:rsid w:val="00B613EF"/>
    <w:rsid w:val="00B82C76"/>
    <w:rsid w:val="00C44349"/>
    <w:rsid w:val="00C8202D"/>
    <w:rsid w:val="00CA54A1"/>
    <w:rsid w:val="00CC2507"/>
    <w:rsid w:val="00E831EA"/>
    <w:rsid w:val="00EA6C93"/>
    <w:rsid w:val="00FD4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4524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5</cp:revision>
  <cp:lastPrinted>2022-01-03T06:44:00Z</cp:lastPrinted>
  <dcterms:created xsi:type="dcterms:W3CDTF">2022-01-10T07:19:00Z</dcterms:created>
  <dcterms:modified xsi:type="dcterms:W3CDTF">2022-01-10T14:24:00Z</dcterms:modified>
</cp:coreProperties>
</file>