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32192178"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 xml:space="preserve">Kraków </w:t>
      </w:r>
      <w:r w:rsidR="0040379B">
        <w:rPr>
          <w:rFonts w:cs="Calibri"/>
          <w:sz w:val="20"/>
          <w:szCs w:val="20"/>
        </w:rPr>
        <w:t>26</w:t>
      </w:r>
      <w:r w:rsidRPr="00004DE0">
        <w:rPr>
          <w:rFonts w:cs="Calibri"/>
          <w:sz w:val="20"/>
          <w:szCs w:val="20"/>
        </w:rPr>
        <w:t>.</w:t>
      </w:r>
      <w:r w:rsidR="002C4AF2" w:rsidRPr="00004DE0">
        <w:rPr>
          <w:rFonts w:cs="Calibri"/>
          <w:sz w:val="20"/>
          <w:szCs w:val="20"/>
        </w:rPr>
        <w:t>0</w:t>
      </w:r>
      <w:r w:rsidR="00424897" w:rsidRPr="00004DE0">
        <w:rPr>
          <w:rFonts w:cs="Calibri"/>
          <w:sz w:val="20"/>
          <w:szCs w:val="20"/>
        </w:rPr>
        <w:t>4</w:t>
      </w:r>
      <w:r w:rsidRPr="00004DE0">
        <w:rPr>
          <w:rFonts w:cs="Calibri"/>
          <w:sz w:val="20"/>
          <w:szCs w:val="20"/>
        </w:rPr>
        <w:t>.202</w:t>
      </w:r>
      <w:r w:rsidR="002C4AF2" w:rsidRPr="00004DE0">
        <w:rPr>
          <w:rFonts w:cs="Calibri"/>
          <w:sz w:val="20"/>
          <w:szCs w:val="20"/>
        </w:rPr>
        <w:t>2</w:t>
      </w:r>
      <w:r w:rsidRPr="00004DE0">
        <w:rPr>
          <w:rFonts w:cs="Calibri"/>
          <w:sz w:val="20"/>
          <w:szCs w:val="20"/>
        </w:rPr>
        <w:t xml:space="preserve"> r.</w:t>
      </w:r>
      <w:r w:rsidRPr="00004DE0">
        <w:rPr>
          <w:rFonts w:cs="Calibri"/>
          <w:sz w:val="20"/>
          <w:szCs w:val="20"/>
        </w:rPr>
        <w:tab/>
      </w:r>
    </w:p>
    <w:p w14:paraId="734BEFF2" w14:textId="0B0F5D9D" w:rsidR="000F1311" w:rsidRPr="00004DE0" w:rsidRDefault="000F1311" w:rsidP="000F1311">
      <w:pPr>
        <w:spacing w:line="276" w:lineRule="auto"/>
        <w:jc w:val="both"/>
        <w:rPr>
          <w:rFonts w:cs="Calibri"/>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w:t>
      </w:r>
      <w:r w:rsidR="0040379B">
        <w:rPr>
          <w:rFonts w:cs="Calibri"/>
          <w:b/>
          <w:bCs/>
          <w:sz w:val="20"/>
          <w:szCs w:val="20"/>
        </w:rPr>
        <w:t>3</w:t>
      </w:r>
      <w:r w:rsidRPr="00004DE0">
        <w:rPr>
          <w:rFonts w:cs="Calibri"/>
          <w:b/>
          <w:bCs/>
          <w:sz w:val="20"/>
          <w:szCs w:val="20"/>
        </w:rPr>
        <w:t>/202</w:t>
      </w:r>
      <w:r w:rsidR="002C4AF2" w:rsidRPr="00004DE0">
        <w:rPr>
          <w:rFonts w:cs="Calibri"/>
          <w:b/>
          <w:bCs/>
          <w:sz w:val="20"/>
          <w:szCs w:val="20"/>
        </w:rPr>
        <w:t>2</w:t>
      </w: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19958EFB" w:rsidR="009375BD" w:rsidRPr="0040379B" w:rsidRDefault="009375BD" w:rsidP="0040379B">
      <w:pPr>
        <w:spacing w:line="276" w:lineRule="auto"/>
        <w:jc w:val="both"/>
        <w:rPr>
          <w:rFonts w:asciiTheme="minorHAnsi" w:hAnsiTheme="minorHAnsi" w:cstheme="minorHAnsi"/>
          <w:b/>
          <w:sz w:val="20"/>
          <w:szCs w:val="20"/>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40379B" w:rsidRPr="0040379B">
        <w:rPr>
          <w:rFonts w:asciiTheme="minorHAnsi" w:hAnsiTheme="minorHAnsi" w:cstheme="minorHAnsi"/>
          <w:b/>
          <w:sz w:val="20"/>
          <w:szCs w:val="20"/>
        </w:rPr>
        <w:t>Dostawę fabrycznie nowych pakietów rusztowin na potrzeby Zakładu Termicznego Przekształcania Odpadów w</w:t>
      </w:r>
      <w:r w:rsidR="0040379B">
        <w:rPr>
          <w:rFonts w:asciiTheme="minorHAnsi" w:hAnsiTheme="minorHAnsi" w:cstheme="minorHAnsi"/>
          <w:b/>
          <w:sz w:val="20"/>
          <w:szCs w:val="20"/>
        </w:rPr>
        <w:t xml:space="preserve"> </w:t>
      </w:r>
      <w:r w:rsidR="0040379B" w:rsidRPr="0040379B">
        <w:rPr>
          <w:rFonts w:asciiTheme="minorHAnsi" w:hAnsiTheme="minorHAnsi" w:cstheme="minorHAnsi"/>
          <w:b/>
          <w:sz w:val="20"/>
          <w:szCs w:val="20"/>
        </w:rPr>
        <w:t>Krakowie</w:t>
      </w:r>
      <w:r w:rsidR="0040379B">
        <w:rPr>
          <w:rFonts w:asciiTheme="minorHAnsi" w:hAnsiTheme="minorHAnsi" w:cstheme="minorHAnsi"/>
          <w:b/>
          <w:sz w:val="20"/>
          <w:szCs w:val="20"/>
        </w:rPr>
        <w:t xml:space="preserve"> </w:t>
      </w:r>
      <w:r w:rsidRPr="00004DE0">
        <w:rPr>
          <w:rFonts w:asciiTheme="minorHAnsi" w:eastAsia="SimSun" w:hAnsiTheme="minorHAnsi" w:cstheme="minorHAnsi"/>
          <w:kern w:val="2"/>
          <w:sz w:val="20"/>
          <w:szCs w:val="20"/>
          <w:lang w:eastAsia="hi-IN" w:bidi="hi-IN"/>
        </w:rPr>
        <w:t xml:space="preserve">do terminu składania ofert, tj. do dnia </w:t>
      </w:r>
      <w:r w:rsidR="0040379B">
        <w:rPr>
          <w:rFonts w:asciiTheme="minorHAnsi" w:eastAsia="SimSun" w:hAnsiTheme="minorHAnsi" w:cstheme="minorHAnsi"/>
          <w:kern w:val="2"/>
          <w:sz w:val="20"/>
          <w:szCs w:val="20"/>
          <w:lang w:eastAsia="hi-IN" w:bidi="hi-IN"/>
        </w:rPr>
        <w:t>26</w:t>
      </w:r>
      <w:r w:rsidRPr="00004DE0">
        <w:rPr>
          <w:rFonts w:asciiTheme="minorHAnsi" w:eastAsia="SimSun" w:hAnsiTheme="minorHAnsi" w:cstheme="minorHAnsi"/>
          <w:kern w:val="2"/>
          <w:sz w:val="20"/>
          <w:szCs w:val="20"/>
          <w:lang w:eastAsia="hi-IN" w:bidi="hi-IN"/>
        </w:rPr>
        <w:t>.</w:t>
      </w:r>
      <w:r w:rsidR="002C4AF2" w:rsidRPr="00004DE0">
        <w:rPr>
          <w:rFonts w:asciiTheme="minorHAnsi" w:eastAsia="SimSun" w:hAnsiTheme="minorHAnsi" w:cstheme="minorHAnsi"/>
          <w:kern w:val="2"/>
          <w:sz w:val="20"/>
          <w:szCs w:val="20"/>
          <w:lang w:eastAsia="hi-IN" w:bidi="hi-IN"/>
        </w:rPr>
        <w:t>0</w:t>
      </w:r>
      <w:r w:rsidR="0037688A" w:rsidRPr="00004DE0">
        <w:rPr>
          <w:rFonts w:asciiTheme="minorHAnsi" w:eastAsia="SimSun" w:hAnsiTheme="minorHAnsi" w:cstheme="minorHAnsi"/>
          <w:kern w:val="2"/>
          <w:sz w:val="20"/>
          <w:szCs w:val="20"/>
          <w:lang w:eastAsia="hi-IN" w:bidi="hi-IN"/>
        </w:rPr>
        <w:t>4</w:t>
      </w:r>
      <w:r w:rsidRPr="00004DE0">
        <w:rPr>
          <w:rFonts w:asciiTheme="minorHAnsi" w:eastAsia="SimSun" w:hAnsiTheme="minorHAnsi" w:cstheme="minorHAnsi"/>
          <w:kern w:val="2"/>
          <w:sz w:val="20"/>
          <w:szCs w:val="20"/>
          <w:lang w:eastAsia="hi-IN" w:bidi="hi-IN"/>
        </w:rPr>
        <w:t>.202</w:t>
      </w:r>
      <w:r w:rsidR="002C4AF2" w:rsidRPr="00004DE0">
        <w:rPr>
          <w:rFonts w:asciiTheme="minorHAnsi" w:eastAsia="SimSun" w:hAnsiTheme="minorHAnsi" w:cstheme="minorHAnsi"/>
          <w:kern w:val="2"/>
          <w:sz w:val="20"/>
          <w:szCs w:val="20"/>
          <w:lang w:eastAsia="hi-IN" w:bidi="hi-IN"/>
        </w:rPr>
        <w:t>2</w:t>
      </w:r>
      <w:r w:rsidRPr="00004DE0">
        <w:rPr>
          <w:rFonts w:asciiTheme="minorHAnsi" w:eastAsia="SimSun" w:hAnsiTheme="minorHAnsi" w:cstheme="minorHAnsi"/>
          <w:kern w:val="2"/>
          <w:sz w:val="20"/>
          <w:szCs w:val="20"/>
          <w:lang w:eastAsia="hi-IN" w:bidi="hi-IN"/>
        </w:rPr>
        <w:t> r. do godz. 9:00 wpłynęł</w:t>
      </w:r>
      <w:r w:rsidR="0040379B">
        <w:rPr>
          <w:rFonts w:asciiTheme="minorHAnsi" w:eastAsia="SimSun" w:hAnsiTheme="minorHAnsi" w:cstheme="minorHAnsi"/>
          <w:kern w:val="2"/>
          <w:sz w:val="20"/>
          <w:szCs w:val="20"/>
          <w:lang w:eastAsia="hi-IN" w:bidi="hi-IN"/>
        </w:rPr>
        <w:t>a</w:t>
      </w:r>
      <w:r w:rsidR="00C60704" w:rsidRPr="00004DE0">
        <w:rPr>
          <w:rFonts w:asciiTheme="minorHAnsi" w:eastAsia="SimSun" w:hAnsiTheme="minorHAnsi" w:cstheme="minorHAnsi"/>
          <w:kern w:val="2"/>
          <w:sz w:val="20"/>
          <w:szCs w:val="20"/>
          <w:lang w:eastAsia="hi-IN" w:bidi="hi-IN"/>
        </w:rPr>
        <w:t xml:space="preserve"> </w:t>
      </w:r>
      <w:r w:rsidRPr="00004DE0">
        <w:rPr>
          <w:rFonts w:asciiTheme="minorHAnsi" w:eastAsia="SimSun" w:hAnsiTheme="minorHAnsi" w:cstheme="minorHAnsi"/>
          <w:kern w:val="2"/>
          <w:sz w:val="20"/>
          <w:szCs w:val="20"/>
          <w:lang w:eastAsia="hi-IN" w:bidi="hi-IN"/>
        </w:rPr>
        <w:t>ofert</w:t>
      </w:r>
      <w:r w:rsidR="0040379B">
        <w:rPr>
          <w:rFonts w:asciiTheme="minorHAnsi" w:eastAsia="SimSun" w:hAnsiTheme="minorHAnsi" w:cstheme="minorHAnsi"/>
          <w:kern w:val="2"/>
          <w:sz w:val="20"/>
          <w:szCs w:val="20"/>
          <w:lang w:eastAsia="hi-IN" w:bidi="hi-IN"/>
        </w:rPr>
        <w:t>a</w:t>
      </w:r>
      <w:r w:rsidRPr="00004DE0">
        <w:rPr>
          <w:rFonts w:asciiTheme="minorHAnsi" w:eastAsia="SimSun" w:hAnsiTheme="minorHAnsi" w:cstheme="minorHAnsi"/>
          <w:kern w:val="2"/>
          <w:sz w:val="20"/>
          <w:szCs w:val="20"/>
          <w:lang w:eastAsia="hi-IN" w:bidi="hi-IN"/>
        </w:rPr>
        <w:t xml:space="preserve">.  </w:t>
      </w:r>
    </w:p>
    <w:p w14:paraId="1DCFCA95" w14:textId="039A7F66"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004DE0">
        <w:rPr>
          <w:rFonts w:asciiTheme="minorHAnsi" w:eastAsia="SimSun" w:hAnsiTheme="minorHAnsi" w:cstheme="minorHAnsi"/>
          <w:b w:val="0"/>
          <w:kern w:val="2"/>
          <w:sz w:val="20"/>
          <w:szCs w:val="20"/>
          <w:lang w:eastAsia="hi-IN" w:bidi="hi-IN"/>
        </w:rPr>
        <w:t>Zestawienie z niniejszego otwarcia zostaje przedstawione poniżej, zgodnie z art. 222 ust. 5 ustawy PZP (Dz. U z 20</w:t>
      </w:r>
      <w:r w:rsidR="005B0493" w:rsidRPr="00004DE0">
        <w:rPr>
          <w:rFonts w:asciiTheme="minorHAnsi" w:eastAsia="SimSun" w:hAnsiTheme="minorHAnsi" w:cstheme="minorHAnsi"/>
          <w:b w:val="0"/>
          <w:kern w:val="2"/>
          <w:sz w:val="20"/>
          <w:szCs w:val="20"/>
          <w:lang w:eastAsia="hi-IN" w:bidi="hi-IN"/>
        </w:rPr>
        <w:t>2</w:t>
      </w:r>
      <w:r w:rsidRPr="00004DE0">
        <w:rPr>
          <w:rFonts w:asciiTheme="minorHAnsi" w:eastAsia="SimSun" w:hAnsiTheme="minorHAnsi" w:cstheme="minorHAnsi"/>
          <w:b w:val="0"/>
          <w:kern w:val="2"/>
          <w:sz w:val="20"/>
          <w:szCs w:val="20"/>
          <w:lang w:eastAsia="hi-IN" w:bidi="hi-IN"/>
        </w:rPr>
        <w:t xml:space="preserve">1 r. </w:t>
      </w:r>
      <w:r w:rsidR="005B0493" w:rsidRPr="00004DE0">
        <w:rPr>
          <w:rFonts w:asciiTheme="minorHAnsi" w:eastAsia="SimSun" w:hAnsiTheme="minorHAnsi" w:cstheme="minorHAnsi"/>
          <w:b w:val="0"/>
          <w:kern w:val="2"/>
          <w:sz w:val="20"/>
          <w:szCs w:val="20"/>
          <w:lang w:eastAsia="hi-IN" w:bidi="hi-IN"/>
        </w:rPr>
        <w:t>11</w:t>
      </w:r>
      <w:r w:rsidRPr="00004DE0">
        <w:rPr>
          <w:rFonts w:asciiTheme="minorHAnsi" w:eastAsia="SimSun" w:hAnsiTheme="minorHAnsi" w:cstheme="minorHAnsi"/>
          <w:b w:val="0"/>
          <w:kern w:val="2"/>
          <w:sz w:val="20"/>
          <w:szCs w:val="20"/>
          <w:lang w:eastAsia="hi-IN" w:bidi="hi-IN"/>
        </w:rPr>
        <w:t xml:space="preserve">29 ze zm.). </w:t>
      </w:r>
    </w:p>
    <w:p w14:paraId="479B7CDC" w14:textId="09D38D5E" w:rsidR="009375BD" w:rsidRPr="00004DE0"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0F7DBA28" w14:textId="77777777" w:rsidR="001152BD" w:rsidRPr="001152BD" w:rsidRDefault="001152BD" w:rsidP="001152BD">
            <w:pPr>
              <w:autoSpaceDE w:val="0"/>
              <w:autoSpaceDN w:val="0"/>
              <w:adjustRightInd w:val="0"/>
              <w:rPr>
                <w:rFonts w:eastAsiaTheme="minorHAnsi" w:cs="Calibri"/>
                <w:color w:val="000000"/>
              </w:rPr>
            </w:pPr>
          </w:p>
          <w:p w14:paraId="3D485875" w14:textId="77777777" w:rsidR="001152BD" w:rsidRDefault="001152BD" w:rsidP="001152BD">
            <w:pPr>
              <w:jc w:val="center"/>
              <w:rPr>
                <w:rFonts w:asciiTheme="minorHAnsi" w:hAnsiTheme="minorHAnsi" w:cstheme="minorHAnsi"/>
                <w:sz w:val="20"/>
                <w:szCs w:val="20"/>
              </w:rPr>
            </w:pPr>
            <w:r w:rsidRPr="00004DE0">
              <w:rPr>
                <w:rFonts w:eastAsiaTheme="minorHAnsi" w:cs="Calibri"/>
                <w:color w:val="000000"/>
              </w:rPr>
              <w:t xml:space="preserve"> </w:t>
            </w:r>
            <w:r w:rsidR="0040379B" w:rsidRPr="0040379B">
              <w:rPr>
                <w:rFonts w:eastAsiaTheme="minorHAnsi" w:cs="Calibri"/>
                <w:b/>
                <w:bCs/>
                <w:color w:val="000000"/>
                <w:sz w:val="18"/>
                <w:szCs w:val="18"/>
              </w:rPr>
              <w:t>PBSR Tech Sp. z o.o.</w:t>
            </w:r>
            <w:r w:rsidR="0040379B">
              <w:rPr>
                <w:rFonts w:eastAsiaTheme="minorHAnsi" w:cs="Calibri"/>
                <w:b/>
                <w:bCs/>
                <w:color w:val="000000"/>
                <w:sz w:val="18"/>
                <w:szCs w:val="18"/>
              </w:rPr>
              <w:br/>
            </w:r>
            <w:r w:rsidR="0040379B" w:rsidRPr="0040379B">
              <w:rPr>
                <w:rFonts w:asciiTheme="minorHAnsi" w:hAnsiTheme="minorHAnsi" w:cstheme="minorHAnsi"/>
                <w:sz w:val="20"/>
                <w:szCs w:val="20"/>
              </w:rPr>
              <w:t>Kamienna 10</w:t>
            </w:r>
            <w:r w:rsidR="0040379B">
              <w:rPr>
                <w:rFonts w:asciiTheme="minorHAnsi" w:hAnsiTheme="minorHAnsi" w:cstheme="minorHAnsi"/>
                <w:sz w:val="20"/>
                <w:szCs w:val="20"/>
              </w:rPr>
              <w:br/>
            </w:r>
            <w:r w:rsidR="0040379B" w:rsidRPr="0040379B">
              <w:rPr>
                <w:rFonts w:asciiTheme="minorHAnsi" w:hAnsiTheme="minorHAnsi" w:cstheme="minorHAnsi"/>
                <w:sz w:val="20"/>
                <w:szCs w:val="20"/>
              </w:rPr>
              <w:t>31-403</w:t>
            </w:r>
            <w:r w:rsidR="0040379B">
              <w:rPr>
                <w:rFonts w:asciiTheme="minorHAnsi" w:hAnsiTheme="minorHAnsi" w:cstheme="minorHAnsi"/>
                <w:sz w:val="20"/>
                <w:szCs w:val="20"/>
              </w:rPr>
              <w:t xml:space="preserve"> Kraków</w:t>
            </w:r>
          </w:p>
          <w:p w14:paraId="2E90EDB0" w14:textId="7ACA4866" w:rsidR="0040379B" w:rsidRPr="00004DE0" w:rsidRDefault="0040379B" w:rsidP="001152BD">
            <w:pPr>
              <w:jc w:val="center"/>
              <w:rPr>
                <w:rFonts w:asciiTheme="minorHAnsi" w:hAnsiTheme="minorHAnsi" w:cstheme="minorHAnsi"/>
                <w:sz w:val="20"/>
                <w:szCs w:val="20"/>
              </w:rPr>
            </w:pPr>
          </w:p>
        </w:tc>
        <w:tc>
          <w:tcPr>
            <w:tcW w:w="1481" w:type="pct"/>
            <w:shd w:val="clear" w:color="auto" w:fill="auto"/>
            <w:vAlign w:val="center"/>
          </w:tcPr>
          <w:p w14:paraId="08FB4179" w14:textId="016C753E" w:rsidR="001152BD" w:rsidRPr="00004DE0" w:rsidRDefault="0040379B" w:rsidP="006B3365">
            <w:pPr>
              <w:autoSpaceDE w:val="0"/>
              <w:autoSpaceDN w:val="0"/>
              <w:adjustRightInd w:val="0"/>
              <w:jc w:val="center"/>
              <w:rPr>
                <w:rFonts w:asciiTheme="minorHAnsi" w:eastAsiaTheme="minorHAnsi" w:hAnsiTheme="minorHAnsi" w:cstheme="minorHAnsi"/>
                <w:color w:val="000000"/>
                <w:sz w:val="20"/>
                <w:szCs w:val="20"/>
              </w:rPr>
            </w:pPr>
            <w:r>
              <w:rPr>
                <w:rFonts w:asciiTheme="minorHAnsi" w:eastAsiaTheme="minorHAnsi" w:hAnsiTheme="minorHAnsi" w:cstheme="minorHAnsi"/>
                <w:sz w:val="20"/>
                <w:szCs w:val="20"/>
              </w:rPr>
              <w:t>2 447 060,40</w:t>
            </w:r>
            <w:r w:rsidR="001152BD" w:rsidRPr="00004DE0">
              <w:rPr>
                <w:rFonts w:asciiTheme="minorHAnsi" w:eastAsiaTheme="minorHAnsi" w:hAnsiTheme="minorHAnsi" w:cstheme="minorHAnsi"/>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77777777" w:rsidR="00FB752D" w:rsidRPr="00004DE0" w:rsidRDefault="00FB752D" w:rsidP="009375BD">
      <w:pPr>
        <w:tabs>
          <w:tab w:val="left" w:pos="7644"/>
        </w:tabs>
        <w:spacing w:line="276" w:lineRule="auto"/>
        <w:jc w:val="both"/>
        <w:rPr>
          <w:rFonts w:asciiTheme="minorHAnsi" w:hAnsiTheme="minorHAnsi" w:cstheme="minorHAnsi"/>
          <w:b/>
          <w:bCs/>
        </w:rPr>
      </w:pPr>
    </w:p>
    <w:sectPr w:rsidR="00FB752D" w:rsidRPr="00004DE0"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79</Words>
  <Characters>474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11</cp:revision>
  <cp:lastPrinted>2021-04-30T09:29:00Z</cp:lastPrinted>
  <dcterms:created xsi:type="dcterms:W3CDTF">2021-10-27T07:08:00Z</dcterms:created>
  <dcterms:modified xsi:type="dcterms:W3CDTF">2022-04-26T07:24:00Z</dcterms:modified>
</cp:coreProperties>
</file>