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Nazwa Wykonawcy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Ulica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Kod pocztowy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Miejscowość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Województwo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NIP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REGON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KRS (jeśli dotyczy)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Adres e-mail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Telefon kontakowy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36D6B" w:rsidRPr="003415D4" w:rsidRDefault="00F36D6B" w:rsidP="00F36D6B">
      <w:pPr>
        <w:pStyle w:val="Nagwek3"/>
        <w:jc w:val="left"/>
        <w:rPr>
          <w:rFonts w:asciiTheme="minorHAnsi" w:hAnsiTheme="minorHAnsi" w:cstheme="minorHAnsi"/>
        </w:rPr>
      </w:pPr>
    </w:p>
    <w:p w:rsidR="00545A3B" w:rsidRPr="003415D4" w:rsidRDefault="00545A3B">
      <w:pPr>
        <w:pStyle w:val="Nagwek3"/>
        <w:rPr>
          <w:rFonts w:asciiTheme="minorHAnsi" w:hAnsiTheme="minorHAnsi" w:cstheme="minorHAnsi"/>
          <w:b/>
          <w:bCs w:val="0"/>
        </w:rPr>
      </w:pPr>
      <w:r w:rsidRPr="003415D4">
        <w:rPr>
          <w:rFonts w:asciiTheme="minorHAnsi" w:hAnsiTheme="minorHAnsi" w:cstheme="minorHAnsi"/>
          <w:b/>
          <w:bCs w:val="0"/>
        </w:rPr>
        <w:t xml:space="preserve">OFERTA PRZETARGOWA 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F36D6B" w:rsidRPr="003415D4" w:rsidRDefault="00F36D6B" w:rsidP="00F36D6B">
      <w:pPr>
        <w:jc w:val="center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przetargu nieograniczonego,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„Dostaw</w:t>
      </w:r>
      <w:r w:rsidR="00552BCB" w:rsidRPr="003415D4">
        <w:rPr>
          <w:rFonts w:asciiTheme="minorHAnsi" w:hAnsiTheme="minorHAnsi" w:cstheme="minorHAnsi"/>
          <w:b/>
          <w:bCs/>
          <w:lang w:val="pl-PL"/>
        </w:rPr>
        <w:t>a</w:t>
      </w:r>
      <w:r w:rsidRPr="003415D4">
        <w:rPr>
          <w:rFonts w:asciiTheme="minorHAnsi" w:hAnsiTheme="minorHAnsi" w:cstheme="minorHAnsi"/>
          <w:b/>
          <w:bCs/>
          <w:lang w:val="pl-PL"/>
        </w:rPr>
        <w:t xml:space="preserve"> odczynników hematologicznych wraz z dzierżawą dwóch analizatorów hematologicznych”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Pr="003415D4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BE0E08" w:rsidRPr="003415D4">
        <w:rPr>
          <w:rFonts w:asciiTheme="minorHAnsi" w:hAnsiTheme="minorHAnsi" w:cstheme="minorHAnsi"/>
          <w:lang w:val="pl-PL"/>
        </w:rPr>
        <w:t>specyfikacji istotnych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1F21D8" w:rsidRPr="003415D4" w:rsidRDefault="001F21D8" w:rsidP="003D0E94">
      <w:pPr>
        <w:spacing w:line="300" w:lineRule="atLeast"/>
        <w:ind w:firstLine="284"/>
        <w:rPr>
          <w:rFonts w:asciiTheme="minorHAnsi" w:hAnsiTheme="minorHAnsi" w:cstheme="minorHAnsi"/>
          <w:b/>
          <w:lang w:val="pl-PL"/>
        </w:rPr>
      </w:pPr>
    </w:p>
    <w:p w:rsidR="00A83787" w:rsidRPr="003415D4" w:rsidRDefault="00A83787" w:rsidP="00A83787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bookmarkStart w:id="0" w:name="_GoBack"/>
      <w:sdt>
        <w:sdtPr>
          <w:rPr>
            <w:rFonts w:asciiTheme="minorHAnsi" w:hAnsiTheme="minorHAnsi" w:cstheme="minorHAnsi"/>
            <w:lang w:val="pl-PL"/>
          </w:rPr>
          <w:id w:val="-2053754262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b/>
              <w:lang w:val="pl-PL"/>
            </w:rPr>
            <w:t>________________________________________________</w:t>
          </w:r>
        </w:sdtContent>
      </w:sdt>
      <w:bookmarkEnd w:id="0"/>
      <w:r w:rsidRPr="003415D4">
        <w:rPr>
          <w:rFonts w:asciiTheme="minorHAnsi" w:hAnsiTheme="minorHAnsi" w:cstheme="minorHAnsi"/>
          <w:lang w:val="pl-PL"/>
        </w:rPr>
        <w:t>zł (brutto)</w:t>
      </w:r>
    </w:p>
    <w:p w:rsidR="00F36D6B" w:rsidRPr="003415D4" w:rsidRDefault="00A83787" w:rsidP="00A52B64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Szczegółową kalkulację cenową zawiera zał. nr 1A do oferty. </w:t>
      </w:r>
    </w:p>
    <w:p w:rsidR="00A83787" w:rsidRPr="003415D4" w:rsidRDefault="00A83787" w:rsidP="00A83787">
      <w:pPr>
        <w:spacing w:line="300" w:lineRule="atLeast"/>
        <w:ind w:firstLine="284"/>
        <w:rPr>
          <w:rFonts w:asciiTheme="minorHAnsi" w:hAnsiTheme="minorHAnsi" w:cstheme="minorHAnsi"/>
          <w:b/>
          <w:lang w:val="pl-PL"/>
        </w:rPr>
      </w:pPr>
      <w:r w:rsidRPr="003415D4">
        <w:rPr>
          <w:rFonts w:asciiTheme="minorHAnsi" w:hAnsiTheme="minorHAnsi" w:cstheme="minorHAnsi"/>
          <w:lang w:val="pl-PL"/>
        </w:rPr>
        <w:br/>
      </w:r>
    </w:p>
    <w:p w:rsidR="00A73343" w:rsidRPr="003415D4" w:rsidRDefault="00F36D6B" w:rsidP="00F36D6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Wykonawca </w:t>
      </w:r>
      <w:r w:rsidRPr="003415D4">
        <w:rPr>
          <w:rFonts w:asciiTheme="minorHAnsi" w:hAnsiTheme="minorHAnsi" w:cstheme="minorHAnsi"/>
          <w:b/>
          <w:bCs/>
          <w:lang w:val="pl-PL"/>
        </w:rPr>
        <w:t>zapewni dostawy na CITO</w:t>
      </w:r>
      <w:r w:rsidRPr="003415D4">
        <w:rPr>
          <w:rFonts w:asciiTheme="minorHAnsi" w:hAnsiTheme="minorHAnsi" w:cstheme="minorHAnsi"/>
          <w:lang w:val="pl-PL"/>
        </w:rPr>
        <w:t xml:space="preserve"> wybranego asortymentu towaru w terminie do </w:t>
      </w:r>
      <w:sdt>
        <w:sdtPr>
          <w:rPr>
            <w:rFonts w:asciiTheme="minorHAnsi" w:hAnsiTheme="minorHAnsi" w:cstheme="minorHAnsi"/>
            <w:lang w:val="pl-PL"/>
          </w:rPr>
          <w:id w:val="1870182410"/>
          <w:placeholder>
            <w:docPart w:val="C5422992FA384DABB1CB0880E29007EA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……………</w:t>
          </w:r>
        </w:sdtContent>
      </w:sdt>
      <w:r w:rsidRPr="003415D4">
        <w:rPr>
          <w:rFonts w:asciiTheme="minorHAnsi" w:hAnsiTheme="minorHAnsi" w:cstheme="minorHAnsi"/>
          <w:lang w:val="pl-PL"/>
        </w:rPr>
        <w:t xml:space="preserve">dni (maks. 5 dni) od momentu złożenia zamówienia przesłanego pocztą elektroniczną. </w:t>
      </w:r>
      <w:r w:rsidR="00A17025" w:rsidRPr="003415D4">
        <w:rPr>
          <w:rFonts w:asciiTheme="minorHAnsi" w:hAnsiTheme="minorHAnsi" w:cstheme="minorHAnsi"/>
          <w:lang w:val="pl-PL"/>
        </w:rPr>
        <w:br/>
      </w:r>
    </w:p>
    <w:p w:rsidR="00F36D6B" w:rsidRPr="003415D4" w:rsidRDefault="00F36D6B" w:rsidP="00E75D3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Wykonawca </w:t>
      </w:r>
      <w:r w:rsidRPr="003415D4">
        <w:rPr>
          <w:rFonts w:asciiTheme="minorHAnsi" w:hAnsiTheme="minorHAnsi" w:cstheme="minorHAnsi"/>
          <w:b/>
          <w:bCs/>
          <w:lang w:val="pl-PL"/>
        </w:rPr>
        <w:t>zapewni czas reakcji serwisu na awarię analizatora</w:t>
      </w:r>
      <w:r w:rsidRPr="003415D4">
        <w:rPr>
          <w:rFonts w:asciiTheme="minorHAnsi" w:hAnsiTheme="minorHAnsi" w:cstheme="minorHAnsi"/>
          <w:lang w:val="pl-PL"/>
        </w:rPr>
        <w:t xml:space="preserve"> do</w:t>
      </w:r>
      <w:r w:rsidR="00E75D3C" w:rsidRPr="003415D4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id w:val="-1913534677"/>
          <w:placeholder>
            <w:docPart w:val="2B2C33C5CD1E43AAB38E2BA36C15CFC1"/>
          </w:placeholder>
        </w:sdtPr>
        <w:sdtEndPr/>
        <w:sdtContent>
          <w:r w:rsidR="00E75D3C" w:rsidRPr="003415D4">
            <w:rPr>
              <w:rFonts w:asciiTheme="minorHAnsi" w:hAnsiTheme="minorHAnsi" w:cstheme="minorHAnsi"/>
              <w:lang w:val="pl-PL"/>
            </w:rPr>
            <w:t>……………</w:t>
          </w:r>
        </w:sdtContent>
      </w:sdt>
      <w:r w:rsidRPr="003415D4">
        <w:rPr>
          <w:rFonts w:asciiTheme="minorHAnsi" w:hAnsiTheme="minorHAnsi" w:cstheme="minorHAnsi"/>
          <w:lang w:val="pl-PL"/>
        </w:rPr>
        <w:t>godzin (maks. 72 godziny) od momentu zgłoszenia awarii za pomocą poczty elektronicznej.</w:t>
      </w:r>
    </w:p>
    <w:p w:rsidR="00F36D6B" w:rsidRPr="003415D4" w:rsidRDefault="00F36D6B" w:rsidP="00F36D6B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234A1C" w:rsidRPr="003415D4" w:rsidRDefault="00BC1B10" w:rsidP="00234A1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Termin realizacji zamówienia:</w:t>
      </w:r>
      <w:r w:rsidR="005011C5" w:rsidRPr="003415D4">
        <w:rPr>
          <w:rFonts w:asciiTheme="minorHAnsi" w:hAnsiTheme="minorHAnsi" w:cstheme="minorHAnsi"/>
          <w:lang w:val="pl-PL"/>
        </w:rPr>
        <w:t xml:space="preserve"> </w:t>
      </w:r>
    </w:p>
    <w:p w:rsidR="005C491A" w:rsidRPr="003415D4" w:rsidRDefault="005C491A" w:rsidP="005C491A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3B3215" w:rsidRPr="003415D4" w:rsidRDefault="003B3215" w:rsidP="00F36D6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b/>
          <w:bCs/>
          <w:lang w:val="pl-PL"/>
        </w:rPr>
        <w:t xml:space="preserve">Dostawa odczynników oraz materiałów pomocniczych </w:t>
      </w:r>
      <w:r w:rsidRPr="003415D4">
        <w:rPr>
          <w:rFonts w:asciiTheme="minorHAnsi" w:hAnsiTheme="minorHAnsi" w:cstheme="minorHAnsi"/>
          <w:lang w:val="pl-PL"/>
        </w:rPr>
        <w:t>niezbę</w:t>
      </w:r>
      <w:r w:rsidR="00985E52" w:rsidRPr="003415D4">
        <w:rPr>
          <w:rFonts w:asciiTheme="minorHAnsi" w:hAnsiTheme="minorHAnsi" w:cstheme="minorHAnsi"/>
          <w:lang w:val="pl-PL"/>
        </w:rPr>
        <w:t>dnych do przeprowadzenia 65 000 oznaczeń</w:t>
      </w:r>
      <w:r w:rsidRPr="003415D4">
        <w:rPr>
          <w:rFonts w:asciiTheme="minorHAnsi" w:hAnsiTheme="minorHAnsi" w:cstheme="minorHAnsi"/>
          <w:lang w:val="pl-PL"/>
        </w:rPr>
        <w:t xml:space="preserve"> odbywać się będzie sukcesywnie przez okres </w:t>
      </w:r>
      <w:r w:rsidR="00F36D6B" w:rsidRPr="003415D4">
        <w:rPr>
          <w:rFonts w:asciiTheme="minorHAnsi" w:hAnsiTheme="minorHAnsi" w:cstheme="minorHAnsi"/>
          <w:b/>
          <w:bCs/>
          <w:lang w:val="pl-PL"/>
        </w:rPr>
        <w:t>36</w:t>
      </w:r>
      <w:r w:rsidRPr="003415D4">
        <w:rPr>
          <w:rFonts w:asciiTheme="minorHAnsi" w:hAnsiTheme="minorHAnsi" w:cstheme="minorHAnsi"/>
          <w:b/>
          <w:bCs/>
          <w:lang w:val="pl-PL"/>
        </w:rPr>
        <w:t xml:space="preserve"> miesięcy</w:t>
      </w:r>
      <w:r w:rsidRPr="003415D4">
        <w:rPr>
          <w:rFonts w:asciiTheme="minorHAnsi" w:hAnsiTheme="minorHAnsi" w:cstheme="minorHAnsi"/>
          <w:lang w:val="pl-PL"/>
        </w:rPr>
        <w:t xml:space="preserve"> od dnia podpisania umowy</w:t>
      </w:r>
      <w:r w:rsidR="00F36D6B" w:rsidRPr="003415D4">
        <w:rPr>
          <w:rFonts w:asciiTheme="minorHAnsi" w:hAnsiTheme="minorHAnsi" w:cstheme="minorHAnsi"/>
          <w:lang w:val="pl-PL"/>
        </w:rPr>
        <w:t>.</w:t>
      </w:r>
      <w:r w:rsidR="0060709F" w:rsidRPr="003415D4">
        <w:rPr>
          <w:rFonts w:asciiTheme="minorHAnsi" w:hAnsiTheme="minorHAnsi" w:cstheme="minorHAnsi"/>
          <w:lang w:val="pl-PL"/>
        </w:rPr>
        <w:t xml:space="preserve"> </w:t>
      </w:r>
    </w:p>
    <w:p w:rsidR="00234A1C" w:rsidRPr="003415D4" w:rsidRDefault="00F36D6B" w:rsidP="005C491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D</w:t>
      </w:r>
      <w:r w:rsidR="005C491A" w:rsidRPr="003415D4">
        <w:rPr>
          <w:rFonts w:asciiTheme="minorHAnsi" w:hAnsiTheme="minorHAnsi" w:cstheme="minorHAnsi"/>
          <w:lang w:val="pl-PL"/>
        </w:rPr>
        <w:t xml:space="preserve">ostawa, instalacja i </w:t>
      </w:r>
      <w:r w:rsidR="005C491A" w:rsidRPr="003415D4">
        <w:rPr>
          <w:rFonts w:asciiTheme="minorHAnsi" w:hAnsiTheme="minorHAnsi" w:cstheme="minorHAnsi"/>
          <w:b/>
          <w:bCs/>
          <w:lang w:val="pl-PL"/>
        </w:rPr>
        <w:t>u</w:t>
      </w:r>
      <w:r w:rsidR="00985E52" w:rsidRPr="003415D4">
        <w:rPr>
          <w:rFonts w:asciiTheme="minorHAnsi" w:hAnsiTheme="minorHAnsi" w:cstheme="minorHAnsi"/>
          <w:b/>
          <w:bCs/>
          <w:lang w:val="pl-PL"/>
        </w:rPr>
        <w:t>ruchomienie analizatorów</w:t>
      </w:r>
      <w:r w:rsidRPr="003415D4">
        <w:rPr>
          <w:rFonts w:asciiTheme="minorHAnsi" w:hAnsiTheme="minorHAnsi" w:cstheme="minorHAnsi"/>
          <w:lang w:val="pl-PL"/>
        </w:rPr>
        <w:t xml:space="preserve"> nastąpi </w:t>
      </w:r>
      <w:r w:rsidR="005C491A" w:rsidRPr="003415D4">
        <w:rPr>
          <w:rFonts w:asciiTheme="minorHAnsi" w:hAnsiTheme="minorHAnsi" w:cstheme="minorHAnsi"/>
          <w:lang w:val="pl-PL"/>
        </w:rPr>
        <w:t xml:space="preserve">w terminie </w:t>
      </w:r>
      <w:r w:rsidR="005C491A" w:rsidRPr="003415D4">
        <w:rPr>
          <w:rFonts w:asciiTheme="minorHAnsi" w:hAnsiTheme="minorHAnsi" w:cstheme="minorHAnsi"/>
          <w:b/>
          <w:bCs/>
          <w:lang w:val="pl-PL"/>
        </w:rPr>
        <w:t>do 14 dni</w:t>
      </w:r>
      <w:r w:rsidR="00985E52" w:rsidRPr="003415D4">
        <w:rPr>
          <w:rFonts w:asciiTheme="minorHAnsi" w:hAnsiTheme="minorHAnsi" w:cstheme="minorHAnsi"/>
          <w:lang w:val="pl-PL"/>
        </w:rPr>
        <w:t xml:space="preserve"> od dnia podpisania umowy, a ich </w:t>
      </w:r>
      <w:r w:rsidR="00985E52" w:rsidRPr="003415D4">
        <w:rPr>
          <w:rFonts w:asciiTheme="minorHAnsi" w:hAnsiTheme="minorHAnsi" w:cstheme="minorHAnsi"/>
          <w:b/>
          <w:bCs/>
          <w:lang w:val="pl-PL"/>
        </w:rPr>
        <w:t>dzierżawa</w:t>
      </w:r>
      <w:r w:rsidR="00985E52" w:rsidRPr="003415D4">
        <w:rPr>
          <w:rFonts w:asciiTheme="minorHAnsi" w:hAnsiTheme="minorHAnsi" w:cstheme="minorHAnsi"/>
          <w:lang w:val="pl-PL"/>
        </w:rPr>
        <w:t xml:space="preserve"> obowiązywać będzie przez okres </w:t>
      </w:r>
      <w:r w:rsidR="00985E52" w:rsidRPr="003415D4">
        <w:rPr>
          <w:rFonts w:asciiTheme="minorHAnsi" w:hAnsiTheme="minorHAnsi" w:cstheme="minorHAnsi"/>
          <w:b/>
          <w:bCs/>
          <w:lang w:val="pl-PL"/>
        </w:rPr>
        <w:t>36 miesięcy</w:t>
      </w:r>
      <w:r w:rsidR="00985E52" w:rsidRPr="003415D4">
        <w:rPr>
          <w:rFonts w:asciiTheme="minorHAnsi" w:hAnsiTheme="minorHAnsi" w:cstheme="minorHAnsi"/>
          <w:lang w:val="pl-PL"/>
        </w:rPr>
        <w:t xml:space="preserve"> od dnia podpisania umowy.</w:t>
      </w:r>
    </w:p>
    <w:p w:rsidR="005C491A" w:rsidRPr="003415D4" w:rsidRDefault="005C491A" w:rsidP="00F36D6B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34A1C" w:rsidRPr="003415D4" w:rsidRDefault="00F36D6B" w:rsidP="00234A1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oferowane</w:t>
      </w:r>
      <w:r w:rsidR="00234A1C" w:rsidRPr="003415D4">
        <w:rPr>
          <w:rFonts w:asciiTheme="minorHAnsi" w:hAnsiTheme="minorHAnsi" w:cstheme="minorHAnsi"/>
          <w:lang w:val="pl-PL"/>
        </w:rPr>
        <w:t xml:space="preserve"> analizator</w:t>
      </w:r>
      <w:r w:rsidRPr="003415D4">
        <w:rPr>
          <w:rFonts w:asciiTheme="minorHAnsi" w:hAnsiTheme="minorHAnsi" w:cstheme="minorHAnsi"/>
          <w:lang w:val="pl-PL"/>
        </w:rPr>
        <w:t>y</w:t>
      </w:r>
      <w:r w:rsidR="00234A1C" w:rsidRPr="003415D4">
        <w:rPr>
          <w:rFonts w:asciiTheme="minorHAnsi" w:hAnsiTheme="minorHAnsi" w:cstheme="minorHAnsi"/>
          <w:lang w:val="pl-PL"/>
        </w:rPr>
        <w:t xml:space="preserve"> spełnia</w:t>
      </w:r>
      <w:r w:rsidRPr="003415D4">
        <w:rPr>
          <w:rFonts w:asciiTheme="minorHAnsi" w:hAnsiTheme="minorHAnsi" w:cstheme="minorHAnsi"/>
          <w:lang w:val="pl-PL"/>
        </w:rPr>
        <w:t>ją</w:t>
      </w:r>
      <w:r w:rsidR="00234A1C" w:rsidRPr="003415D4">
        <w:rPr>
          <w:rFonts w:asciiTheme="minorHAnsi" w:hAnsiTheme="minorHAnsi" w:cstheme="minorHAnsi"/>
          <w:lang w:val="pl-PL"/>
        </w:rPr>
        <w:t xml:space="preserve"> następujące parametry użytkowe: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607"/>
        <w:gridCol w:w="1429"/>
        <w:gridCol w:w="2682"/>
      </w:tblGrid>
      <w:tr w:rsidR="00552BCB" w:rsidRPr="003415D4" w:rsidTr="00552BCB">
        <w:trPr>
          <w:cantSplit/>
          <w:trHeight w:val="1553"/>
        </w:trPr>
        <w:tc>
          <w:tcPr>
            <w:tcW w:w="704" w:type="dxa"/>
            <w:vAlign w:val="center"/>
          </w:tcPr>
          <w:p w:rsidR="00552BCB" w:rsidRPr="003415D4" w:rsidRDefault="00552BCB" w:rsidP="00552BCB">
            <w:pPr>
              <w:ind w:right="34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lang w:val="pl-PL"/>
              </w:rPr>
              <w:lastRenderedPageBreak/>
              <w:t>Lp</w:t>
            </w:r>
            <w:r w:rsidRPr="003415D4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4607" w:type="dxa"/>
            <w:vAlign w:val="center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lang w:val="pl-PL"/>
              </w:rPr>
              <w:t>PARAMETR / WARUNEK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lang w:val="pl-PL"/>
              </w:rPr>
              <w:t>Wymagana wartość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lang w:val="pl-PL"/>
              </w:rPr>
              <w:t>Oferowane parametry (należy podać oferowany parametr i/lub nr strony w specyfikacji technicznej producenta, w której opisano parametr)</w:t>
            </w:r>
          </w:p>
        </w:tc>
      </w:tr>
      <w:tr w:rsidR="00552BCB" w:rsidRPr="003415D4" w:rsidTr="00552BCB">
        <w:trPr>
          <w:cantSplit/>
          <w:trHeight w:val="420"/>
        </w:trPr>
        <w:tc>
          <w:tcPr>
            <w:tcW w:w="9422" w:type="dxa"/>
            <w:gridSpan w:val="4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</w:t>
            </w: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ANALIZATORY:</w:t>
            </w: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Aparat nr 1: </w:t>
            </w:r>
            <w:r w:rsidRPr="003415D4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…………………………….…………………..(nazwa handlowa i nazwa producenta)</w:t>
            </w: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Aparat nr 2: </w:t>
            </w:r>
            <w:r w:rsidRPr="003415D4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……………………………….………………..(nazwa handlowa i nazwa producenta)</w:t>
            </w: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420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Dwa analizatory hematologiczne  5DIFF, fabrycznie nowe, rok produkcji 2020/2021. 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3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525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Wymiary analizatora:</w:t>
            </w:r>
          </w:p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Wysokość &lt; 60 cm</w:t>
            </w:r>
          </w:p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Szerokość &lt; 50 cm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Głębokość &lt; 70 cm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6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1378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Sposób podawania próbki: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manualny z probówki (co najmniej jeden analizator)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automatyczny (co najmniej jeden analizator) z użyciem podajnika dostosowanego do różnego typu systemów zamkniętych, na co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najmniej 20 probówek z możliwością uzupełniania próbek w każdym momencie bez przerwania pracy analizatora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3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38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Urządzenie posiada możliwość podawania próbek w systemie otwartym i zamkniętym.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38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278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Wydajność min. 60 oznaczeń/godzinę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77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690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Objętość próbki w systemie podawania manualnego oraz systemie podawania automatycznego, bez wstępnego rozcieńczenia 30µl.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3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Automatyczne czyszczenie igły pobierającej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46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Urządzenie posiada system zabezpieczenia przed mikroskrzepami.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38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38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Pomiar dokonywany w oparciu fluorescencyjną cytometrię przepływową.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38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41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parametrów takich jak: RBC, HGB, HCT, MCV, MCH, MCHC, RDW, PLT, PDW,MPV,WBC; 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WBC z rozdziałem na 5 populacji leukocytów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Hematokryt jako parametr mierzony, a nie wyliczany w celu zwiększenia dokładności uzyskiwania wskaźników z nimi związanych (tj. MCV, MCH, MCHC)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41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50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monitorowania niedokrwistości z oceną odsetka mikrocytów i makrocytów, jako parametrów diagnostycznych i przesyłanych do systemu IBS.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50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488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Pomiar hemoglobiny niezależny od WBC (osobny tor pomiarowy), minimalizujący interferencje ze strony krwinek białych i lipidów.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487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278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Analizatory wyposażone w czujnik odpadów płynnych.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77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50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Analizatory wyposażone w czujnik aspiracji, dzięki któremu użytkownik jest informowany o nieprawidłowościach związanych z aspiracją próbki badanej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50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968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liniowości (w pierwszym pomiarze próbki, bez wstępnego rozcieńczenia):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RBC min do 8,6 mln /µl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-WBC min do 440 tys/µl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-PLT min do 5 mln /µl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-HGB do 26 g/dl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727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Flagowanie wyników patologicznych wraz z komunikatami opisującymi typowe patologie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zdefiniowania różnych zakresów norm w zależności od płci pacjenta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630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Możliwość zdefiniowania danych na wyniku badania zgodnie z  </w:t>
            </w:r>
            <w:r w:rsidRPr="003415D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Rozporządzeniem Ministra Zdrowia z dnia 23 marca 2006 r w sprawie standardów jakości dla medycznych laboratoriów diagnostycznych i mikrobiologicznych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630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630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Komputer o parametrach niezbędnych celem transmisji danych do systemu IBS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Podać czy komputer zintegrowany w obudowie z aparatem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630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635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Monitor LCD/LED o przekątnej min. 17‟ dla analizatora głównego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Zewnętrzny laserowy czytnik kodów kreskowych umożliwiający odczyt w standardzie ISBT 128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255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Wewnętrzny czytnik kodów kreskowych w podajniku (dotyczy min. jednego analizatora)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38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Wyposażenie w UPS podtrzymujący prace aparatu w przypadku awarii zasilania przez min. 30 minut.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38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  <w:trHeight w:val="383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Drukarka laserowa wraz z materiałami eksploatacyjnymi (tonery) niezbędnymi do wydruku min 30 000 stron.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1</w:t>
            </w:r>
          </w:p>
        </w:tc>
      </w:tr>
      <w:tr w:rsidR="00552BCB" w:rsidRPr="003415D4" w:rsidTr="00552BCB">
        <w:trPr>
          <w:cantSplit/>
          <w:trHeight w:val="382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Aparat nr 2</w:t>
            </w:r>
          </w:p>
        </w:tc>
      </w:tr>
      <w:tr w:rsidR="00552BCB" w:rsidRPr="003415D4" w:rsidTr="00552BCB">
        <w:trPr>
          <w:cantSplit/>
        </w:trPr>
        <w:tc>
          <w:tcPr>
            <w:tcW w:w="9422" w:type="dxa"/>
            <w:gridSpan w:val="4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OPROGRAMOWANIE</w:t>
            </w: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Podłączenie aparatów do systemu IBS w celu dwukierunkowej transmisji danych na koszt wykonawcy.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Transmisja on-line danych z aparatu do systemu komputerowego IBS będącego w posiadaniu Zamawiającego co najmniej danych tj: identyfikacja aparatury, numery donacji przebadanych próbek, wyniki wykonanych badań oraz wyniki wykonywanych kontroli.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dwukierunkowej komunikacji  z systemem informatycznym w czasie rzeczywistym i wprowadzenia danych pacjenta z systemu IBS.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automatycznego przeszukiwania bazy danych w celu odnalezienia określonych wyników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drukowania zbiorczych raportów dotyczących próbek (dziennych, miesięcznych)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Aplikacja umożliwiająca podłączenie do Internetu celem przesyłania danych kontroli zewnątrzlaboratoryjnej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Program kontroli jakości z opcją statystyczną oceny wyników i graficzną (wykresy Levey-Jenningsa), wykorzystujące dopuszczalne limity oraz wartości docelowe dla każdej partii materiału kontrolnego, wyznaczone przez producenta z możliwością wydruku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1222"/>
        </w:trPr>
        <w:tc>
          <w:tcPr>
            <w:tcW w:w="704" w:type="dxa"/>
            <w:vMerge w:val="restart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Oprogramowanie obejmujące: 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system kontroli jakości (min. 20 zbiorów 300 punktowych wg systemu Levey-Jenginsa) 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pamięć na 10 000 wyników próbek pacjentów wraz z grafiką i danymi wiekowymi pacjentów</w:t>
            </w:r>
          </w:p>
        </w:tc>
        <w:tc>
          <w:tcPr>
            <w:tcW w:w="1429" w:type="dxa"/>
            <w:vMerge w:val="restart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253"/>
        </w:trPr>
        <w:tc>
          <w:tcPr>
            <w:tcW w:w="704" w:type="dxa"/>
            <w:vMerge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1280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Dowolność konfiguracji wydruku wyników w zależności od potrzeb laboratorium np. tylko z numerem donacji lub z danymi personalnymi pacjentów/dawców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1559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System zarządzania odczynnikami – z możliwością sprawdzenia poziomu odczynników w dowolnym czasie,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numer serii używanych odczynników,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system monitorowania terminu ważności odczynników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Oprogramowanie analizatora umożliwiające zarzadzanie odczynnikami - szacowanie przez system zużycia odczynników wraz z podaniem w formie graficznej na monitorze informacji o poziomie ich zużycia w czasie wykonywania rutynowej pracy i ilości cykli jaka pozostała do wykorzystania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742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Oprogramowanie kompletu automatycznej aparatury musi zapewnić dokumentowanie czynności konserwacyjnych wykonywanych z częstością wskazaną przez producenta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864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Dostęp do obsługi analizatora tylko przez uprawnionych operatorów po ich zalogowaniu indywidualnym hasłem.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9422" w:type="dxa"/>
            <w:gridSpan w:val="4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ODCZYNNIKI</w:t>
            </w:r>
          </w:p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Dostarczane w formie gotowej do użycia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Bezcyjankowe odczynniki udokumentowane kartami charakterystyki (nie zawierające cyjanków nawet w minimalnej ilości)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Obydwa analizatory wyposażone są w jednakowe odczynniki oraz wykorzystują te same materiały kontrolne.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Termin przydatności do użycia minimum 6 miesięcy od daty dostawy. 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ind w:left="708" w:hanging="70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9422" w:type="dxa"/>
            <w:gridSpan w:val="4"/>
          </w:tcPr>
          <w:p w:rsidR="00552BCB" w:rsidRPr="003415D4" w:rsidRDefault="00552BCB" w:rsidP="00552B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KONTROLE</w:t>
            </w:r>
          </w:p>
        </w:tc>
      </w:tr>
      <w:tr w:rsidR="00552BCB" w:rsidRPr="003415D4" w:rsidTr="00552BCB">
        <w:trPr>
          <w:cantSplit/>
          <w:trHeight w:val="641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Zestaw do codziennej kontroli wewnętrznej w ilości umożliwiającej wykonanie jednego oznaczenia dziennie w zakresie trzech poziomów N, L, H na każdym analizatorze.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Trwałość od daty dostawy – min. 2 m-ce. Wykonawca przy oszacowaniu liczby ampułek krwi kontrolnej każdego poziomu uwzględni oprócz daty ważności fiolki na opakowaniu również stabilność krwi kontrolnej po otwarciu ampułki.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Kontrole dostarczane sukcesywnie w ciągu 36 m-cy z godnie z dostarczonym harmonogramem.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Jeden rodzaj krwi kontrolnej dla wszystkich parametrów, parametry krwi kontrolnej wczytywane za pomocą kodu kreskowego lub nośnika elektronicznego.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Kontrola zewnątrzlaboratoryjna „on-line” producenta analizowana na bieżąco z natychmiastową informacją o błędach oraz gwarantującą miesięczne opracowanie wyników z użyciem materiału kontrolnego do codziennej kontroli.</w:t>
            </w:r>
          </w:p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tabs>
                <w:tab w:val="left" w:pos="426"/>
              </w:tabs>
              <w:ind w:right="3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INNE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Oferowane analizatory, odczynniki muszą posiadać deklarację zgodności CE, dodatkowo odczynniki karty charakterystyki jeśli tego wymagają.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Zamawiający wymaga aby do każdej dostawy nowej serii odczynników, krwi kontrolnej różnego rodzaju płynów czyszczących dołączone były  certyfikaty jakości.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Wykonawca po dostawie i instalacji analizatorów wykona walidację instalacyjną i operacyjną wraz z wymaganą dokumentacją.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Wykonawca zapewni bezpłatny serwis oraz bezpłatne przeglądy gwarancyjne i walidacje, w okresie trwania dzierżawy min. raz na 12 miesięcy.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Wykonawca zapewni przyjmowanie telefonicznych i e-</w:t>
            </w:r>
            <w:r w:rsidRPr="003415D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mailowych</w:t>
            </w: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zgłoszeń usterek od pn. do pt. w godzinach od 8:00 – 18:00.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734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przypadku gdy czas usunięcia uszkodzenia będzie dłuższy niż 72 godzin  Wykonawca dostarczy Zamawiającemu na czas naprawy aparat zastępczy o takich samych parametrach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1225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Instrukcja obsługi analizatora w języku polskim, w formie wydruku.</w:t>
            </w:r>
          </w:p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Instrukcja obsługi w języku polskim oraz instrukcja użytkownika w języku polskim wbudowana w oprogramowanie analizatorów z jednoczesną możliwością automatycznego przekierowania i wyświetlania działań naprawczych i opisu błędu wygenerowanego aktualnie przez analizator oraz ułatwiająca wyszukiwanie informacji dotyczących procedur konserwacji i czynności związanych z obsługą analizatora</w:t>
            </w:r>
          </w:p>
          <w:p w:rsidR="00552BCB" w:rsidRPr="003415D4" w:rsidRDefault="00552BCB" w:rsidP="00552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  <w:trHeight w:val="1225"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serwisowy do zdalnego dostępu w celu monitorowania prawidłowej pracy analizatorów, szybszego diagnozowania pojawiającej się usterki oraz wsparcia technicznego i merytorycznego jak i działań serwisowych nie wymagających przyjazdu inżyniera serwisu.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52BCB" w:rsidRPr="003415D4" w:rsidTr="00552BCB">
        <w:trPr>
          <w:cantSplit/>
        </w:trPr>
        <w:tc>
          <w:tcPr>
            <w:tcW w:w="704" w:type="dxa"/>
          </w:tcPr>
          <w:p w:rsidR="00552BCB" w:rsidRPr="003415D4" w:rsidRDefault="00552BCB" w:rsidP="00552BCB">
            <w:pPr>
              <w:numPr>
                <w:ilvl w:val="0"/>
                <w:numId w:val="14"/>
              </w:numPr>
              <w:tabs>
                <w:tab w:val="left" w:pos="426"/>
              </w:tabs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7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Wykonawca przeszkoli pracowników zamawiającego w zakresie obsługi analizatorów i interpretacji wyników. Szkolenie zostanie zakończone wydaniem imiennych certyfikatów.</w:t>
            </w:r>
          </w:p>
        </w:tc>
        <w:tc>
          <w:tcPr>
            <w:tcW w:w="1429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682" w:type="dxa"/>
          </w:tcPr>
          <w:p w:rsidR="00552BCB" w:rsidRPr="003415D4" w:rsidRDefault="00552BCB" w:rsidP="00552BC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34A1C" w:rsidRPr="003415D4" w:rsidRDefault="00234A1C" w:rsidP="00234A1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7"/>
        <w:gridCol w:w="1089"/>
      </w:tblGrid>
      <w:tr w:rsidR="0025182B" w:rsidRPr="003415D4" w:rsidTr="00603FE1">
        <w:trPr>
          <w:trHeight w:val="697"/>
        </w:trPr>
        <w:tc>
          <w:tcPr>
            <w:tcW w:w="8897" w:type="dxa"/>
            <w:shd w:val="clear" w:color="auto" w:fill="auto"/>
          </w:tcPr>
          <w:p w:rsidR="0025182B" w:rsidRPr="003415D4" w:rsidRDefault="0025182B" w:rsidP="00603FE1">
            <w:pPr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6"/>
                <w:szCs w:val="20"/>
                <w:lang w:val="pl-PL"/>
              </w:rPr>
              <w:id w:val="-779868455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25182B" w:rsidRPr="003415D4" w:rsidRDefault="00A83787" w:rsidP="00603FE1">
                <w:pPr>
                  <w:jc w:val="center"/>
                  <w:rPr>
                    <w:rFonts w:asciiTheme="minorHAnsi" w:hAnsiTheme="minorHAnsi" w:cstheme="minorHAnsi"/>
                    <w:b/>
                    <w:sz w:val="16"/>
                    <w:szCs w:val="20"/>
                    <w:lang w:val="pl-PL"/>
                  </w:rPr>
                </w:pPr>
                <w:r w:rsidRPr="003415D4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sdtContent>
          </w:sdt>
        </w:tc>
      </w:tr>
      <w:tr w:rsidR="0025182B" w:rsidRPr="003415D4" w:rsidTr="00603FE1">
        <w:tc>
          <w:tcPr>
            <w:tcW w:w="8897" w:type="dxa"/>
            <w:shd w:val="clear" w:color="auto" w:fill="auto"/>
          </w:tcPr>
          <w:p w:rsidR="0025182B" w:rsidRPr="003415D4" w:rsidRDefault="0025182B" w:rsidP="00603FE1">
            <w:pPr>
              <w:ind w:left="142" w:hanging="142"/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</w:pPr>
            <w:r w:rsidRPr="003415D4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25182B" w:rsidRPr="003415D4" w:rsidRDefault="0025182B" w:rsidP="00603FE1">
            <w:pPr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id w:val="67235104"/>
              <w:placeholder>
                <w:docPart w:val="DefaultPlaceholder_1081868574"/>
              </w:placeholder>
            </w:sdtPr>
            <w:sdtEndPr/>
            <w:sdtContent>
              <w:p w:rsidR="0025182B" w:rsidRPr="003415D4" w:rsidRDefault="0025182B" w:rsidP="00603FE1">
                <w:pPr>
                  <w:jc w:val="both"/>
                  <w:rPr>
                    <w:rFonts w:asciiTheme="minorHAnsi" w:hAnsiTheme="minorHAnsi" w:cstheme="minorHAnsi"/>
                    <w:bCs/>
                    <w:sz w:val="20"/>
                    <w:szCs w:val="22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bCs/>
                    <w:sz w:val="20"/>
                    <w:szCs w:val="2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25182B" w:rsidRPr="003415D4" w:rsidRDefault="0025182B" w:rsidP="00603F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i/>
                <w:sz w:val="18"/>
                <w:szCs w:val="20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25182B" w:rsidRPr="003415D4" w:rsidRDefault="0025182B" w:rsidP="00603FE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20"/>
                <w:lang w:val="pl-PL"/>
              </w:rPr>
              <w:id w:val="-1818259887"/>
              <w:placeholder>
                <w:docPart w:val="67D4FE677DCB4C51A1F721976FE72CA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A83787" w:rsidRPr="003415D4" w:rsidRDefault="00A83787" w:rsidP="00A83787">
                <w:pPr>
                  <w:jc w:val="center"/>
                  <w:rPr>
                    <w:rFonts w:asciiTheme="minorHAnsi" w:hAnsiTheme="minorHAnsi" w:cstheme="minorHAnsi"/>
                    <w:b/>
                    <w:sz w:val="16"/>
                    <w:szCs w:val="20"/>
                    <w:lang w:val="pl-PL"/>
                  </w:rPr>
                </w:pPr>
                <w:r w:rsidRPr="003415D4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sdtContent>
          </w:sdt>
          <w:p w:rsidR="0025182B" w:rsidRPr="003415D4" w:rsidRDefault="0025182B" w:rsidP="00603F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</w:tbl>
    <w:p w:rsidR="0025182B" w:rsidRPr="003415D4" w:rsidRDefault="0025182B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A52B64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A52B64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25182B" w:rsidRPr="003415D4" w:rsidRDefault="0025182B" w:rsidP="0025182B">
      <w:pPr>
        <w:spacing w:line="276" w:lineRule="auto"/>
        <w:ind w:left="397"/>
        <w:jc w:val="both"/>
        <w:rPr>
          <w:rFonts w:asciiTheme="minorHAnsi" w:hAnsiTheme="minorHAnsi" w:cstheme="minorHAnsi"/>
          <w:szCs w:val="22"/>
          <w:lang w:val="pl-PL"/>
        </w:rPr>
      </w:pPr>
    </w:p>
    <w:p w:rsidR="005C491A" w:rsidRPr="003415D4" w:rsidRDefault="005C491A" w:rsidP="00F36D6B">
      <w:p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992D1B" w:rsidRPr="003415D4" w:rsidRDefault="00992D1B" w:rsidP="00992D1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Mikroprzedsiębiorstwo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Małe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>
        <w:rPr>
          <w:rFonts w:asciiTheme="minorHAnsi" w:hAnsiTheme="minorHAnsi" w:cstheme="minorHAnsi"/>
          <w:szCs w:val="22"/>
          <w:lang w:val="pl-PL"/>
        </w:rPr>
        <w:t>przedsiębiorstwo</w:t>
      </w:r>
      <w:r w:rsid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Duże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545A3B" w:rsidRPr="003415D4" w:rsidRDefault="00992D1B" w:rsidP="00992D1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r w:rsidR="00545A3B"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="00545A3B"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3415D4" w:rsidRDefault="001765A0" w:rsidP="001765A0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p w:rsidR="001765A0" w:rsidRPr="003415D4" w:rsidRDefault="001765A0" w:rsidP="0050548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textAlignment w:val="baseline"/>
        <w:rPr>
          <w:rFonts w:asciiTheme="minorHAnsi" w:hAnsiTheme="minorHAnsi" w:cstheme="minorHAnsi"/>
          <w:sz w:val="22"/>
          <w:szCs w:val="21"/>
          <w:lang w:val="pl-PL"/>
        </w:rPr>
      </w:pP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1765A0">
          <w:pPr>
            <w:spacing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1765A0" w:rsidRPr="003415D4" w:rsidRDefault="001765A0" w:rsidP="001765A0">
      <w:pPr>
        <w:tabs>
          <w:tab w:val="left" w:pos="426"/>
        </w:tabs>
        <w:overflowPunct w:val="0"/>
        <w:spacing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(tylko, jeśli dotyczy – podać nazwę dokumentu, nr załącznika, nr strony</w:t>
      </w:r>
      <w:r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1765A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1765A0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0F5359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b/>
          <w:i/>
          <w:sz w:val="16"/>
          <w:lang w:val="pl-PL"/>
        </w:rPr>
      </w:pPr>
      <w:r w:rsidRPr="003415D4">
        <w:rPr>
          <w:rFonts w:asciiTheme="minorHAnsi" w:hAnsiTheme="minorHAnsi" w:cstheme="minorHAnsi"/>
          <w:i/>
          <w:iCs/>
          <w:sz w:val="20"/>
          <w:lang w:val="pl-PL"/>
        </w:rPr>
        <w:t xml:space="preserve">Miejscowość i data: </w:t>
      </w:r>
      <w:sdt>
        <w:sdtPr>
          <w:rPr>
            <w:rFonts w:asciiTheme="minorHAnsi" w:hAnsiTheme="minorHAnsi" w:cstheme="minorHAnsi"/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</w:t>
          </w:r>
        </w:sdtContent>
      </w:sdt>
    </w:p>
    <w:p w:rsidR="00505489" w:rsidRPr="003415D4" w:rsidRDefault="00505489" w:rsidP="00505489">
      <w:pPr>
        <w:ind w:left="397"/>
        <w:jc w:val="right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A52B64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84" w:rsidRPr="003415D4">
            <w:rPr>
              <w:rFonts w:ascii="Segoe UI Symbol" w:eastAsia="MS Gothic" w:hAnsi="Segoe UI Symbol" w:cs="Segoe UI Symbol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A52B64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</w:p>
    <w:p w:rsidR="003415D4" w:rsidRDefault="003415D4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B6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234A1C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F36D6B">
      <w:rPr>
        <w:sz w:val="20"/>
        <w:lang w:val="pl-PL"/>
      </w:rPr>
      <w:t>6</w:t>
    </w:r>
    <w:r w:rsidR="00A83787">
      <w:rPr>
        <w:sz w:val="20"/>
        <w:lang w:val="pl-PL"/>
      </w:rPr>
      <w:t>/202</w:t>
    </w:r>
    <w:r w:rsidR="00234A1C">
      <w:rPr>
        <w:sz w:val="20"/>
        <w:lang w:val="pl-PL"/>
      </w:rPr>
      <w:t>1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</w:t>
    </w:r>
    <w:r w:rsidR="0074146A">
      <w:rPr>
        <w:sz w:val="20"/>
        <w:lang w:val="pl-PL"/>
      </w:rPr>
      <w:t xml:space="preserve">     </w:t>
    </w:r>
    <w:r w:rsidR="00985E52">
      <w:rPr>
        <w:sz w:val="20"/>
        <w:lang w:val="pl-PL"/>
      </w:rPr>
      <w:t xml:space="preserve">          </w:t>
    </w:r>
    <w:r>
      <w:rPr>
        <w:sz w:val="20"/>
        <w:lang w:val="pl-PL"/>
      </w:rPr>
      <w:t xml:space="preserve">Załącznik nr </w:t>
    </w:r>
    <w:r w:rsidR="00234A1C">
      <w:rPr>
        <w:sz w:val="20"/>
        <w:lang w:val="pl-PL"/>
      </w:rPr>
      <w:t>2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8F5"/>
    <w:rsid w:val="000D24D8"/>
    <w:rsid w:val="000D6078"/>
    <w:rsid w:val="000F5359"/>
    <w:rsid w:val="00120035"/>
    <w:rsid w:val="001407E4"/>
    <w:rsid w:val="001659F5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B1A92"/>
    <w:rsid w:val="004D1C5F"/>
    <w:rsid w:val="005011C5"/>
    <w:rsid w:val="00505489"/>
    <w:rsid w:val="00545A3B"/>
    <w:rsid w:val="00552BCB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F007B"/>
    <w:rsid w:val="007F4764"/>
    <w:rsid w:val="00815E0B"/>
    <w:rsid w:val="00882F9F"/>
    <w:rsid w:val="008A14E6"/>
    <w:rsid w:val="008E460D"/>
    <w:rsid w:val="0095705F"/>
    <w:rsid w:val="00982BFD"/>
    <w:rsid w:val="00985E52"/>
    <w:rsid w:val="00992D1B"/>
    <w:rsid w:val="009A6BF3"/>
    <w:rsid w:val="009E1B8E"/>
    <w:rsid w:val="009E4FD5"/>
    <w:rsid w:val="009F61A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C5045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74ADE-2A0A-4EEB-9A12-45F78FA26965}"/>
      </w:docPartPr>
      <w:docPartBody>
        <w:p w:rsidR="00920181" w:rsidRDefault="001615F9"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67D4FE677DCB4C51A1F721976FE72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C6924-9EC0-4A3F-9EF6-D923BA5BCC7F}"/>
      </w:docPartPr>
      <w:docPartBody>
        <w:p w:rsidR="00920181" w:rsidRDefault="001615F9" w:rsidP="001615F9">
          <w:pPr>
            <w:pStyle w:val="67D4FE677DCB4C51A1F721976FE72CAE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422992FA384DABB1CB0880E2900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0142C-2729-4D0D-8E08-23B9BB7D27FF}"/>
      </w:docPartPr>
      <w:docPartBody>
        <w:p w:rsidR="00684057" w:rsidRDefault="00D4480B" w:rsidP="00D4480B">
          <w:pPr>
            <w:pStyle w:val="C5422992FA384DABB1CB0880E29007EA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2C33C5CD1E43AAB38E2BA36C15C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B8244-83D5-450F-A07D-994AE822E579}"/>
      </w:docPartPr>
      <w:docPartBody>
        <w:p w:rsidR="00684057" w:rsidRDefault="00D4480B" w:rsidP="00D4480B">
          <w:pPr>
            <w:pStyle w:val="2B2C33C5CD1E43AAB38E2BA36C15CFC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B4357B"/>
    <w:rsid w:val="00D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80B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769D-9922-4B45-8E13-84A39F7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1746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7</cp:revision>
  <cp:lastPrinted>2021-10-29T11:43:00Z</cp:lastPrinted>
  <dcterms:created xsi:type="dcterms:W3CDTF">2021-10-26T08:20:00Z</dcterms:created>
  <dcterms:modified xsi:type="dcterms:W3CDTF">2021-10-29T11:45:00Z</dcterms:modified>
</cp:coreProperties>
</file>