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F739" w14:textId="77777777" w:rsidR="00656CDA" w:rsidRDefault="00656CDA" w:rsidP="00B45F0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566C9A4E" w14:textId="58404848" w:rsidR="005472DD" w:rsidRDefault="005472DD" w:rsidP="00B45F0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2B4776">
        <w:rPr>
          <w:rFonts w:ascii="Calibri" w:hAnsi="Calibri" w:cs="Calibri"/>
          <w:b/>
          <w:bCs/>
          <w:sz w:val="22"/>
          <w:szCs w:val="22"/>
        </w:rPr>
        <w:t>1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4D610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3512B61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5BF9D3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1A40FABD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5D69C436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  <w:r w:rsidR="00BF155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24C216E1" w:rsidR="00085E31" w:rsidRPr="00B75A89" w:rsidRDefault="005472DD" w:rsidP="00A2673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BD07C8" w:rsidRPr="00BD07C8">
        <w:rPr>
          <w:rFonts w:ascii="Calibri" w:hAnsi="Calibri" w:cs="Arial"/>
          <w:b/>
          <w:bCs/>
          <w:kern w:val="1"/>
          <w:sz w:val="22"/>
          <w:szCs w:val="22"/>
        </w:rPr>
        <w:t xml:space="preserve">Kompleksowa organizacja i obsługa wydarzenia pn. </w:t>
      </w:r>
      <w:r w:rsidR="0075288B">
        <w:rPr>
          <w:rFonts w:ascii="Calibri" w:hAnsi="Calibri" w:cs="Arial"/>
          <w:b/>
          <w:bCs/>
          <w:kern w:val="1"/>
          <w:sz w:val="22"/>
          <w:szCs w:val="22"/>
        </w:rPr>
        <w:t>„</w:t>
      </w:r>
      <w:r w:rsidR="00BD07C8" w:rsidRPr="00BD07C8">
        <w:rPr>
          <w:rFonts w:ascii="Calibri" w:hAnsi="Calibri" w:cs="Arial"/>
          <w:b/>
          <w:bCs/>
          <w:kern w:val="1"/>
          <w:sz w:val="22"/>
          <w:szCs w:val="22"/>
        </w:rPr>
        <w:t>Hackathon Tarnowskiego Centrum Dialogu</w:t>
      </w:r>
      <w:r w:rsidR="0075288B">
        <w:rPr>
          <w:rFonts w:ascii="Calibri" w:hAnsi="Calibri" w:cs="Arial"/>
          <w:b/>
          <w:bCs/>
          <w:kern w:val="1"/>
          <w:sz w:val="22"/>
          <w:szCs w:val="22"/>
        </w:rPr>
        <w:t>”</w:t>
      </w:r>
      <w:r w:rsidR="00BD07C8" w:rsidRPr="00BD07C8">
        <w:rPr>
          <w:rFonts w:ascii="Calibri" w:hAnsi="Calibri" w:cs="Arial"/>
          <w:b/>
          <w:bCs/>
          <w:kern w:val="1"/>
          <w:sz w:val="22"/>
          <w:szCs w:val="22"/>
        </w:rPr>
        <w:t xml:space="preserve"> wraz z jego przygotowaniem, promocją, podsumowaniem oraz zapewnieniem cateringu </w:t>
      </w:r>
      <w:r w:rsidR="00BD07C8" w:rsidRPr="00BD07C8">
        <w:rPr>
          <w:rFonts w:ascii="Calibri" w:hAnsi="Calibri" w:cs="Arial"/>
          <w:b/>
          <w:bCs/>
          <w:kern w:val="1"/>
          <w:sz w:val="22"/>
          <w:szCs w:val="22"/>
        </w:rPr>
        <w:br/>
        <w:t>i obsługi uroczystości rozdania nagród dla drużyn wyróżnionych w Hackathonie</w:t>
      </w:r>
      <w:r w:rsidR="00094AEB" w:rsidRPr="004749AB">
        <w:rPr>
          <w:rFonts w:ascii="Calibri" w:hAnsi="Calibri" w:cs="Calibri"/>
          <w:b/>
          <w:sz w:val="22"/>
          <w:szCs w:val="22"/>
          <w:lang w:eastAsia="ar-SA"/>
        </w:rPr>
        <w:t>:</w:t>
      </w:r>
    </w:p>
    <w:bookmarkEnd w:id="0"/>
    <w:p w14:paraId="3005ABDB" w14:textId="77777777" w:rsidR="0008535B" w:rsidRPr="004749AB" w:rsidRDefault="0008535B" w:rsidP="00A2673A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649ED064" w14:textId="44D72F93" w:rsidR="00797DBB" w:rsidRPr="00FE309F" w:rsidRDefault="00797DBB" w:rsidP="00A2673A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 xml:space="preserve">/emy wykonanie przedmiotu zamówienia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BAD7262" w14:textId="77777777" w:rsidR="00797DBB" w:rsidRPr="00FE309F" w:rsidRDefault="00797DBB" w:rsidP="00A2673A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809DC37" w14:textId="6CBD13B8" w:rsidR="002A60D1" w:rsidRDefault="00797DBB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="0018396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D51EFCF" w14:textId="77777777" w:rsidR="002A60D1" w:rsidRDefault="002A60D1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2F1D210E" w:rsidR="00797DBB" w:rsidRPr="00797DBB" w:rsidRDefault="00797DB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7F2C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1D707D5C" w14:textId="77777777" w:rsidR="005472DD" w:rsidRPr="00385C11" w:rsidRDefault="005472DD" w:rsidP="00A2673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lastRenderedPageBreak/>
        <w:t>Oświadczamy, że:</w:t>
      </w:r>
    </w:p>
    <w:p w14:paraId="7F85FB66" w14:textId="54061CFB" w:rsidR="00E3589B" w:rsidRPr="00E3589B" w:rsidRDefault="00E3589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318E7A5F" w:rsidR="005472DD" w:rsidRPr="00D06E0A" w:rsidRDefault="003B0A32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75288B">
        <w:rPr>
          <w:rFonts w:ascii="Calibri" w:hAnsi="Calibri" w:cs="Calibri"/>
          <w:sz w:val="22"/>
          <w:szCs w:val="22"/>
        </w:rPr>
        <w:t>3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59D7231C" w14:textId="77777777" w:rsidR="00E430E2" w:rsidRPr="001E0D58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A2673A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656CDA">
        <w:trPr>
          <w:trHeight w:val="200"/>
        </w:trPr>
        <w:tc>
          <w:tcPr>
            <w:tcW w:w="237" w:type="pct"/>
            <w:vAlign w:val="center"/>
          </w:tcPr>
          <w:p w14:paraId="3955E292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56CDA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385C11" w14:paraId="6020DED4" w14:textId="77777777" w:rsidTr="00656CDA">
        <w:trPr>
          <w:trHeight w:val="276"/>
        </w:trPr>
        <w:tc>
          <w:tcPr>
            <w:tcW w:w="237" w:type="pct"/>
            <w:vAlign w:val="center"/>
          </w:tcPr>
          <w:p w14:paraId="41A22D94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56CDA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56CDA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6E27D3F" w14:textId="77777777" w:rsidR="00377996" w:rsidRDefault="00377996" w:rsidP="00A2673A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A267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A2673A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2A7A44" w:rsidRDefault="00CF6A95" w:rsidP="00A2673A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lastRenderedPageBreak/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headerReference w:type="first" r:id="rId8"/>
      <w:footerReference w:type="first" r:id="rId9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BC65" w14:textId="77777777" w:rsidR="00E95230" w:rsidRDefault="00E95230" w:rsidP="002C4742">
      <w:r>
        <w:separator/>
      </w:r>
    </w:p>
  </w:endnote>
  <w:endnote w:type="continuationSeparator" w:id="0">
    <w:p w14:paraId="2F5BFCD1" w14:textId="77777777" w:rsidR="00E95230" w:rsidRDefault="00E95230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CEBC" w14:textId="77777777" w:rsidR="0075288B" w:rsidRPr="0075288B" w:rsidRDefault="0075288B" w:rsidP="0075288B">
    <w:pPr>
      <w:widowControl/>
      <w:pBdr>
        <w:top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16"/>
        <w:szCs w:val="16"/>
        <w:lang w:eastAsia="pl-PL"/>
      </w:rPr>
    </w:pPr>
    <w:r w:rsidRPr="0075288B">
      <w:rPr>
        <w:rFonts w:ascii="Calibri" w:hAnsi="Calibri" w:cs="Calibri"/>
        <w:kern w:val="0"/>
        <w:sz w:val="16"/>
        <w:szCs w:val="16"/>
        <w:lang w:eastAsia="pl-PL"/>
      </w:rPr>
      <w:t>Projekt „Tarnów Nowe Spojrzenie” współfinansowany ze środków Norweskiego Mechanizmu Finansowego w ramach Programu Rozwój Lokalny na lata 2014-2021</w:t>
    </w:r>
  </w:p>
  <w:p w14:paraId="16CBEC2C" w14:textId="77777777" w:rsidR="0075288B" w:rsidRPr="0075288B" w:rsidRDefault="0075288B" w:rsidP="0075288B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16"/>
        <w:szCs w:val="16"/>
        <w:lang w:eastAsia="pl-PL"/>
      </w:rPr>
    </w:pPr>
    <w:r w:rsidRPr="0075288B">
      <w:rPr>
        <w:rFonts w:ascii="Calibri" w:hAnsi="Calibri" w:cs="Calibri"/>
        <w:noProof/>
        <w:kern w:val="0"/>
        <w:sz w:val="10"/>
        <w:szCs w:val="10"/>
        <w:lang w:eastAsia="pl-PL"/>
      </w:rPr>
      <w:drawing>
        <wp:inline distT="0" distB="0" distL="0" distR="0" wp14:anchorId="510E5591" wp14:editId="2DF57571">
          <wp:extent cx="352425" cy="409575"/>
          <wp:effectExtent l="0" t="0" r="9525" b="952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3020CA" w14:textId="77777777" w:rsidR="0075288B" w:rsidRPr="0075288B" w:rsidRDefault="0075288B" w:rsidP="0075288B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16"/>
        <w:szCs w:val="16"/>
        <w:lang w:eastAsia="pl-PL"/>
      </w:rPr>
    </w:pPr>
    <w:r w:rsidRPr="0075288B">
      <w:rPr>
        <w:rFonts w:ascii="Calibri" w:hAnsi="Calibri" w:cs="Calibri"/>
        <w:kern w:val="0"/>
        <w:sz w:val="16"/>
        <w:szCs w:val="16"/>
        <w:lang w:eastAsia="pl-PL"/>
      </w:rPr>
      <w:t>Gmina Miasta Tarnowa</w:t>
    </w:r>
  </w:p>
  <w:p w14:paraId="59669FD3" w14:textId="77777777" w:rsidR="0075288B" w:rsidRPr="0075288B" w:rsidRDefault="0075288B" w:rsidP="0075288B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16"/>
        <w:szCs w:val="16"/>
        <w:lang w:eastAsia="pl-PL"/>
      </w:rPr>
    </w:pPr>
    <w:r w:rsidRPr="0075288B">
      <w:rPr>
        <w:rFonts w:ascii="Calibri" w:hAnsi="Calibri" w:cs="Calibri"/>
        <w:kern w:val="0"/>
        <w:sz w:val="16"/>
        <w:szCs w:val="16"/>
        <w:lang w:eastAsia="pl-PL"/>
      </w:rPr>
      <w:t>33-100 Tarnów, ul. Mickiewicza 2</w:t>
    </w:r>
  </w:p>
  <w:p w14:paraId="0EDC27DE" w14:textId="77777777" w:rsidR="009C0BDC" w:rsidRDefault="009C0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8803" w14:textId="77777777" w:rsidR="00E95230" w:rsidRDefault="00E95230" w:rsidP="002C4742">
      <w:r>
        <w:separator/>
      </w:r>
    </w:p>
  </w:footnote>
  <w:footnote w:type="continuationSeparator" w:id="0">
    <w:p w14:paraId="29A10687" w14:textId="77777777" w:rsidR="00E95230" w:rsidRDefault="00E95230" w:rsidP="002C4742">
      <w:r>
        <w:continuationSeparator/>
      </w:r>
    </w:p>
  </w:footnote>
  <w:footnote w:id="1">
    <w:p w14:paraId="5537415D" w14:textId="69202FA2" w:rsidR="00797DBB" w:rsidRPr="002566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</w:t>
      </w:r>
      <w:r w:rsidR="00F23FFE">
        <w:t>,</w:t>
      </w:r>
      <w:r w:rsidRPr="00A56713">
        <w:t xml:space="preserve"> wartość tego towaru lub usługi bez kwoty podatku </w:t>
      </w:r>
      <w:r w:rsidRPr="00256613">
        <w:t>VAT</w:t>
      </w:r>
      <w:r w:rsidR="00F23FFE" w:rsidRPr="00256613">
        <w:t xml:space="preserve"> oraz stawkę podatku od towarów i usług, która zgodnie z wiedzą Wykonawcy, będzie miała zastosowanie</w:t>
      </w:r>
      <w:r w:rsidRPr="00256613">
        <w:t xml:space="preserve">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5375" w14:textId="3576E460" w:rsidR="009C0BDC" w:rsidRDefault="009C0BDC">
    <w:pPr>
      <w:pStyle w:val="Nagwek"/>
    </w:pPr>
    <w:r w:rsidRPr="009C0BDC">
      <w:rPr>
        <w:rFonts w:ascii="Calibri" w:eastAsia="Calibri" w:hAnsi="Calibri"/>
        <w:noProof/>
        <w:kern w:val="0"/>
        <w:sz w:val="22"/>
        <w:szCs w:val="22"/>
        <w:lang w:eastAsia="en-US"/>
      </w:rPr>
      <w:drawing>
        <wp:inline distT="0" distB="0" distL="0" distR="0" wp14:anchorId="2D2411EA" wp14:editId="5BD00C15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3802"/>
    <w:rsid w:val="000279ED"/>
    <w:rsid w:val="000306F4"/>
    <w:rsid w:val="000346C3"/>
    <w:rsid w:val="00036480"/>
    <w:rsid w:val="00037633"/>
    <w:rsid w:val="0005172E"/>
    <w:rsid w:val="00053380"/>
    <w:rsid w:val="00054223"/>
    <w:rsid w:val="00064C82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439CF"/>
    <w:rsid w:val="0015281D"/>
    <w:rsid w:val="001630D1"/>
    <w:rsid w:val="001636F4"/>
    <w:rsid w:val="00164A9B"/>
    <w:rsid w:val="00170786"/>
    <w:rsid w:val="001817AE"/>
    <w:rsid w:val="00183271"/>
    <w:rsid w:val="0018396B"/>
    <w:rsid w:val="00191C4D"/>
    <w:rsid w:val="00192041"/>
    <w:rsid w:val="00192446"/>
    <w:rsid w:val="001928E0"/>
    <w:rsid w:val="001A09A7"/>
    <w:rsid w:val="001A323B"/>
    <w:rsid w:val="001A6C7A"/>
    <w:rsid w:val="001A6F37"/>
    <w:rsid w:val="001B4B79"/>
    <w:rsid w:val="001B5CC1"/>
    <w:rsid w:val="001C5757"/>
    <w:rsid w:val="001C5B34"/>
    <w:rsid w:val="001D20F4"/>
    <w:rsid w:val="001D3FB2"/>
    <w:rsid w:val="001D7F49"/>
    <w:rsid w:val="001E0D58"/>
    <w:rsid w:val="001F09FC"/>
    <w:rsid w:val="001F0E50"/>
    <w:rsid w:val="001F3B97"/>
    <w:rsid w:val="001F7B0A"/>
    <w:rsid w:val="00200E71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613"/>
    <w:rsid w:val="00256B8A"/>
    <w:rsid w:val="00261A1F"/>
    <w:rsid w:val="0026652B"/>
    <w:rsid w:val="00272BF9"/>
    <w:rsid w:val="00282403"/>
    <w:rsid w:val="00284DE2"/>
    <w:rsid w:val="002862D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B4776"/>
    <w:rsid w:val="002C10C1"/>
    <w:rsid w:val="002C4666"/>
    <w:rsid w:val="002C4742"/>
    <w:rsid w:val="002C5DC2"/>
    <w:rsid w:val="002D16B1"/>
    <w:rsid w:val="002D18BE"/>
    <w:rsid w:val="002D526C"/>
    <w:rsid w:val="002D5B56"/>
    <w:rsid w:val="002E5792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5217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5A02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0A74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5A10"/>
    <w:rsid w:val="005978A5"/>
    <w:rsid w:val="005A120E"/>
    <w:rsid w:val="005A17D5"/>
    <w:rsid w:val="005A29B5"/>
    <w:rsid w:val="005A3BD7"/>
    <w:rsid w:val="005A7514"/>
    <w:rsid w:val="005B14D7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30BF"/>
    <w:rsid w:val="00644508"/>
    <w:rsid w:val="006448B6"/>
    <w:rsid w:val="00646523"/>
    <w:rsid w:val="00650C04"/>
    <w:rsid w:val="00656CDA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1701A"/>
    <w:rsid w:val="00725ED7"/>
    <w:rsid w:val="00742B08"/>
    <w:rsid w:val="00745975"/>
    <w:rsid w:val="0075288B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14A7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00F0"/>
    <w:rsid w:val="008B30EC"/>
    <w:rsid w:val="008B5EB3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0012A"/>
    <w:rsid w:val="009159D5"/>
    <w:rsid w:val="0091610E"/>
    <w:rsid w:val="00916BA5"/>
    <w:rsid w:val="00922A96"/>
    <w:rsid w:val="00927DA3"/>
    <w:rsid w:val="009321F7"/>
    <w:rsid w:val="009333BA"/>
    <w:rsid w:val="00941DB9"/>
    <w:rsid w:val="009468CA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B25B7"/>
    <w:rsid w:val="009B3481"/>
    <w:rsid w:val="009B59DB"/>
    <w:rsid w:val="009C0BDC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3377"/>
    <w:rsid w:val="00A76FEB"/>
    <w:rsid w:val="00A77396"/>
    <w:rsid w:val="00A81831"/>
    <w:rsid w:val="00A84701"/>
    <w:rsid w:val="00AA63D6"/>
    <w:rsid w:val="00AA73D0"/>
    <w:rsid w:val="00AB2E85"/>
    <w:rsid w:val="00AD2C72"/>
    <w:rsid w:val="00AD3058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12DF9"/>
    <w:rsid w:val="00B21EA4"/>
    <w:rsid w:val="00B27821"/>
    <w:rsid w:val="00B27DB9"/>
    <w:rsid w:val="00B36939"/>
    <w:rsid w:val="00B36FC5"/>
    <w:rsid w:val="00B4375A"/>
    <w:rsid w:val="00B45F02"/>
    <w:rsid w:val="00B47174"/>
    <w:rsid w:val="00B54593"/>
    <w:rsid w:val="00B62F57"/>
    <w:rsid w:val="00B64288"/>
    <w:rsid w:val="00B67A6C"/>
    <w:rsid w:val="00B67C5B"/>
    <w:rsid w:val="00B75A89"/>
    <w:rsid w:val="00B76590"/>
    <w:rsid w:val="00B8521E"/>
    <w:rsid w:val="00BA30DB"/>
    <w:rsid w:val="00BA6C2A"/>
    <w:rsid w:val="00BB219A"/>
    <w:rsid w:val="00BB2963"/>
    <w:rsid w:val="00BC2A29"/>
    <w:rsid w:val="00BC4D7F"/>
    <w:rsid w:val="00BD07C8"/>
    <w:rsid w:val="00BD5413"/>
    <w:rsid w:val="00BD6257"/>
    <w:rsid w:val="00BD753A"/>
    <w:rsid w:val="00BE45EC"/>
    <w:rsid w:val="00BE4708"/>
    <w:rsid w:val="00BE4825"/>
    <w:rsid w:val="00BF1558"/>
    <w:rsid w:val="00BF6E6C"/>
    <w:rsid w:val="00C0333C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67DBB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25EC1"/>
    <w:rsid w:val="00D3564D"/>
    <w:rsid w:val="00D42EDF"/>
    <w:rsid w:val="00D52779"/>
    <w:rsid w:val="00D53CFB"/>
    <w:rsid w:val="00D7100A"/>
    <w:rsid w:val="00D71A05"/>
    <w:rsid w:val="00D72B21"/>
    <w:rsid w:val="00D73E1F"/>
    <w:rsid w:val="00D7562D"/>
    <w:rsid w:val="00D87321"/>
    <w:rsid w:val="00D87B94"/>
    <w:rsid w:val="00DA5E22"/>
    <w:rsid w:val="00DC31C2"/>
    <w:rsid w:val="00DD5BD7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C40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5230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1310A"/>
    <w:rsid w:val="00F13CFF"/>
    <w:rsid w:val="00F23FFE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B12A1"/>
    <w:rsid w:val="00FB3C6A"/>
    <w:rsid w:val="00FB7510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8</cp:revision>
  <cp:lastPrinted>2019-12-16T08:25:00Z</cp:lastPrinted>
  <dcterms:created xsi:type="dcterms:W3CDTF">2023-09-07T12:49:00Z</dcterms:created>
  <dcterms:modified xsi:type="dcterms:W3CDTF">2023-09-08T07:59:00Z</dcterms:modified>
</cp:coreProperties>
</file>