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D" w:rsidRPr="009449C5" w:rsidRDefault="0083389F">
      <w:pPr>
        <w:rPr>
          <w:color w:val="FF0000"/>
          <w:sz w:val="40"/>
          <w:szCs w:val="40"/>
        </w:rPr>
      </w:pPr>
      <w:r w:rsidRPr="009449C5">
        <w:rPr>
          <w:color w:val="FF0000"/>
          <w:sz w:val="40"/>
          <w:szCs w:val="40"/>
        </w:rPr>
        <w:t>Macierz danych</w:t>
      </w:r>
      <w:r w:rsidR="007B3321" w:rsidRPr="009449C5">
        <w:rPr>
          <w:color w:val="FF0000"/>
          <w:sz w:val="40"/>
          <w:szCs w:val="40"/>
        </w:rPr>
        <w:t xml:space="preserve"> – 1 szt.</w:t>
      </w:r>
      <w:r w:rsidR="009449C5" w:rsidRPr="009449C5">
        <w:rPr>
          <w:color w:val="FF0000"/>
          <w:sz w:val="40"/>
          <w:szCs w:val="40"/>
        </w:rPr>
        <w:t xml:space="preserve">- modyfikacja </w:t>
      </w:r>
    </w:p>
    <w:p w:rsidR="0083389F" w:rsidRDefault="0083389F"/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6530"/>
        <w:gridCol w:w="1263"/>
      </w:tblGrid>
      <w:tr w:rsidR="00322D78" w:rsidRPr="006248BC" w:rsidTr="006248BC">
        <w:trPr>
          <w:tblHeader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Parametr</w:t>
            </w:r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Charakterystyka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TAK</w:t>
            </w:r>
          </w:p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Obudowa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Do instalacji w standardowej szafie RACK 19” rozwiązanie może zajmować maksymalnie 2U i pozwalać na instalacje 12 dysków 3.5”.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Kontrolery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 xml:space="preserve">Dwa kontrolery RAID pracujące w układzie </w:t>
            </w:r>
            <w:proofErr w:type="spellStart"/>
            <w:r w:rsidRPr="0083389F">
              <w:t>active-active</w:t>
            </w:r>
            <w:proofErr w:type="spellEnd"/>
            <w:r w:rsidRPr="0083389F">
              <w:t xml:space="preserve"> posiadające łącznie minimum 8 portów FC 16Gb/s, wszystkie porty obsadzone wkładkami FC 16Gb/s.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Cache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8GB na kontroler, pamięć cache zapisu mirrorowana między kontrolerami, podtrzymywana bateryjnie przez min. 72h w razie awarii.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CE7ED6">
              <w:rPr>
                <w:b/>
                <w:bCs/>
                <w:color w:val="FF0000"/>
              </w:rPr>
              <w:t>Dyski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9449C5">
            <w:r w:rsidRPr="009449C5">
              <w:rPr>
                <w:color w:val="FF0000"/>
              </w:rPr>
              <w:t xml:space="preserve">Zainstalowane 12 dysków 3,5” Hot-Plug SAS 12Gb o pojemności min. 8TB. Możliwość rozbudowy przez dokładanie kolejnych dysków/półek dyskowych do łącznie minimum 264 dysków. Możliwość mieszania typów dysków w obrębie macierzy oraz pojedynczej półki. Powierzchnia użytkowa przy zabezpieczeniu </w:t>
            </w:r>
            <w:r w:rsidR="009449C5" w:rsidRPr="009449C5">
              <w:rPr>
                <w:color w:val="FF0000"/>
              </w:rPr>
              <w:t xml:space="preserve">z 3 nadmiarowymi dyskami minimum: </w:t>
            </w:r>
            <w:r w:rsidRPr="009449C5">
              <w:rPr>
                <w:b/>
                <w:color w:val="FF0000"/>
              </w:rPr>
              <w:t>58TB</w:t>
            </w:r>
            <w:r w:rsidR="00CE7ED6">
              <w:rPr>
                <w:b/>
                <w:color w:val="FF0000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026C92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Oprogramowanie/ Funkcjonalności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 xml:space="preserve">Zarządzanie macierzą poprzez minimum przeglądarkę internetową, GUI oparte o HTML5. Powiadamianie mailem o awarii, umożliwiające maskowanie i mapowanie dysków. Macierz powinna zostać dostarczona z licencją umożliwiającą utworzenie minimum 512 </w:t>
            </w:r>
            <w:proofErr w:type="spellStart"/>
            <w:r w:rsidRPr="0083389F">
              <w:t>LUN’ów</w:t>
            </w:r>
            <w:proofErr w:type="spellEnd"/>
            <w:r w:rsidRPr="0083389F">
              <w:t xml:space="preserve"> oraz 1024 kopii migawkowych na całą macierz.</w:t>
            </w:r>
          </w:p>
          <w:p w:rsidR="00322D78" w:rsidRPr="0083389F" w:rsidRDefault="00322D78" w:rsidP="0083389F">
            <w:r w:rsidRPr="0083389F">
              <w:lastRenderedPageBreak/>
              <w:t xml:space="preserve">Licencja zaoferowanej macierzy powinna umożliwiać podłączanie minimum 8 hostów bez konieczności zakupu dodatkowych licencji. </w:t>
            </w:r>
          </w:p>
          <w:p w:rsidR="00322D78" w:rsidRPr="0083389F" w:rsidRDefault="00322D78" w:rsidP="0083389F">
            <w:r w:rsidRPr="0083389F">
              <w:t>Konieczne jest posiadanie automatycznego, bez interwencji człowieka, rozkładania danych między dyskami poszczególnych typów (tzw. auto-</w:t>
            </w:r>
            <w:proofErr w:type="spellStart"/>
            <w:r w:rsidRPr="0083389F">
              <w:t>tiering</w:t>
            </w:r>
            <w:proofErr w:type="spellEnd"/>
            <w:r w:rsidRPr="0083389F">
              <w:t>). Dane muszą być automatycznie przemieszczane między rożnymi typami dysków.</w:t>
            </w:r>
          </w:p>
          <w:p w:rsidR="00322D78" w:rsidRPr="0083389F" w:rsidRDefault="00322D78" w:rsidP="0083389F">
            <w:r w:rsidRPr="0083389F">
              <w:t>Możliwość wykorzystania dysków SSD jako cache macierzy, możliwość rozbudowy pamięci cache do min. 4TB poprzez dyski SSD.</w:t>
            </w:r>
          </w:p>
          <w:p w:rsidR="00322D78" w:rsidRPr="0083389F" w:rsidRDefault="00322D78" w:rsidP="0083389F">
            <w:r w:rsidRPr="0083389F">
              <w:t>Macierz musi posiadać funkcjonalność zdalnej replikacji danych do macierzy tej samej rodziny w trybie asynchronicznym.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322D78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Wsparcie dla systemów operacyjnych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lang w:val="en-GB"/>
              </w:rPr>
            </w:pPr>
            <w:r w:rsidRPr="0083389F">
              <w:rPr>
                <w:lang w:val="en-GB"/>
              </w:rPr>
              <w:t xml:space="preserve">Windows Server 2016/2019, </w:t>
            </w:r>
            <w:proofErr w:type="spellStart"/>
            <w:r w:rsidRPr="0083389F">
              <w:rPr>
                <w:lang w:val="de-DE"/>
              </w:rPr>
              <w:t>Red</w:t>
            </w:r>
            <w:proofErr w:type="spellEnd"/>
            <w:r w:rsidRPr="0083389F">
              <w:rPr>
                <w:lang w:val="de-DE"/>
              </w:rPr>
              <w:t xml:space="preserve"> Hat Enterprise Linux (RHEL), SLES, </w:t>
            </w:r>
            <w:proofErr w:type="spellStart"/>
            <w:r w:rsidRPr="0083389F">
              <w:rPr>
                <w:lang w:val="de-DE"/>
              </w:rPr>
              <w:t>Vmware</w:t>
            </w:r>
            <w:proofErr w:type="spellEnd"/>
            <w:r w:rsidRPr="0083389F">
              <w:rPr>
                <w:lang w:val="de-DE"/>
              </w:rPr>
              <w:t xml:space="preserve"> </w:t>
            </w:r>
            <w:proofErr w:type="spellStart"/>
            <w:r w:rsidRPr="0083389F">
              <w:rPr>
                <w:lang w:val="de-DE"/>
              </w:rPr>
              <w:t>ESXi</w:t>
            </w:r>
            <w:proofErr w:type="spellEnd"/>
            <w:r w:rsidRPr="0083389F">
              <w:rPr>
                <w:lang w:val="de-DE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>
            <w:pPr>
              <w:rPr>
                <w:lang w:val="en-GB"/>
              </w:rPr>
            </w:pPr>
          </w:p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Bezpieczeństwo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Ciągła praca obu kontrolerów nawet w przypadku zaniku jednej z faz zasilania. Zasilacze, wentylatory, kontrolery RAID redundantne.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Warunki gwarancji dla macierzy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 xml:space="preserve">Pięć lat gwarancji realizowanej w miejscu instalacji sprzętu, z czasem reakcji do następnego dnia roboczego od przyjęcia zgłoszenia, możliwość zgłaszania awarii w trybie 9x5 poprzez ogólnopolską linię telefoniczną producenta. </w:t>
            </w:r>
          </w:p>
          <w:p w:rsidR="00322D78" w:rsidRPr="0083389F" w:rsidRDefault="00322D78" w:rsidP="0083389F">
            <w:r w:rsidRPr="0083389F">
              <w:t> </w:t>
            </w:r>
          </w:p>
          <w:p w:rsidR="00322D78" w:rsidRPr="0083389F" w:rsidRDefault="00322D78" w:rsidP="0083389F">
            <w:r w:rsidRPr="0083389F">
              <w:lastRenderedPageBreak/>
              <w:t>Firma serwisująca musi posiadać ISO 9001:2015 na świadczenie usług serwisowych oraz posiadać autoryzacje producenta urządzeń – dokumenty potwierdzające należy załączyć do oferty.</w:t>
            </w:r>
          </w:p>
          <w:p w:rsidR="00322D78" w:rsidRPr="0083389F" w:rsidRDefault="00322D78" w:rsidP="0083389F">
            <w:r w:rsidRPr="0083389F"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:rsidR="00322D78" w:rsidRPr="0083389F" w:rsidRDefault="00322D78" w:rsidP="0083389F">
            <w:r w:rsidRPr="0083389F">
              <w:t>Możliwość rozszerzenia gwarancji przez producenta do 7 lat.</w:t>
            </w:r>
          </w:p>
          <w:p w:rsidR="00322D78" w:rsidRPr="0083389F" w:rsidRDefault="00322D78" w:rsidP="0083389F">
            <w:r w:rsidRPr="0083389F">
              <w:t> </w:t>
            </w:r>
          </w:p>
          <w:p w:rsidR="00322D78" w:rsidRPr="0083389F" w:rsidRDefault="00322D78" w:rsidP="0083389F">
            <w:r w:rsidRPr="0083389F"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:rsidR="00322D78" w:rsidRPr="0083389F" w:rsidRDefault="00322D78" w:rsidP="0083389F">
            <w:r w:rsidRPr="0083389F">
              <w:t> </w:t>
            </w:r>
          </w:p>
          <w:p w:rsidR="00322D78" w:rsidRPr="0083389F" w:rsidRDefault="00322D78" w:rsidP="0083389F">
            <w:r w:rsidRPr="0083389F"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83389F">
              <w:t>mikrokodu</w:t>
            </w:r>
            <w:proofErr w:type="spellEnd"/>
            <w:r w:rsidRPr="0083389F">
              <w:t xml:space="preserve"> oraz sterowników nawet w przypadku wygaśnięcia gwarancji macierzy.</w:t>
            </w:r>
          </w:p>
          <w:p w:rsidR="00322D78" w:rsidRPr="0083389F" w:rsidRDefault="00322D78" w:rsidP="0083389F">
            <w:pPr>
              <w:numPr>
                <w:ilvl w:val="0"/>
                <w:numId w:val="1"/>
              </w:numPr>
            </w:pPr>
            <w:r w:rsidRPr="0083389F">
              <w:t>Wszystkie naprawy gwarancyjne powinny być możliwe na miejscu.</w:t>
            </w:r>
          </w:p>
          <w:p w:rsidR="00322D78" w:rsidRPr="0083389F" w:rsidRDefault="00322D78" w:rsidP="0083389F">
            <w:pPr>
              <w:numPr>
                <w:ilvl w:val="0"/>
                <w:numId w:val="1"/>
              </w:numPr>
            </w:pPr>
            <w:r w:rsidRPr="0083389F">
              <w:lastRenderedPageBreak/>
              <w:t>Dostawca ponosi koszty napraw gwarancyjnych, włączając w to koszt części I transportu.</w:t>
            </w:r>
          </w:p>
          <w:p w:rsidR="00322D78" w:rsidRPr="0083389F" w:rsidRDefault="00322D78" w:rsidP="0083389F">
            <w:pPr>
              <w:numPr>
                <w:ilvl w:val="0"/>
                <w:numId w:val="2"/>
              </w:numPr>
            </w:pPr>
            <w:r w:rsidRPr="0083389F">
              <w:t xml:space="preserve">W czasie obowiązywania gwarancji dostawca zobowiązany jest do udostępnienia Zamawiającemu nowych wersji BIOS, </w:t>
            </w:r>
            <w:proofErr w:type="spellStart"/>
            <w:r w:rsidRPr="0083389F">
              <w:t>firmware</w:t>
            </w:r>
            <w:proofErr w:type="spellEnd"/>
            <w:r w:rsidRPr="0083389F">
              <w:t xml:space="preserve"> i sterowników (na płytach CD lub stronach internetowych).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lastRenderedPageBreak/>
              <w:t>Dokumentacja użytkownika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Zamawiający wymaga dokumentacji w języku polskim lub angielskim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322D78" w:rsidP="005333FA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Certyfikaty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322D78" w:rsidP="005333FA">
            <w:r w:rsidRPr="0083389F">
              <w:t xml:space="preserve">Macierz musi być wyprodukowany zgodnie z normą ISO 9001:2008.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5333FA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322D78" w:rsidP="0083389F">
            <w:pPr>
              <w:rPr>
                <w:b/>
                <w:bCs/>
              </w:rPr>
            </w:pPr>
            <w:r>
              <w:rPr>
                <w:b/>
                <w:bCs/>
              </w:rPr>
              <w:t>Wdrożenie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Default="00322D78" w:rsidP="0083389F">
            <w:r>
              <w:t>W ustalonym terminie w dniach roboczych w godzinach 8-16.</w:t>
            </w:r>
          </w:p>
          <w:p w:rsidR="00322D78" w:rsidRDefault="00322D78" w:rsidP="0083389F">
            <w:r>
              <w:t>Zakres prac:</w:t>
            </w:r>
          </w:p>
          <w:p w:rsidR="00322D78" w:rsidRDefault="00322D78" w:rsidP="0083389F">
            <w:r>
              <w:t>- dostawa,</w:t>
            </w:r>
          </w:p>
          <w:p w:rsidR="00322D78" w:rsidRDefault="00322D78" w:rsidP="0083389F">
            <w:r>
              <w:t xml:space="preserve">- instalacja w szafie </w:t>
            </w:r>
            <w:proofErr w:type="spellStart"/>
            <w:r>
              <w:t>rack</w:t>
            </w:r>
            <w:proofErr w:type="spellEnd"/>
            <w:r>
              <w:t>,</w:t>
            </w:r>
          </w:p>
          <w:p w:rsidR="00322D78" w:rsidRDefault="00322D78" w:rsidP="0083389F">
            <w:r>
              <w:t>- okablowanie ,</w:t>
            </w:r>
          </w:p>
          <w:p w:rsidR="00322D78" w:rsidRDefault="00322D78" w:rsidP="006B382A">
            <w:r>
              <w:t>- podłączenie do przełączników FC (dostarczenie niezbędnych wkładek FC i kabli)</w:t>
            </w:r>
          </w:p>
          <w:p w:rsidR="00322D78" w:rsidRDefault="00322D78" w:rsidP="006B382A">
            <w:r>
              <w:t xml:space="preserve">- rozruch i update </w:t>
            </w:r>
            <w:proofErr w:type="spellStart"/>
            <w:r>
              <w:t>firmware</w:t>
            </w:r>
            <w:proofErr w:type="spellEnd"/>
            <w:r>
              <w:t>,</w:t>
            </w:r>
          </w:p>
          <w:p w:rsidR="00322D78" w:rsidRDefault="00322D78" w:rsidP="006B382A">
            <w:r>
              <w:t>- instalacja aplikacji do zarządzania,</w:t>
            </w:r>
          </w:p>
          <w:p w:rsidR="00322D78" w:rsidRDefault="00322D78" w:rsidP="006B382A">
            <w:r>
              <w:t>- konfiguracja powiadomień na email,</w:t>
            </w:r>
          </w:p>
          <w:p w:rsidR="00322D78" w:rsidRDefault="00322D78" w:rsidP="006B382A">
            <w:r>
              <w:lastRenderedPageBreak/>
              <w:t>- konfiguracja sieci SAN i zarządczej macierzy,</w:t>
            </w:r>
          </w:p>
          <w:p w:rsidR="00322D78" w:rsidRDefault="00322D78" w:rsidP="006B382A">
            <w:r>
              <w:t xml:space="preserve">- konfiguracja przełączników FC, </w:t>
            </w:r>
            <w:proofErr w:type="spellStart"/>
            <w:r>
              <w:t>zoning</w:t>
            </w:r>
            <w:proofErr w:type="spellEnd"/>
            <w:r>
              <w:t xml:space="preserve"> FC. update </w:t>
            </w:r>
            <w:proofErr w:type="spellStart"/>
            <w:r>
              <w:t>firmware</w:t>
            </w:r>
            <w:proofErr w:type="spellEnd"/>
            <w:r>
              <w:t xml:space="preserve"> przełączników FC,</w:t>
            </w:r>
          </w:p>
          <w:p w:rsidR="00322D78" w:rsidRDefault="00322D78" w:rsidP="006B382A">
            <w:r>
              <w:t>- podłączenie i konfiguracja serwerów Vmware,</w:t>
            </w:r>
          </w:p>
          <w:p w:rsidR="00322D78" w:rsidRDefault="00322D78" w:rsidP="006B382A">
            <w:r>
              <w:t xml:space="preserve">- konfiguracja </w:t>
            </w:r>
            <w:proofErr w:type="spellStart"/>
            <w:r>
              <w:t>multipathing</w:t>
            </w:r>
            <w:proofErr w:type="spellEnd"/>
            <w:r>
              <w:t>,</w:t>
            </w:r>
          </w:p>
          <w:p w:rsidR="00322D78" w:rsidRDefault="00322D78" w:rsidP="006B382A">
            <w:r>
              <w:t xml:space="preserve">- konfiguracja LUN-ów na macierzy, wystawienie ich do serwerów, konfiguracja </w:t>
            </w:r>
            <w:proofErr w:type="spellStart"/>
            <w:r>
              <w:t>datastore</w:t>
            </w:r>
            <w:proofErr w:type="spellEnd"/>
            <w:r>
              <w:t xml:space="preserve"> i ich podpięcie do serwerów,</w:t>
            </w:r>
          </w:p>
          <w:p w:rsidR="00322D78" w:rsidRDefault="00322D78" w:rsidP="006B382A">
            <w:r>
              <w:t xml:space="preserve">- przeniesienie danych ze starej macierzy  </w:t>
            </w:r>
            <w:proofErr w:type="spellStart"/>
            <w:r>
              <w:t>Eternus</w:t>
            </w:r>
            <w:proofErr w:type="spellEnd"/>
            <w:r>
              <w:t xml:space="preserve"> DX 80 S2</w:t>
            </w:r>
          </w:p>
          <w:p w:rsidR="00322D78" w:rsidRPr="0083389F" w:rsidRDefault="00322D78" w:rsidP="006B382A"/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Default="00322D78" w:rsidP="0083389F"/>
        </w:tc>
      </w:tr>
    </w:tbl>
    <w:p w:rsidR="0083389F" w:rsidRDefault="0083389F"/>
    <w:p w:rsidR="00B8579E" w:rsidRDefault="00B8579E"/>
    <w:p w:rsidR="00B8579E" w:rsidRDefault="00B8579E">
      <w:r>
        <w:br w:type="page"/>
      </w:r>
    </w:p>
    <w:p w:rsidR="00B8579E" w:rsidRDefault="00B8579E" w:rsidP="00B8579E">
      <w:pPr>
        <w:rPr>
          <w:b/>
        </w:rPr>
      </w:pPr>
      <w:r>
        <w:rPr>
          <w:b/>
        </w:rPr>
        <w:lastRenderedPageBreak/>
        <w:t>c.d. Załącznik nr 1 do SWZ- Pakiet 2 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596"/>
        <w:gridCol w:w="850"/>
        <w:gridCol w:w="1560"/>
        <w:gridCol w:w="1275"/>
        <w:gridCol w:w="851"/>
        <w:gridCol w:w="1701"/>
        <w:gridCol w:w="1669"/>
      </w:tblGrid>
      <w:tr w:rsidR="00B8579E" w:rsidTr="00B8579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B8579E" w:rsidTr="00B8579E">
        <w:trPr>
          <w:trHeight w:val="6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Pr="00B8579E" w:rsidRDefault="00B8579E">
            <w:pPr>
              <w:rPr>
                <w:sz w:val="24"/>
                <w:szCs w:val="24"/>
              </w:rPr>
            </w:pPr>
            <w:r w:rsidRPr="00B8579E">
              <w:rPr>
                <w:sz w:val="24"/>
                <w:szCs w:val="24"/>
              </w:rPr>
              <w:t>Macierz danych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szt.</w:t>
            </w:r>
          </w:p>
          <w:p w:rsidR="00B8579E" w:rsidRDefault="00B8579E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9E" w:rsidRDefault="00B8579E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B8579E" w:rsidTr="00B8579E">
        <w:trPr>
          <w:trHeight w:val="3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B8579E" w:rsidRDefault="00B8579E" w:rsidP="00B8579E">
      <w:pPr>
        <w:rPr>
          <w:rFonts w:ascii="Garamond" w:hAnsi="Garamond"/>
          <w:b/>
          <w:bCs/>
          <w:szCs w:val="20"/>
          <w:lang w:eastAsia="ar-SA"/>
        </w:rPr>
      </w:pPr>
    </w:p>
    <w:p w:rsidR="00B8579E" w:rsidRDefault="00B8579E" w:rsidP="00B8579E"/>
    <w:p w:rsidR="00B8579E" w:rsidRDefault="00B8579E" w:rsidP="00B8579E"/>
    <w:p w:rsidR="00B8579E" w:rsidRDefault="00B8579E" w:rsidP="00B8579E"/>
    <w:p w:rsidR="00B8579E" w:rsidRDefault="00B8579E" w:rsidP="00B8579E">
      <w:r>
        <w:t>Wartość netto ……………….   PLN                                                                             Wartość brutto …………. PLN</w:t>
      </w:r>
    </w:p>
    <w:p w:rsidR="00B8579E" w:rsidRDefault="00B8579E" w:rsidP="00B8579E">
      <w:pPr>
        <w:ind w:left="2836"/>
        <w:jc w:val="center"/>
        <w:rPr>
          <w:rFonts w:ascii="Tahoma" w:hAnsi="Tahoma" w:cs="Tahoma"/>
          <w:i/>
          <w:sz w:val="17"/>
        </w:rPr>
      </w:pPr>
      <w:r>
        <w:rPr>
          <w:rFonts w:ascii="Tahoma" w:hAnsi="Tahoma" w:cs="Tahoma"/>
          <w:i/>
          <w:sz w:val="17"/>
        </w:rPr>
        <w:t xml:space="preserve"> </w:t>
      </w:r>
    </w:p>
    <w:p w:rsidR="00026C92" w:rsidRDefault="00026C92"/>
    <w:sectPr w:rsidR="00026C92" w:rsidSect="00B857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BC" w:rsidRDefault="006248BC" w:rsidP="006248BC">
      <w:pPr>
        <w:spacing w:after="0" w:line="240" w:lineRule="auto"/>
      </w:pPr>
      <w:r>
        <w:separator/>
      </w:r>
    </w:p>
  </w:endnote>
  <w:end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BC" w:rsidRDefault="006248BC" w:rsidP="006248BC">
      <w:pPr>
        <w:spacing w:after="0" w:line="240" w:lineRule="auto"/>
      </w:pPr>
      <w:r>
        <w:separator/>
      </w:r>
    </w:p>
  </w:footnote>
  <w:foot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BC" w:rsidRDefault="006248BC">
    <w:pPr>
      <w:pStyle w:val="Nagwek"/>
    </w:pPr>
    <w:r>
      <w:t>Pakiet nr2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F"/>
    <w:rsid w:val="00026C92"/>
    <w:rsid w:val="002413ED"/>
    <w:rsid w:val="00322D78"/>
    <w:rsid w:val="006248BC"/>
    <w:rsid w:val="00646681"/>
    <w:rsid w:val="006B382A"/>
    <w:rsid w:val="0072181C"/>
    <w:rsid w:val="0076550D"/>
    <w:rsid w:val="007B3321"/>
    <w:rsid w:val="0083389F"/>
    <w:rsid w:val="009449C5"/>
    <w:rsid w:val="00B8579E"/>
    <w:rsid w:val="00C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808F-A575-43A4-ADF4-9D4AE83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579E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8BC"/>
  </w:style>
  <w:style w:type="paragraph" w:styleId="Stopka">
    <w:name w:val="footer"/>
    <w:basedOn w:val="Normalny"/>
    <w:link w:val="Stopka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BC"/>
  </w:style>
  <w:style w:type="character" w:customStyle="1" w:styleId="Nagwek4Znak">
    <w:name w:val="Nagłówek 4 Znak"/>
    <w:basedOn w:val="Domylnaczcionkaakapitu"/>
    <w:link w:val="Nagwek4"/>
    <w:semiHidden/>
    <w:rsid w:val="00B8579E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Maćkowiak</dc:creator>
  <cp:lastModifiedBy>Aleksandra Mrówka</cp:lastModifiedBy>
  <cp:revision>3</cp:revision>
  <dcterms:created xsi:type="dcterms:W3CDTF">2021-05-28T08:30:00Z</dcterms:created>
  <dcterms:modified xsi:type="dcterms:W3CDTF">2021-05-28T08:32:00Z</dcterms:modified>
</cp:coreProperties>
</file>