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0F0AAE96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5507DF">
        <w:rPr>
          <w:rFonts w:ascii="Arial" w:hAnsi="Arial" w:cs="Arial"/>
          <w:b/>
          <w:sz w:val="20"/>
          <w:szCs w:val="20"/>
        </w:rPr>
        <w:t xml:space="preserve">      </w:t>
      </w:r>
      <w:r w:rsidR="00BE278E" w:rsidRPr="005507DF">
        <w:rPr>
          <w:rFonts w:ascii="Arial" w:hAnsi="Arial" w:cs="Arial"/>
          <w:b/>
          <w:sz w:val="20"/>
          <w:szCs w:val="20"/>
        </w:rPr>
        <w:t xml:space="preserve">  </w:t>
      </w:r>
      <w:r w:rsidR="00421117" w:rsidRPr="005507DF">
        <w:rPr>
          <w:rFonts w:ascii="Arial" w:hAnsi="Arial" w:cs="Arial"/>
          <w:b/>
          <w:sz w:val="20"/>
          <w:szCs w:val="20"/>
        </w:rPr>
        <w:t xml:space="preserve">   </w:t>
      </w:r>
      <w:r w:rsidR="00BE278E" w:rsidRPr="005507DF">
        <w:rPr>
          <w:rFonts w:ascii="Arial" w:hAnsi="Arial" w:cs="Arial"/>
          <w:b/>
          <w:sz w:val="20"/>
          <w:szCs w:val="20"/>
        </w:rPr>
        <w:t xml:space="preserve">  </w:t>
      </w:r>
      <w:r w:rsidR="00D630D7" w:rsidRPr="005507DF">
        <w:rPr>
          <w:rFonts w:ascii="Arial" w:hAnsi="Arial" w:cs="Arial"/>
          <w:b/>
          <w:sz w:val="20"/>
          <w:szCs w:val="20"/>
        </w:rPr>
        <w:t xml:space="preserve">  </w:t>
      </w:r>
      <w:r w:rsidR="00BE278E" w:rsidRPr="005507DF">
        <w:rPr>
          <w:rFonts w:ascii="Arial" w:hAnsi="Arial" w:cs="Arial"/>
          <w:b/>
          <w:sz w:val="20"/>
          <w:szCs w:val="20"/>
        </w:rPr>
        <w:t xml:space="preserve"> </w:t>
      </w:r>
      <w:r w:rsidR="005507DF">
        <w:rPr>
          <w:rFonts w:ascii="Arial" w:hAnsi="Arial" w:cs="Arial"/>
          <w:b/>
          <w:sz w:val="20"/>
          <w:szCs w:val="20"/>
        </w:rPr>
        <w:t xml:space="preserve">  </w:t>
      </w:r>
      <w:r w:rsidR="005507DF" w:rsidRPr="005507DF">
        <w:rPr>
          <w:rFonts w:ascii="Arial" w:hAnsi="Arial" w:cs="Arial"/>
          <w:b/>
          <w:sz w:val="20"/>
          <w:szCs w:val="20"/>
        </w:rPr>
        <w:t>9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D630D7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Hlk135294075"/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bookmarkEnd w:id="0"/>
    <w:p w14:paraId="1A952CB8" w14:textId="4EE5A5D3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ORAZ O SPEŁNIENIU WARUNKÓW UDZIAŁU W POSTĘPOWANIU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60F3F4F3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7C23D5" w:rsidRPr="007C23D5">
        <w:rPr>
          <w:rFonts w:ascii="Arial" w:hAnsi="Arial" w:cs="Arial"/>
          <w:b/>
          <w:bCs/>
          <w:sz w:val="20"/>
          <w:szCs w:val="20"/>
        </w:rPr>
        <w:t>„</w:t>
      </w:r>
      <w:r w:rsidR="005507DF" w:rsidRPr="005507DF">
        <w:rPr>
          <w:rFonts w:ascii="Arial" w:hAnsi="Arial" w:cs="Arial"/>
          <w:b/>
          <w:bCs/>
          <w:sz w:val="20"/>
          <w:szCs w:val="20"/>
        </w:rPr>
        <w:t>Dostawa preparatów i sprzętu do leczenia żywieniowego drogą przewodu pokarmowego, mleka dla wcześniaków i niemowląt</w:t>
      </w:r>
      <w:r w:rsidR="007C23D5" w:rsidRPr="007C23D5">
        <w:rPr>
          <w:rFonts w:ascii="Arial" w:hAnsi="Arial" w:cs="Arial"/>
          <w:b/>
          <w:bCs/>
          <w:sz w:val="20"/>
          <w:szCs w:val="20"/>
        </w:rPr>
        <w:t>”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5507DF">
        <w:rPr>
          <w:rFonts w:ascii="Arial" w:hAnsi="Arial" w:cs="Arial"/>
          <w:b/>
          <w:sz w:val="20"/>
          <w:szCs w:val="20"/>
        </w:rPr>
        <w:t>9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24BF4FD1" w14:textId="18FD4524" w:rsidR="00480E88" w:rsidRDefault="00480E88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480E8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480E88">
        <w:rPr>
          <w:rFonts w:ascii="Arial" w:hAnsi="Arial" w:cs="Arial"/>
          <w:b/>
          <w:bCs/>
          <w:sz w:val="21"/>
          <w:szCs w:val="21"/>
        </w:rPr>
        <w:t>Rozdziale VIII SWZ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Pr="005507DF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0756AC18" w14:textId="77777777" w:rsidR="005507DF" w:rsidRPr="005C4748" w:rsidRDefault="005507DF" w:rsidP="005507D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2A0EF474" w14:textId="6DDB48A5" w:rsidR="00DC4C50" w:rsidRPr="00DC4C50" w:rsidRDefault="00DC4C50" w:rsidP="005507DF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braku podstaw do wykluczenia z postępowania o udzielenie zamówienia publicznego składane na podstawie ustawy</w:t>
      </w:r>
      <w:r w:rsidR="005507DF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65D08BFA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 w:rsidR="007C23D5" w:rsidRPr="007C23D5">
        <w:rPr>
          <w:rFonts w:ascii="Arial" w:hAnsi="Arial" w:cs="Arial"/>
          <w:b/>
          <w:bCs/>
          <w:sz w:val="20"/>
          <w:szCs w:val="20"/>
        </w:rPr>
        <w:t>„</w:t>
      </w:r>
      <w:r w:rsidR="005507DF" w:rsidRPr="005507DF">
        <w:rPr>
          <w:rFonts w:ascii="Arial" w:hAnsi="Arial" w:cs="Arial"/>
          <w:b/>
          <w:bCs/>
          <w:sz w:val="20"/>
          <w:szCs w:val="20"/>
        </w:rPr>
        <w:t>Dostawa preparatów i sprzętu do leczenia żywieniowego drogą przewodu pokarmowego, mleka dla wcześniaków i niemowląt</w:t>
      </w:r>
      <w:r w:rsidR="005507DF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5507DF" w:rsidRPr="005507DF">
        <w:rPr>
          <w:rFonts w:ascii="Arial" w:hAnsi="Arial" w:cs="Arial"/>
          <w:b/>
          <w:sz w:val="20"/>
          <w:szCs w:val="20"/>
        </w:rPr>
        <w:t>9</w:t>
      </w:r>
      <w:r w:rsidRPr="005507DF">
        <w:rPr>
          <w:rFonts w:ascii="Arial" w:hAnsi="Arial" w:cs="Arial"/>
          <w:b/>
          <w:sz w:val="20"/>
          <w:szCs w:val="20"/>
        </w:rPr>
        <w:t>/</w:t>
      </w:r>
      <w:r w:rsidRPr="00F8605F">
        <w:rPr>
          <w:rFonts w:ascii="Arial" w:hAnsi="Arial" w:cs="Arial"/>
          <w:b/>
          <w:sz w:val="20"/>
          <w:szCs w:val="20"/>
        </w:rPr>
        <w:t>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Default="00960E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64E64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7DF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C23D5"/>
    <w:rsid w:val="007D5B61"/>
    <w:rsid w:val="007E2F69"/>
    <w:rsid w:val="00804F07"/>
    <w:rsid w:val="00825A09"/>
    <w:rsid w:val="00827252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9604E"/>
    <w:rsid w:val="00DA6EC7"/>
    <w:rsid w:val="00DC21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45</cp:revision>
  <cp:lastPrinted>2022-08-22T06:56:00Z</cp:lastPrinted>
  <dcterms:created xsi:type="dcterms:W3CDTF">2021-01-08T16:51:00Z</dcterms:created>
  <dcterms:modified xsi:type="dcterms:W3CDTF">2023-05-18T07:22:00Z</dcterms:modified>
</cp:coreProperties>
</file>