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E96B" w14:textId="488E3604" w:rsidR="0013142E" w:rsidRPr="000B660A" w:rsidRDefault="0013142E" w:rsidP="00EE66C4">
      <w:pPr>
        <w:jc w:val="both"/>
        <w:rPr>
          <w:rFonts w:cs="Tahoma"/>
          <w:b/>
          <w:spacing w:val="1"/>
          <w:sz w:val="20"/>
          <w:szCs w:val="20"/>
        </w:rPr>
      </w:pPr>
      <w:r w:rsidRPr="000B660A">
        <w:rPr>
          <w:rFonts w:cs="Tahoma"/>
          <w:b/>
          <w:sz w:val="20"/>
          <w:szCs w:val="20"/>
        </w:rPr>
        <w:t>Zadanie:</w:t>
      </w:r>
      <w:r w:rsidR="00EE66C4">
        <w:rPr>
          <w:rFonts w:cs="Tahoma"/>
          <w:b/>
          <w:sz w:val="20"/>
          <w:szCs w:val="20"/>
        </w:rPr>
        <w:t xml:space="preserve"> Usługa ubezpieczenia odpowiedzialności cywilnej posiadaczy pojazdów mechanicznych, następstw nieszczęśliwych wypadków oraz auto - casco floty PKS Bolesławiec Sp. z o.o.</w:t>
      </w:r>
    </w:p>
    <w:p w14:paraId="064EFA47" w14:textId="11AA2D08" w:rsidR="0013142E" w:rsidRPr="0013142E" w:rsidRDefault="0013142E" w:rsidP="0013142E">
      <w:pPr>
        <w:keepNext/>
        <w:spacing w:before="240" w:after="60"/>
        <w:outlineLvl w:val="2"/>
        <w:rPr>
          <w:rFonts w:cs="Arial"/>
          <w:b/>
          <w:bCs/>
          <w:sz w:val="20"/>
          <w:szCs w:val="20"/>
        </w:rPr>
      </w:pPr>
      <w:r w:rsidRPr="0013142E">
        <w:rPr>
          <w:rFonts w:cs="Tahoma"/>
          <w:b/>
          <w:bCs/>
          <w:sz w:val="20"/>
          <w:szCs w:val="20"/>
        </w:rPr>
        <w:t xml:space="preserve">Nr sprawy: </w:t>
      </w:r>
      <w:r w:rsidRPr="0013142E">
        <w:rPr>
          <w:rFonts w:cs="Arial"/>
          <w:b/>
          <w:bCs/>
          <w:sz w:val="20"/>
          <w:szCs w:val="20"/>
        </w:rPr>
        <w:t>PKS-Bolesławiec-202</w:t>
      </w:r>
      <w:r w:rsidR="00EE66C4">
        <w:rPr>
          <w:rFonts w:cs="Arial"/>
          <w:b/>
          <w:bCs/>
          <w:sz w:val="20"/>
          <w:szCs w:val="20"/>
        </w:rPr>
        <w:t>2</w:t>
      </w:r>
      <w:r w:rsidRPr="0013142E">
        <w:rPr>
          <w:rFonts w:cs="Arial"/>
          <w:b/>
          <w:bCs/>
          <w:sz w:val="20"/>
          <w:szCs w:val="20"/>
        </w:rPr>
        <w:t>-1</w:t>
      </w:r>
    </w:p>
    <w:p w14:paraId="30835F96" w14:textId="77777777" w:rsidR="0013142E" w:rsidRPr="0013142E" w:rsidRDefault="0013142E" w:rsidP="0013142E">
      <w:pPr>
        <w:pBdr>
          <w:bottom w:val="single" w:sz="4" w:space="1" w:color="000000"/>
        </w:pBdr>
        <w:spacing w:line="240" w:lineRule="auto"/>
        <w:jc w:val="both"/>
        <w:rPr>
          <w:rFonts w:cs="Tahoma"/>
          <w:sz w:val="20"/>
          <w:szCs w:val="20"/>
        </w:rPr>
      </w:pPr>
    </w:p>
    <w:p w14:paraId="3AF6D024" w14:textId="77777777" w:rsidR="0013142E" w:rsidRPr="00FB28AD" w:rsidRDefault="0013142E" w:rsidP="0013142E">
      <w:pPr>
        <w:spacing w:line="360" w:lineRule="auto"/>
        <w:ind w:firstLine="708"/>
        <w:jc w:val="both"/>
        <w:rPr>
          <w:rFonts w:cs="Tahoma"/>
          <w:szCs w:val="18"/>
        </w:rPr>
      </w:pPr>
    </w:p>
    <w:p w14:paraId="299BB5F8" w14:textId="4DDD6AC8" w:rsidR="0013142E" w:rsidRPr="00FB28AD" w:rsidRDefault="0013142E" w:rsidP="0013142E">
      <w:pPr>
        <w:jc w:val="both"/>
        <w:rPr>
          <w:rFonts w:cs="Tahoma"/>
          <w:color w:val="000000"/>
          <w:spacing w:val="0"/>
          <w:szCs w:val="18"/>
          <w:lang w:eastAsia="pl-PL"/>
        </w:rPr>
      </w:pPr>
      <w:r w:rsidRPr="00FB28AD">
        <w:rPr>
          <w:rFonts w:cs="Tahoma"/>
          <w:color w:val="000000"/>
          <w:spacing w:val="0"/>
          <w:szCs w:val="18"/>
          <w:lang w:eastAsia="pl-PL"/>
        </w:rPr>
        <w:t xml:space="preserve">W związku z prowadzonym postępowaniem przetargowym, prosimy o wyjaśnienie następujących kwestii </w:t>
      </w:r>
      <w:r w:rsidR="0046780C">
        <w:rPr>
          <w:rFonts w:cs="Tahoma"/>
          <w:color w:val="000000"/>
          <w:spacing w:val="0"/>
          <w:szCs w:val="18"/>
          <w:lang w:eastAsia="pl-PL"/>
        </w:rPr>
        <w:t xml:space="preserve">                </w:t>
      </w:r>
      <w:r w:rsidRPr="00FB28AD">
        <w:rPr>
          <w:rFonts w:cs="Tahoma"/>
          <w:color w:val="000000"/>
          <w:spacing w:val="0"/>
          <w:szCs w:val="18"/>
          <w:lang w:eastAsia="pl-PL"/>
        </w:rPr>
        <w:t>oraz rozważenie poniższych wniosków:</w:t>
      </w:r>
    </w:p>
    <w:p w14:paraId="55A0AA1C" w14:textId="77777777" w:rsidR="0013142E" w:rsidRPr="00FB28AD" w:rsidRDefault="0013142E" w:rsidP="0013142E">
      <w:pPr>
        <w:jc w:val="both"/>
        <w:rPr>
          <w:rFonts w:cs="Tahoma"/>
          <w:color w:val="000000"/>
          <w:spacing w:val="0"/>
          <w:szCs w:val="18"/>
          <w:lang w:eastAsia="pl-PL"/>
        </w:rPr>
      </w:pPr>
    </w:p>
    <w:p w14:paraId="0FAAC4CC" w14:textId="2A3464F8" w:rsidR="0013142E" w:rsidRPr="00FB28AD" w:rsidRDefault="0013142E" w:rsidP="0013142E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Cs w:val="18"/>
          <w:u w:val="single"/>
        </w:rPr>
      </w:pPr>
      <w:r w:rsidRPr="00FB28AD">
        <w:rPr>
          <w:szCs w:val="18"/>
        </w:rPr>
        <w:t xml:space="preserve">Prosimy o jednoznaczne potwierdzenie, że w sprawach nie uregulowanych w SIWZ zastosowanie mają ogólnie obowiązujące przepisy prawa oraz postanowienia OWU wybranego Wykonawcy, </w:t>
      </w:r>
      <w:r w:rsidR="0046780C">
        <w:rPr>
          <w:szCs w:val="18"/>
        </w:rPr>
        <w:t xml:space="preserve">                        </w:t>
      </w:r>
      <w:r w:rsidRPr="00FB28AD">
        <w:rPr>
          <w:szCs w:val="18"/>
        </w:rPr>
        <w:t>w tym wyłączenia i ograniczenia odpowiedzialności w nich zawarte, za wyjątkiem postanowień,</w:t>
      </w:r>
      <w:r w:rsidR="0046780C">
        <w:rPr>
          <w:szCs w:val="18"/>
        </w:rPr>
        <w:t xml:space="preserve">              </w:t>
      </w:r>
      <w:r w:rsidRPr="00FB28AD">
        <w:rPr>
          <w:szCs w:val="18"/>
        </w:rPr>
        <w:t xml:space="preserve"> które Zamawiający wprost włączył do SIWZ i opisał w programie ubezpieczenia.</w:t>
      </w:r>
    </w:p>
    <w:p w14:paraId="254C8AAC" w14:textId="77777777" w:rsidR="0013142E" w:rsidRPr="00FB28AD" w:rsidRDefault="0013142E" w:rsidP="00627CDD">
      <w:pPr>
        <w:spacing w:after="200" w:line="276" w:lineRule="auto"/>
        <w:ind w:left="360"/>
        <w:contextualSpacing/>
        <w:rPr>
          <w:b/>
          <w:szCs w:val="18"/>
          <w:u w:val="single"/>
        </w:rPr>
      </w:pPr>
      <w:r w:rsidRPr="00415D63">
        <w:rPr>
          <w:b/>
          <w:color w:val="FF0000"/>
          <w:szCs w:val="18"/>
          <w:u w:val="single"/>
        </w:rPr>
        <w:t>Odpowiedź - potwierdzamy</w:t>
      </w:r>
      <w:r w:rsidRPr="00415D63">
        <w:rPr>
          <w:color w:val="FF0000"/>
          <w:szCs w:val="18"/>
        </w:rPr>
        <w:br/>
      </w:r>
      <w:r w:rsidRPr="00FB28AD">
        <w:rPr>
          <w:szCs w:val="18"/>
        </w:rPr>
        <w:br/>
      </w:r>
      <w:r w:rsidRPr="00FB28AD">
        <w:rPr>
          <w:rFonts w:cs="Tahoma"/>
          <w:b/>
          <w:szCs w:val="18"/>
        </w:rPr>
        <w:t>ZAŁĄCZNIK NR 2 DO SIWZ : Część B. Ubezpieczenie Autocasco + Kradzież – AC/KR</w:t>
      </w:r>
      <w:r w:rsidRPr="00FB28AD">
        <w:rPr>
          <w:szCs w:val="18"/>
        </w:rPr>
        <w:br/>
      </w:r>
    </w:p>
    <w:p w14:paraId="1EDDCEC6" w14:textId="77777777" w:rsidR="0046780C" w:rsidRPr="0046780C" w:rsidRDefault="0013142E" w:rsidP="0013142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Tahoma"/>
          <w:szCs w:val="18"/>
        </w:rPr>
      </w:pPr>
      <w:r w:rsidRPr="00FB28AD">
        <w:rPr>
          <w:rFonts w:cs="Tahoma"/>
          <w:bCs/>
          <w:szCs w:val="18"/>
        </w:rPr>
        <w:t xml:space="preserve">W punkcie 17 prosimy o zmianę terminu wykonania oględzin na 3 dni robocze. Treść zapisu </w:t>
      </w:r>
      <w:r w:rsidR="0046780C">
        <w:rPr>
          <w:rFonts w:cs="Tahoma"/>
          <w:bCs/>
          <w:szCs w:val="18"/>
        </w:rPr>
        <w:t xml:space="preserve">                   </w:t>
      </w:r>
      <w:r w:rsidRPr="00FB28AD">
        <w:rPr>
          <w:rFonts w:cs="Tahoma"/>
          <w:bCs/>
          <w:szCs w:val="18"/>
        </w:rPr>
        <w:t>po zmianie:</w:t>
      </w:r>
    </w:p>
    <w:p w14:paraId="20BB40CD" w14:textId="77777777" w:rsidR="00C96EA7" w:rsidRDefault="0013142E" w:rsidP="00C96EA7">
      <w:pPr>
        <w:spacing w:after="200" w:line="276" w:lineRule="auto"/>
        <w:ind w:left="720"/>
        <w:contextualSpacing/>
        <w:jc w:val="both"/>
        <w:rPr>
          <w:rFonts w:cs="Tahoma"/>
          <w:bCs/>
          <w:szCs w:val="18"/>
        </w:rPr>
      </w:pPr>
      <w:r w:rsidRPr="00FB28AD">
        <w:rPr>
          <w:rFonts w:cs="Tahoma"/>
          <w:bCs/>
          <w:szCs w:val="18"/>
        </w:rPr>
        <w:t xml:space="preserve">17. W przypadku wystąpienia szkody dokonanie oględzin w terminie </w:t>
      </w:r>
      <w:r w:rsidRPr="00FB28AD">
        <w:rPr>
          <w:rFonts w:cs="Tahoma"/>
          <w:b/>
          <w:bCs/>
          <w:szCs w:val="18"/>
        </w:rPr>
        <w:t>3</w:t>
      </w:r>
      <w:r w:rsidRPr="00FB28AD">
        <w:rPr>
          <w:rFonts w:cs="Tahoma"/>
          <w:bCs/>
          <w:szCs w:val="18"/>
        </w:rPr>
        <w:t xml:space="preserve"> dni roboczych po wystąpieniu szkody oraz sporządzenie kosztorysów naprawczych w ciągu 2 dni po dokonaniu oględzin. </w:t>
      </w:r>
      <w:r w:rsidR="0046780C">
        <w:rPr>
          <w:rFonts w:cs="Tahoma"/>
          <w:bCs/>
          <w:szCs w:val="18"/>
        </w:rPr>
        <w:t xml:space="preserve">                    </w:t>
      </w:r>
      <w:r w:rsidRPr="00FB28AD">
        <w:rPr>
          <w:rFonts w:cs="Tahoma"/>
          <w:bCs/>
          <w:szCs w:val="18"/>
        </w:rPr>
        <w:t>W przypadku braku możliwości przystąpienia przez Ubezpieczyciela do oględzin w wyżej wymienionym terminie Ubezpieczający będzie mógł dokonać naprawy we własnym zakresie po sporządzeniu dokumentacji zdjęciowej szkody oraz opisu uszkodzeń. O miejscu wykonywanie oględzin decyduje Ubezpieczający.</w:t>
      </w:r>
    </w:p>
    <w:p w14:paraId="22AB1F16" w14:textId="77777777" w:rsidR="00125897" w:rsidRDefault="00C96EA7" w:rsidP="00C96EA7">
      <w:pPr>
        <w:spacing w:after="200" w:line="276" w:lineRule="auto"/>
        <w:ind w:left="720"/>
        <w:contextualSpacing/>
        <w:jc w:val="both"/>
        <w:rPr>
          <w:szCs w:val="18"/>
        </w:rPr>
      </w:pPr>
      <w:r w:rsidRPr="00C96EA7">
        <w:rPr>
          <w:szCs w:val="18"/>
        </w:rPr>
        <w:t>Naprawa uszkodzonego pojazdu może odbywać się w warsztacie określonym przez Ubezpieczającego, przy czym Ubezpieczyciel weryfikuje wysokość kosztów naprawy:</w:t>
      </w:r>
    </w:p>
    <w:p w14:paraId="4FE405F7" w14:textId="77777777" w:rsidR="00125897" w:rsidRDefault="00C96EA7" w:rsidP="00C96EA7">
      <w:pPr>
        <w:spacing w:after="200" w:line="276" w:lineRule="auto"/>
        <w:ind w:left="720"/>
        <w:contextualSpacing/>
        <w:jc w:val="both"/>
        <w:rPr>
          <w:szCs w:val="18"/>
        </w:rPr>
      </w:pPr>
      <w:r w:rsidRPr="00C96EA7">
        <w:rPr>
          <w:szCs w:val="18"/>
        </w:rPr>
        <w:t>- w Zakładach Naprawczych posiadających Umowę o współpracy Ubezpieczycielem, do poziomu określonego w tejże Umowie,</w:t>
      </w:r>
    </w:p>
    <w:p w14:paraId="15B58FAD" w14:textId="7851F0BC" w:rsidR="00C96EA7" w:rsidRDefault="00C96EA7" w:rsidP="00C96EA7">
      <w:pPr>
        <w:spacing w:after="200" w:line="276" w:lineRule="auto"/>
        <w:ind w:left="720"/>
        <w:contextualSpacing/>
        <w:jc w:val="both"/>
        <w:rPr>
          <w:szCs w:val="18"/>
        </w:rPr>
      </w:pPr>
      <w:r w:rsidRPr="00C96EA7">
        <w:rPr>
          <w:szCs w:val="18"/>
        </w:rPr>
        <w:t>- w Zakładach Naprawczych nie posiadających Umowy o współpracy z Ubezpieczycielem, do poziomu uznawanego przez Ubezpieczyciela danemu zakładowi, w dniu zgłoszenia szkody,</w:t>
      </w:r>
    </w:p>
    <w:p w14:paraId="7A8D54EE" w14:textId="78281945" w:rsidR="00125897" w:rsidRPr="00125897" w:rsidRDefault="00125897" w:rsidP="00C96EA7">
      <w:pPr>
        <w:spacing w:after="200" w:line="276" w:lineRule="auto"/>
        <w:ind w:left="720"/>
        <w:contextualSpacing/>
        <w:jc w:val="both"/>
        <w:rPr>
          <w:rFonts w:cs="Tahoma"/>
          <w:szCs w:val="18"/>
        </w:rPr>
      </w:pPr>
      <w:r w:rsidRPr="00125897">
        <w:rPr>
          <w:szCs w:val="18"/>
        </w:rPr>
        <w:t xml:space="preserve">- w Zakładzie Naprawczym prowadzonym przez Zamawiającego (NIP 6120004311), na podstawie noty obciążeniowej do wysokości stawki 130PLN netto za </w:t>
      </w:r>
      <w:proofErr w:type="spellStart"/>
      <w:r w:rsidRPr="00125897">
        <w:rPr>
          <w:szCs w:val="18"/>
        </w:rPr>
        <w:t>rbg</w:t>
      </w:r>
      <w:proofErr w:type="spellEnd"/>
      <w:r w:rsidRPr="00125897">
        <w:rPr>
          <w:szCs w:val="18"/>
        </w:rPr>
        <w:t>, bez obowiązku udzielania rabatu na części</w:t>
      </w:r>
    </w:p>
    <w:p w14:paraId="0470A3AF" w14:textId="34A19F39" w:rsidR="0013142E" w:rsidRPr="00415D63" w:rsidRDefault="0013142E" w:rsidP="0013142E">
      <w:pPr>
        <w:spacing w:after="200" w:line="276" w:lineRule="auto"/>
        <w:ind w:left="360"/>
        <w:contextualSpacing/>
        <w:jc w:val="both"/>
        <w:rPr>
          <w:rFonts w:cs="Tahoma"/>
          <w:color w:val="FF0000"/>
          <w:szCs w:val="18"/>
        </w:rPr>
      </w:pPr>
      <w:r w:rsidRPr="00415D63">
        <w:rPr>
          <w:b/>
          <w:color w:val="FF0000"/>
          <w:szCs w:val="18"/>
          <w:u w:val="single"/>
        </w:rPr>
        <w:t>Odpowiedź – wyrażamy zgodę</w:t>
      </w:r>
    </w:p>
    <w:p w14:paraId="6179FE28" w14:textId="77777777" w:rsidR="0013142E" w:rsidRPr="00FB28AD" w:rsidRDefault="0013142E" w:rsidP="0013142E">
      <w:pPr>
        <w:spacing w:after="200" w:line="276" w:lineRule="auto"/>
        <w:ind w:left="360"/>
        <w:contextualSpacing/>
        <w:jc w:val="both"/>
        <w:rPr>
          <w:rFonts w:cs="Tahoma"/>
          <w:szCs w:val="18"/>
        </w:rPr>
      </w:pPr>
    </w:p>
    <w:p w14:paraId="704410B7" w14:textId="77777777" w:rsidR="0013142E" w:rsidRPr="00FB28AD" w:rsidRDefault="0013142E" w:rsidP="0013142E">
      <w:pPr>
        <w:numPr>
          <w:ilvl w:val="0"/>
          <w:numId w:val="1"/>
        </w:numPr>
        <w:spacing w:after="200" w:line="276" w:lineRule="auto"/>
        <w:contextualSpacing/>
        <w:rPr>
          <w:rFonts w:cs="Tahoma"/>
          <w:szCs w:val="18"/>
        </w:rPr>
      </w:pPr>
      <w:r w:rsidRPr="00FB28AD">
        <w:rPr>
          <w:rFonts w:cs="Tahoma"/>
          <w:szCs w:val="18"/>
        </w:rPr>
        <w:t>Prosimy o zmianę treści w punkcie 18 zgodnie z poniższym:</w:t>
      </w:r>
    </w:p>
    <w:p w14:paraId="7E4239C2" w14:textId="25DB2469" w:rsidR="0013142E" w:rsidRPr="00FB28AD" w:rsidRDefault="0013142E" w:rsidP="00D36D8C">
      <w:pPr>
        <w:tabs>
          <w:tab w:val="left" w:pos="5792"/>
          <w:tab w:val="left" w:pos="7493"/>
          <w:tab w:val="left" w:pos="8405"/>
        </w:tabs>
        <w:ind w:left="720"/>
        <w:jc w:val="both"/>
        <w:rPr>
          <w:rFonts w:cs="Tahoma"/>
          <w:bCs/>
          <w:szCs w:val="18"/>
        </w:rPr>
      </w:pPr>
      <w:r w:rsidRPr="00FB28AD">
        <w:rPr>
          <w:rFonts w:cs="Tahoma"/>
          <w:bCs/>
          <w:szCs w:val="18"/>
        </w:rPr>
        <w:t>18. W przypadku drobnych szkód nie przekraczających 10 tyś zł Ubezpieczający sam dokonuje oględzin uszkodzonego pojazdu , wykonuje dokumentację fotograficzną i sporządza wstępną kalkulację szkody przesyłając ją do zatwierdzenia Ubezpieczycielowi, który zobowiązany jest</w:t>
      </w:r>
      <w:r w:rsidR="0046780C">
        <w:rPr>
          <w:rFonts w:cs="Tahoma"/>
          <w:bCs/>
          <w:szCs w:val="18"/>
        </w:rPr>
        <w:t xml:space="preserve">               </w:t>
      </w:r>
      <w:r w:rsidRPr="00FB28AD">
        <w:rPr>
          <w:rFonts w:cs="Tahoma"/>
          <w:bCs/>
          <w:szCs w:val="18"/>
        </w:rPr>
        <w:t xml:space="preserve"> do zajęcia stanowiska w terminie </w:t>
      </w:r>
      <w:r w:rsidR="00C96EA7">
        <w:rPr>
          <w:rFonts w:cs="Tahoma"/>
          <w:bCs/>
          <w:szCs w:val="18"/>
        </w:rPr>
        <w:t>3</w:t>
      </w:r>
      <w:r w:rsidRPr="00FB28AD">
        <w:rPr>
          <w:rFonts w:cs="Tahoma"/>
          <w:bCs/>
          <w:szCs w:val="18"/>
        </w:rPr>
        <w:t xml:space="preserve"> dni roboczych od jej otrzymania. Nie zajęcia stanowiska </w:t>
      </w:r>
      <w:r w:rsidR="0046780C">
        <w:rPr>
          <w:rFonts w:cs="Tahoma"/>
          <w:bCs/>
          <w:szCs w:val="18"/>
        </w:rPr>
        <w:t xml:space="preserve">                        </w:t>
      </w:r>
      <w:r w:rsidRPr="00FB28AD">
        <w:rPr>
          <w:rFonts w:cs="Tahoma"/>
          <w:bCs/>
          <w:szCs w:val="18"/>
        </w:rPr>
        <w:t xml:space="preserve">w wyznaczonym terminie oznacza zgodę na warunki przedstawione przez Ubezpieczającego </w:t>
      </w:r>
      <w:r w:rsidR="0046780C">
        <w:rPr>
          <w:rFonts w:cs="Tahoma"/>
          <w:bCs/>
          <w:szCs w:val="18"/>
        </w:rPr>
        <w:t xml:space="preserve">                           </w:t>
      </w:r>
      <w:r w:rsidRPr="00FB28AD">
        <w:rPr>
          <w:rFonts w:cs="Tahoma"/>
          <w:bCs/>
          <w:szCs w:val="18"/>
        </w:rPr>
        <w:t>i uprawnia do przystąpienia do naprawy.</w:t>
      </w:r>
    </w:p>
    <w:p w14:paraId="4DAEBC4A" w14:textId="505178C7" w:rsidR="0013142E" w:rsidRPr="00FB28AD" w:rsidRDefault="0013142E" w:rsidP="00D36D8C">
      <w:pPr>
        <w:tabs>
          <w:tab w:val="left" w:pos="5792"/>
          <w:tab w:val="left" w:pos="7493"/>
          <w:tab w:val="left" w:pos="8405"/>
        </w:tabs>
        <w:ind w:left="720"/>
        <w:jc w:val="both"/>
        <w:rPr>
          <w:rFonts w:cs="Tahoma"/>
          <w:bCs/>
          <w:strike/>
          <w:szCs w:val="18"/>
        </w:rPr>
      </w:pPr>
      <w:r w:rsidRPr="00FB28AD">
        <w:rPr>
          <w:rFonts w:cs="Tahoma"/>
          <w:bCs/>
          <w:szCs w:val="18"/>
        </w:rPr>
        <w:t xml:space="preserve">W przypadku szkód których wartość szacunkowa przekracza kwotę , o której mowa powyżej Ubezpieczyciel zobowiązany jest do przeprowadzenia oględzin w przeciągu </w:t>
      </w:r>
      <w:r w:rsidRPr="00FB28AD">
        <w:rPr>
          <w:rFonts w:cs="Tahoma"/>
          <w:bCs/>
          <w:strike/>
          <w:szCs w:val="18"/>
        </w:rPr>
        <w:t>2</w:t>
      </w:r>
      <w:r w:rsidRPr="00FB28AD">
        <w:rPr>
          <w:rFonts w:cs="Tahoma"/>
          <w:bCs/>
          <w:szCs w:val="18"/>
        </w:rPr>
        <w:t xml:space="preserve"> </w:t>
      </w:r>
      <w:r w:rsidRPr="00FB28AD">
        <w:rPr>
          <w:rFonts w:cs="Tahoma"/>
          <w:b/>
          <w:bCs/>
          <w:szCs w:val="18"/>
        </w:rPr>
        <w:t>3</w:t>
      </w:r>
      <w:r w:rsidRPr="00FB28AD">
        <w:rPr>
          <w:rFonts w:cs="Tahoma"/>
          <w:bCs/>
          <w:szCs w:val="18"/>
        </w:rPr>
        <w:t xml:space="preserve"> dni roboczych</w:t>
      </w:r>
      <w:r w:rsidR="0046780C">
        <w:rPr>
          <w:rFonts w:cs="Tahoma"/>
          <w:bCs/>
          <w:szCs w:val="18"/>
        </w:rPr>
        <w:t xml:space="preserve">                      </w:t>
      </w:r>
      <w:r w:rsidRPr="00FB28AD">
        <w:rPr>
          <w:rFonts w:cs="Tahoma"/>
          <w:bCs/>
          <w:szCs w:val="18"/>
        </w:rPr>
        <w:t xml:space="preserve"> od otrzymania zgłoszenia i do przedstawienia kalkulacji naprawy w </w:t>
      </w:r>
      <w:r w:rsidRPr="00FB28AD">
        <w:rPr>
          <w:rFonts w:cs="Tahoma"/>
          <w:bCs/>
          <w:strike/>
          <w:szCs w:val="18"/>
        </w:rPr>
        <w:t>następnym dniu roboczym</w:t>
      </w:r>
      <w:r w:rsidRPr="00FB28AD">
        <w:rPr>
          <w:rFonts w:cs="Tahoma"/>
          <w:bCs/>
          <w:szCs w:val="18"/>
        </w:rPr>
        <w:t xml:space="preserve"> </w:t>
      </w:r>
      <w:r w:rsidR="0046780C">
        <w:rPr>
          <w:rFonts w:cs="Tahoma"/>
          <w:bCs/>
          <w:szCs w:val="18"/>
        </w:rPr>
        <w:t xml:space="preserve">                     </w:t>
      </w:r>
      <w:r w:rsidRPr="00FB28AD">
        <w:rPr>
          <w:rFonts w:cs="Tahoma"/>
          <w:b/>
          <w:bCs/>
          <w:szCs w:val="18"/>
        </w:rPr>
        <w:t>w przeciągu 2 dni roboczych</w:t>
      </w:r>
      <w:r w:rsidRPr="00FB28AD">
        <w:rPr>
          <w:rFonts w:cs="Tahoma"/>
          <w:bCs/>
          <w:szCs w:val="18"/>
        </w:rPr>
        <w:t xml:space="preserve"> od dnia oględzin. Ubezpieczający jest zobowiązany do zajęcia stanowiska w terminie 2 dni roboczych od otrzymania dokumentacji. Kalkulacja naprawy sporządzona będzie w oparciu o system ( Info Ekspert , </w:t>
      </w:r>
      <w:proofErr w:type="spellStart"/>
      <w:r w:rsidRPr="00FB28AD">
        <w:rPr>
          <w:rFonts w:cs="Tahoma"/>
          <w:bCs/>
          <w:szCs w:val="18"/>
        </w:rPr>
        <w:t>Audatex</w:t>
      </w:r>
      <w:proofErr w:type="spellEnd"/>
      <w:r w:rsidRPr="00FB28AD">
        <w:rPr>
          <w:rFonts w:cs="Tahoma"/>
          <w:bCs/>
          <w:szCs w:val="18"/>
        </w:rPr>
        <w:t xml:space="preserve">, </w:t>
      </w:r>
      <w:proofErr w:type="spellStart"/>
      <w:r w:rsidRPr="00FB28AD">
        <w:rPr>
          <w:rFonts w:cs="Tahoma"/>
          <w:bCs/>
          <w:szCs w:val="18"/>
        </w:rPr>
        <w:t>EuroTax</w:t>
      </w:r>
      <w:proofErr w:type="spellEnd"/>
      <w:r w:rsidRPr="00FB28AD">
        <w:rPr>
          <w:rFonts w:cs="Tahoma"/>
          <w:bCs/>
          <w:szCs w:val="18"/>
        </w:rPr>
        <w:t xml:space="preserve"> </w:t>
      </w:r>
      <w:r w:rsidRPr="00FB28AD">
        <w:rPr>
          <w:rFonts w:cs="Tahoma"/>
          <w:bCs/>
          <w:strike/>
          <w:szCs w:val="18"/>
        </w:rPr>
        <w:t xml:space="preserve">) przy zastosowaniu stawki za 1 </w:t>
      </w:r>
      <w:proofErr w:type="spellStart"/>
      <w:r w:rsidRPr="00FB28AD">
        <w:rPr>
          <w:rFonts w:cs="Tahoma"/>
          <w:bCs/>
          <w:strike/>
          <w:szCs w:val="18"/>
        </w:rPr>
        <w:t>rbg</w:t>
      </w:r>
      <w:proofErr w:type="spellEnd"/>
      <w:r w:rsidRPr="00FB28AD">
        <w:rPr>
          <w:rFonts w:cs="Tahoma"/>
          <w:bCs/>
          <w:strike/>
          <w:szCs w:val="18"/>
        </w:rPr>
        <w:t xml:space="preserve"> w wysokości 150zł  a w przypadku naprawy sporządzana będzie na podstawie innych cenników ( np. PZM SA) i katalogów .</w:t>
      </w:r>
    </w:p>
    <w:p w14:paraId="0C9F8C8D" w14:textId="77777777" w:rsidR="00D36D8C" w:rsidRPr="00415D63" w:rsidRDefault="00D36D8C" w:rsidP="00D36D8C">
      <w:pPr>
        <w:spacing w:after="200" w:line="276" w:lineRule="auto"/>
        <w:ind w:left="360"/>
        <w:contextualSpacing/>
        <w:jc w:val="both"/>
        <w:rPr>
          <w:rFonts w:cs="Tahoma"/>
          <w:color w:val="FF0000"/>
          <w:szCs w:val="18"/>
        </w:rPr>
      </w:pPr>
      <w:r w:rsidRPr="00415D63">
        <w:rPr>
          <w:b/>
          <w:color w:val="FF0000"/>
          <w:szCs w:val="18"/>
          <w:u w:val="single"/>
        </w:rPr>
        <w:t>Odpowiedź – wyrażamy zgodę</w:t>
      </w:r>
    </w:p>
    <w:p w14:paraId="4D67064C" w14:textId="77777777" w:rsidR="009A3D97" w:rsidRPr="00FB28AD" w:rsidRDefault="009A3D97">
      <w:pPr>
        <w:rPr>
          <w:szCs w:val="18"/>
        </w:rPr>
      </w:pPr>
    </w:p>
    <w:sectPr w:rsidR="009A3D97" w:rsidRPr="00F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3744"/>
    <w:multiLevelType w:val="hybridMultilevel"/>
    <w:tmpl w:val="E59E83AE"/>
    <w:lvl w:ilvl="0" w:tplc="FF528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2E"/>
    <w:rsid w:val="00125897"/>
    <w:rsid w:val="0013142E"/>
    <w:rsid w:val="00415D63"/>
    <w:rsid w:val="0046780C"/>
    <w:rsid w:val="00627CDD"/>
    <w:rsid w:val="009A3D97"/>
    <w:rsid w:val="00C96EA7"/>
    <w:rsid w:val="00D36D8C"/>
    <w:rsid w:val="00EE66C4"/>
    <w:rsid w:val="00F833C0"/>
    <w:rsid w:val="00F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A3EA"/>
  <w15:chartTrackingRefBased/>
  <w15:docId w15:val="{90CF7FF5-C868-49A3-BEB8-279A2E23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42E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3">
    <w:name w:val="heading 3"/>
    <w:basedOn w:val="Normalny"/>
    <w:next w:val="Normalny"/>
    <w:link w:val="Nagwek3Znak"/>
    <w:qFormat/>
    <w:rsid w:val="0013142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3142E"/>
    <w:rPr>
      <w:rFonts w:ascii="Tahoma" w:eastAsia="Times New Roman" w:hAnsi="Tahoma" w:cs="Arial"/>
      <w:b/>
      <w:bCs/>
      <w:color w:val="1E1E1E"/>
      <w:spacing w:val="4"/>
      <w:sz w:val="26"/>
      <w:szCs w:val="26"/>
    </w:rPr>
  </w:style>
  <w:style w:type="character" w:customStyle="1" w:styleId="Normalny1">
    <w:name w:val="Normalny1"/>
    <w:rsid w:val="0013142E"/>
  </w:style>
  <w:style w:type="paragraph" w:customStyle="1" w:styleId="Default">
    <w:name w:val="Default"/>
    <w:rsid w:val="00C96E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Kłaczyńska</dc:creator>
  <cp:keywords/>
  <dc:description/>
  <cp:lastModifiedBy>Iwona Kłaczyńska</cp:lastModifiedBy>
  <cp:revision>9</cp:revision>
  <dcterms:created xsi:type="dcterms:W3CDTF">2021-02-08T13:02:00Z</dcterms:created>
  <dcterms:modified xsi:type="dcterms:W3CDTF">2022-01-10T08:11:00Z</dcterms:modified>
</cp:coreProperties>
</file>