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E6" w:rsidRPr="00587F52" w:rsidRDefault="00741C3E" w:rsidP="00543FE6">
      <w:pPr>
        <w:pageBreakBefore/>
        <w:widowControl w:val="0"/>
        <w:spacing w:after="0" w:line="240" w:lineRule="auto"/>
        <w:jc w:val="right"/>
      </w:pPr>
      <w:r>
        <w:rPr>
          <w:rFonts w:eastAsia="Times New Roman" w:cs="Times New Roman"/>
          <w:color w:val="000000"/>
        </w:rPr>
        <w:t xml:space="preserve">ZMIENIONY </w:t>
      </w:r>
      <w:bookmarkStart w:id="0" w:name="_GoBack"/>
      <w:bookmarkEnd w:id="0"/>
      <w:r w:rsidR="00543FE6" w:rsidRPr="00587F52">
        <w:rPr>
          <w:rFonts w:eastAsia="Times New Roman" w:cs="Times New Roman"/>
          <w:color w:val="000000"/>
        </w:rPr>
        <w:t>Załącznik nr 1 do umowy</w:t>
      </w:r>
      <w:r w:rsidR="00543FE6" w:rsidRPr="00587F52">
        <w:rPr>
          <w:rFonts w:cs="Times New Roman"/>
          <w:color w:val="000000"/>
        </w:rPr>
        <w:t xml:space="preserve"> </w:t>
      </w:r>
      <w:r w:rsidR="00543FE6">
        <w:rPr>
          <w:rFonts w:cs="Times New Roman"/>
          <w:color w:val="000000"/>
        </w:rPr>
        <w:t>nr ………………………………</w:t>
      </w:r>
      <w:r w:rsidR="00543FE6" w:rsidRPr="00587F52">
        <w:rPr>
          <w:rFonts w:cs="Times New Roman"/>
          <w:b/>
          <w:bCs/>
        </w:rPr>
        <w:t xml:space="preserve">    </w:t>
      </w:r>
    </w:p>
    <w:p w:rsidR="00543FE6" w:rsidRPr="00587F52" w:rsidRDefault="00543FE6" w:rsidP="00543FE6">
      <w:pPr>
        <w:widowControl w:val="0"/>
        <w:spacing w:after="0" w:line="240" w:lineRule="auto"/>
      </w:pPr>
    </w:p>
    <w:p w:rsidR="00543FE6" w:rsidRPr="00587F52" w:rsidRDefault="00543FE6" w:rsidP="00543FE6">
      <w:pPr>
        <w:widowControl w:val="0"/>
        <w:spacing w:after="0" w:line="240" w:lineRule="auto"/>
        <w:rPr>
          <w:b/>
        </w:rPr>
      </w:pPr>
      <w:r w:rsidRPr="00587F52">
        <w:rPr>
          <w:rFonts w:cs="Times New Roman"/>
          <w:b/>
        </w:rPr>
        <w:t>I. Szczegółowy  opis przedmiotu umowy</w:t>
      </w:r>
      <w:r>
        <w:rPr>
          <w:rFonts w:cs="Times New Roman"/>
          <w:b/>
        </w:rPr>
        <w:t>/ minimalne parametry techniczne</w:t>
      </w:r>
    </w:p>
    <w:p w:rsidR="00543FE6" w:rsidRDefault="00543FE6" w:rsidP="00543FE6">
      <w:pPr>
        <w:widowControl w:val="0"/>
        <w:spacing w:after="0" w:line="240" w:lineRule="auto"/>
      </w:pPr>
    </w:p>
    <w:p w:rsidR="00543FE6" w:rsidRDefault="00543FE6" w:rsidP="00543FE6">
      <w:pPr>
        <w:numPr>
          <w:ilvl w:val="0"/>
          <w:numId w:val="1"/>
        </w:numPr>
        <w:spacing w:line="252" w:lineRule="auto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Plecak musi być trwały, wykonany z materiałów wysokiej jakości;</w:t>
      </w:r>
    </w:p>
    <w:p w:rsidR="00543FE6" w:rsidRDefault="00543FE6" w:rsidP="00543FE6">
      <w:pPr>
        <w:numPr>
          <w:ilvl w:val="0"/>
          <w:numId w:val="1"/>
        </w:numPr>
        <w:spacing w:line="252" w:lineRule="auto"/>
        <w:rPr>
          <w:rFonts w:eastAsia="Liberation Serif"/>
          <w:b/>
          <w:color w:val="000000"/>
          <w:kern w:val="1"/>
        </w:rPr>
      </w:pPr>
      <w:r>
        <w:rPr>
          <w:rFonts w:eastAsia="Liberation Serif"/>
          <w:color w:val="000000"/>
          <w:kern w:val="1"/>
        </w:rPr>
        <w:t xml:space="preserve">Każdy </w:t>
      </w:r>
      <w:r>
        <w:rPr>
          <w:rFonts w:eastAsia="Liberation Serif"/>
          <w:b/>
          <w:color w:val="000000"/>
          <w:kern w:val="1"/>
        </w:rPr>
        <w:t>zestaw</w:t>
      </w:r>
      <w:r>
        <w:rPr>
          <w:rFonts w:eastAsia="Liberation Serif"/>
          <w:color w:val="000000"/>
          <w:kern w:val="1"/>
        </w:rPr>
        <w:t xml:space="preserve"> musi składać się z składa się z:</w:t>
      </w:r>
    </w:p>
    <w:p w:rsidR="00543FE6" w:rsidRPr="00587F52" w:rsidRDefault="00543FE6" w:rsidP="00543FE6">
      <w:pPr>
        <w:numPr>
          <w:ilvl w:val="1"/>
          <w:numId w:val="1"/>
        </w:numPr>
        <w:spacing w:after="0" w:line="252" w:lineRule="auto"/>
        <w:ind w:left="737" w:hanging="340"/>
        <w:rPr>
          <w:rFonts w:eastAsia="Liberation Serif"/>
          <w:color w:val="000000"/>
          <w:kern w:val="1"/>
        </w:rPr>
      </w:pPr>
      <w:r>
        <w:rPr>
          <w:rFonts w:eastAsia="Liberation Serif"/>
          <w:b/>
          <w:color w:val="000000"/>
          <w:kern w:val="1"/>
        </w:rPr>
        <w:t>Plecaka</w:t>
      </w:r>
      <w:r>
        <w:rPr>
          <w:rFonts w:eastAsia="Liberation Serif"/>
          <w:color w:val="000000"/>
          <w:kern w:val="1"/>
        </w:rPr>
        <w:t xml:space="preserve"> który</w:t>
      </w:r>
      <w:r w:rsidRPr="00587F52">
        <w:rPr>
          <w:rFonts w:eastAsia="Liberation Serif"/>
          <w:color w:val="000000"/>
          <w:kern w:val="1"/>
        </w:rPr>
        <w:t xml:space="preserve"> powinien być wykonany</w:t>
      </w:r>
      <w:bookmarkStart w:id="1" w:name="__DdeLink__1317_354836488"/>
      <w:r w:rsidRPr="00587F52">
        <w:rPr>
          <w:rFonts w:eastAsia="Liberation Serif"/>
          <w:color w:val="000000"/>
          <w:kern w:val="1"/>
        </w:rPr>
        <w:t>:</w:t>
      </w:r>
    </w:p>
    <w:p w:rsidR="00543FE6" w:rsidRPr="00587F52" w:rsidRDefault="00543FE6" w:rsidP="00543FE6">
      <w:pPr>
        <w:shd w:val="clear" w:color="auto" w:fill="FFFFFF"/>
        <w:spacing w:after="0" w:line="252" w:lineRule="auto"/>
        <w:ind w:left="720"/>
        <w:jc w:val="both"/>
        <w:rPr>
          <w:color w:val="000000"/>
          <w:shd w:val="clear" w:color="auto" w:fill="FFFFFF"/>
        </w:rPr>
      </w:pPr>
      <w:r>
        <w:rPr>
          <w:rFonts w:eastAsia="Liberation Serif"/>
          <w:color w:val="000000"/>
          <w:kern w:val="1"/>
        </w:rPr>
        <w:t xml:space="preserve">- z tkaniny poliamidowej o następujących </w:t>
      </w:r>
      <w:r w:rsidRPr="004A77AD">
        <w:rPr>
          <w:rFonts w:eastAsia="Liberation Serif"/>
          <w:color w:val="000000"/>
          <w:kern w:val="1"/>
        </w:rPr>
        <w:t xml:space="preserve">parametrach </w:t>
      </w:r>
      <w:bookmarkEnd w:id="1"/>
      <w:r w:rsidRPr="004A77AD">
        <w:rPr>
          <w:rFonts w:eastAsia="Liberation Serif"/>
          <w:color w:val="000000"/>
          <w:kern w:val="1"/>
        </w:rPr>
        <w:t>minimalnych</w:t>
      </w:r>
      <w:r w:rsidRPr="004A77AD">
        <w:rPr>
          <w:rFonts w:eastAsia="Liberation Serif"/>
          <w:color w:val="000000"/>
          <w:kern w:val="1"/>
          <w:shd w:val="clear" w:color="auto" w:fill="FFFFFF"/>
        </w:rPr>
        <w:t xml:space="preserve">: </w:t>
      </w:r>
      <w:r w:rsidRPr="004A77AD">
        <w:rPr>
          <w:color w:val="000000"/>
          <w:shd w:val="clear" w:color="auto" w:fill="FFFFFF"/>
        </w:rPr>
        <w:t>tkanina poliamidowa z pokryciem poliuretanowym,</w:t>
      </w:r>
      <w:r>
        <w:rPr>
          <w:color w:val="000000"/>
          <w:shd w:val="clear" w:color="auto" w:fill="FFFFFF"/>
        </w:rPr>
        <w:t xml:space="preserve"> o splocie płóciennym, utkana z wytrzymałych nylonowych włókien wykończonych w sposób zapewniający wodoodporność i dodatkowo powleczonych warstwą poliuretanu </w:t>
      </w:r>
      <w:r w:rsidRPr="00C0045A">
        <w:rPr>
          <w:color w:val="000000"/>
          <w:shd w:val="clear" w:color="auto" w:fill="FFFFFF"/>
        </w:rPr>
        <w:t xml:space="preserve">bądź </w:t>
      </w:r>
      <w:proofErr w:type="spellStart"/>
      <w:r w:rsidRPr="00C0045A">
        <w:rPr>
          <w:color w:val="000000"/>
          <w:shd w:val="clear" w:color="auto" w:fill="FFFFFF"/>
        </w:rPr>
        <w:t>poliakrylu</w:t>
      </w:r>
      <w:proofErr w:type="spellEnd"/>
      <w:r>
        <w:rPr>
          <w:color w:val="000000"/>
          <w:shd w:val="clear" w:color="auto" w:fill="FFFFFF"/>
        </w:rPr>
        <w:t xml:space="preserve">; gramatura: </w:t>
      </w:r>
      <w:r>
        <w:rPr>
          <w:rFonts w:cs="Arial"/>
          <w:color w:val="000000"/>
          <w:shd w:val="clear" w:color="auto" w:fill="F9F9F9"/>
        </w:rPr>
        <w:t xml:space="preserve">240 g/m² [± 10 g/m²]; </w:t>
      </w:r>
      <w:r>
        <w:rPr>
          <w:color w:val="000000"/>
          <w:shd w:val="clear" w:color="auto" w:fill="FFFFFF"/>
        </w:rPr>
        <w:t xml:space="preserve">wodoodporność: słup wody co najmniej 350 mm; kolor: czarny; skład: poliamid; </w:t>
      </w:r>
    </w:p>
    <w:p w:rsidR="00543FE6" w:rsidRDefault="00543FE6" w:rsidP="00543FE6">
      <w:pPr>
        <w:spacing w:after="0" w:line="252" w:lineRule="auto"/>
        <w:ind w:left="720"/>
        <w:jc w:val="both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w modułowym systemie przenoszenia kompatybilnym z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 xml:space="preserve">systemem  MOLLE, </w:t>
      </w:r>
      <w:r w:rsidRPr="004A77AD">
        <w:rPr>
          <w:rFonts w:eastAsia="Liberation Serif"/>
          <w:color w:val="000000"/>
          <w:kern w:val="1"/>
        </w:rPr>
        <w:t>tj. przystosowanym pod każdym względem i mogącym działać z w/w systemem,</w:t>
      </w:r>
      <w:r>
        <w:rPr>
          <w:rFonts w:eastAsia="Liberation Serif"/>
          <w:color w:val="000000"/>
          <w:kern w:val="1"/>
        </w:rPr>
        <w:t xml:space="preserve"> (co umożliwi montaż i wykorzystanie posiadanego już oporządzenia wyposażonego w ten system nośny </w:t>
      </w:r>
      <w:r>
        <w:rPr>
          <w:rFonts w:eastAsia="Liberation Serif" w:cs="Arial"/>
          <w:color w:val="000000"/>
          <w:kern w:val="1"/>
          <w:shd w:val="clear" w:color="auto" w:fill="FCFCFC"/>
        </w:rPr>
        <w:t xml:space="preserve">w ten sposób, żeby można go było rozbudować o dodatkowe kieszenie dopinane przy pomocy zestawu specjalnych pasów i klamer. </w:t>
      </w:r>
      <w:r>
        <w:rPr>
          <w:rFonts w:eastAsia="Liberation Serif" w:cs="Arial"/>
          <w:color w:val="000000"/>
          <w:kern w:val="1"/>
        </w:rPr>
        <w:t>Rozwiązanie to ma gwarantować pełną uniwersalność w doborze potrzebnego osprzętu</w:t>
      </w:r>
      <w:r>
        <w:rPr>
          <w:rFonts w:eastAsia="Liberation Serif"/>
          <w:color w:val="000000"/>
          <w:kern w:val="1"/>
        </w:rPr>
        <w:t>) – taśmy poliamidowe, lub nylonowe.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posiadać pełne otwarcie klapy plecaka, wygodny dostęp do wnętrza,</w:t>
      </w:r>
    </w:p>
    <w:p w:rsidR="00543FE6" w:rsidRDefault="00543FE6" w:rsidP="00543FE6">
      <w:pPr>
        <w:spacing w:after="0" w:line="252" w:lineRule="auto"/>
        <w:ind w:left="720"/>
        <w:rPr>
          <w:color w:val="000000"/>
          <w:shd w:val="clear" w:color="auto" w:fill="FFFFFF"/>
        </w:rPr>
      </w:pPr>
      <w:r>
        <w:rPr>
          <w:rFonts w:eastAsia="Liberation Serif"/>
          <w:color w:val="000000"/>
          <w:kern w:val="1"/>
        </w:rPr>
        <w:t>- posiadać usztywnienie w części plecowej oraz klapy przedniej.</w:t>
      </w:r>
    </w:p>
    <w:p w:rsidR="00543FE6" w:rsidRDefault="00543FE6" w:rsidP="00543FE6">
      <w:pPr>
        <w:spacing w:after="0" w:line="252" w:lineRule="auto"/>
        <w:ind w:left="720"/>
        <w:jc w:val="both"/>
        <w:rPr>
          <w:color w:val="000000"/>
          <w:shd w:val="clear" w:color="auto" w:fill="FFFFFF"/>
        </w:rPr>
      </w:pPr>
    </w:p>
    <w:p w:rsidR="00543FE6" w:rsidRDefault="00543FE6" w:rsidP="00543FE6">
      <w:pPr>
        <w:numPr>
          <w:ilvl w:val="1"/>
          <w:numId w:val="1"/>
        </w:numPr>
        <w:spacing w:after="0" w:line="252" w:lineRule="auto"/>
        <w:ind w:left="737" w:hanging="340"/>
        <w:rPr>
          <w:rFonts w:eastAsia="Liberation Serif"/>
          <w:color w:val="000000"/>
          <w:kern w:val="1"/>
        </w:rPr>
      </w:pPr>
      <w:r>
        <w:rPr>
          <w:rFonts w:eastAsia="Liberation Serif"/>
          <w:b/>
          <w:color w:val="000000"/>
          <w:kern w:val="1"/>
        </w:rPr>
        <w:t>Torby Hakowo-Linowej</w:t>
      </w:r>
      <w:r>
        <w:rPr>
          <w:rFonts w:eastAsia="Liberation Serif"/>
          <w:color w:val="000000"/>
          <w:kern w:val="1"/>
        </w:rPr>
        <w:t xml:space="preserve"> – torba powinna być wyposażona w wewnętrzne kieszenie i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>przegrody (przegrody oparte na wszytych uchwytach gumowych zapewniających stabilizację wyposażenia z tkaniny poliamidowej (o parametrach określonych w punkcie I 2. a) w kolorze czarnym) oraz zawierać: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karabińczyk z rolką do prowadzenia liny o grubości do 12 mm, karabińczyk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zabezpieczony nakrętką blokująca,</w:t>
      </w:r>
      <w:r>
        <w:br/>
      </w:r>
      <w:r>
        <w:rPr>
          <w:rFonts w:eastAsia="Liberation Serif"/>
          <w:color w:val="000000"/>
          <w:kern w:val="1"/>
        </w:rPr>
        <w:t>- nóż ratunkowy do cięcia pasów ze zbijakiem do szyb z kieszenią transportowa z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 xml:space="preserve">systemem montażu w modułowym systemie przenoszenia kompatybilnym z systemem  MOLLE, </w:t>
      </w:r>
      <w:r w:rsidRPr="004A77AD">
        <w:rPr>
          <w:rFonts w:eastAsia="Liberation Serif"/>
          <w:color w:val="000000"/>
          <w:kern w:val="1"/>
        </w:rPr>
        <w:t>tj. przystosowanym pod każdym względem i mogącym działać z w/w systemem</w:t>
      </w:r>
      <w:r>
        <w:rPr>
          <w:rFonts w:eastAsia="Liberation Serif"/>
          <w:color w:val="000000"/>
          <w:kern w:val="1"/>
        </w:rPr>
        <w:t>,  (co umożliwi montaż i wykorzystanie posiadanego już oporządzenia wyposażonego w ten system nośny)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rolka do lin o grubości do 12,5 mm,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rolka z tworzywa z możliwością zwijania i rozwijania przeznaczona do przenoszenia 30 m 1,5mm liny o wytrzymałości minimum 120 kg i zakończonej karabińczykiem,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 xml:space="preserve">- 2 x kieszeń na rolki w modułowym systemie przenoszenia kompatybilnym z systemem  MOLLE, tj. </w:t>
      </w:r>
      <w:r w:rsidRPr="004A77AD">
        <w:rPr>
          <w:rFonts w:eastAsia="Liberation Serif"/>
          <w:color w:val="000000"/>
          <w:kern w:val="1"/>
        </w:rPr>
        <w:t>przystosowanym pod każdym względem i mogącym działać z w/w systemem,</w:t>
      </w:r>
      <w:r>
        <w:rPr>
          <w:rFonts w:eastAsia="Liberation Serif"/>
          <w:color w:val="000000"/>
          <w:kern w:val="1"/>
        </w:rPr>
        <w:t xml:space="preserve"> (co umożliwi montaż i wykorzystanie posiadanego już oporządzenia wyposażonego w ten system nośny)  oraz na pas oraz opcja szybkiego dostępu oraz rozwijania bez potrzeby wyjmowania bębna z liną, materiał z tkaniny poliamidowej (o parametrach określonych w punkcie I 2. a) w kolorze czarnym),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karabinek osobisty zakręcany o gruszkowatym kształcie o profilu H-kształtnym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 xml:space="preserve">- karabinek stanowiskowy o profilu H-kształtnym, kształcie przystosowanym do współpracy z wyblinką, posiadającym system zapinania zapobiegający zahaczaniu się liny o karabinek, wyposażony w system blokowania posiadający wizualny wskaźnik bezpieczeństwa pozwalający na łatwą kontrolę stopnia zakręcenia nakrętki, 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składana kotwiczka z szeklą spinającą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 xml:space="preserve">- szczypce </w:t>
      </w:r>
      <w:r>
        <w:rPr>
          <w:rFonts w:eastAsia="Liberation Serif"/>
          <w:color w:val="111111"/>
          <w:kern w:val="1"/>
        </w:rPr>
        <w:t>Morse’a</w:t>
      </w:r>
      <w:r>
        <w:rPr>
          <w:rFonts w:eastAsia="Liberation Serif"/>
          <w:color w:val="000000"/>
          <w:kern w:val="1"/>
        </w:rPr>
        <w:t xml:space="preserve"> z pętlą metalową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- 3 x hak oczkowy do drewna długość do 8 cm,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lastRenderedPageBreak/>
        <w:t xml:space="preserve">- zawijak do liny z możliwością nawinięcia min 30 m </w:t>
      </w:r>
      <w:proofErr w:type="spellStart"/>
      <w:r>
        <w:rPr>
          <w:rFonts w:eastAsia="Liberation Serif"/>
          <w:color w:val="111111"/>
          <w:kern w:val="1"/>
        </w:rPr>
        <w:t>paracordu</w:t>
      </w:r>
      <w:proofErr w:type="spellEnd"/>
      <w:r>
        <w:rPr>
          <w:rFonts w:eastAsia="Liberation Serif"/>
          <w:color w:val="111111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taśma, pętla asekuracyjna zamknięta, stanowiskowa czarna 150 cm,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linka stalowa – 50 cm zakończona kauszami,</w:t>
      </w:r>
    </w:p>
    <w:p w:rsidR="00543FE6" w:rsidRDefault="00543FE6" w:rsidP="00543FE6">
      <w:pPr>
        <w:spacing w:after="0" w:line="252" w:lineRule="auto"/>
        <w:ind w:left="720"/>
        <w:jc w:val="both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kość stanowiskowa z możliwością regulacji między 17 a 25 mm, z możliwością obsługi w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>rękawicach,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ścisk stolarski typu „F” 50 x 200 mm z szyną profilowaną, siła docisku szczęki powyżej 1,2kN, wskazana wahliwa płytka dociskowa,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- 3 x hak metalowy z oczkiem o długości 15 – 20 cm i udźwigu co najmniej 10 kg</w:t>
      </w:r>
    </w:p>
    <w:p w:rsidR="00543FE6" w:rsidRDefault="00543FE6" w:rsidP="00543FE6">
      <w:pPr>
        <w:spacing w:after="0" w:line="252" w:lineRule="auto"/>
        <w:ind w:left="720"/>
      </w:pPr>
      <w:bookmarkStart w:id="2" w:name="_Hlk91933685"/>
      <w:bookmarkEnd w:id="2"/>
      <w:r>
        <w:rPr>
          <w:rFonts w:eastAsia="Liberation Serif"/>
          <w:color w:val="000000"/>
          <w:kern w:val="1"/>
        </w:rPr>
        <w:t>- 3 x hak typu „S” o długości 15 – 20 cm i udźwigu co najmniej 10 kg</w:t>
      </w:r>
    </w:p>
    <w:p w:rsidR="00543FE6" w:rsidRDefault="00543FE6" w:rsidP="00543FE6">
      <w:pPr>
        <w:spacing w:after="0" w:line="252" w:lineRule="auto"/>
        <w:ind w:left="720"/>
      </w:pPr>
      <w:bookmarkStart w:id="3" w:name="_Hlk919336851"/>
      <w:bookmarkStart w:id="4" w:name="_Hlk919336852"/>
      <w:bookmarkStart w:id="5" w:name="_Hlk9193368511"/>
      <w:bookmarkStart w:id="6" w:name="_Hlk9193368512"/>
      <w:bookmarkStart w:id="7" w:name="_Hlk9193368513"/>
      <w:bookmarkStart w:id="8" w:name="_Hlk91933685111"/>
      <w:bookmarkStart w:id="9" w:name="_Hlk9193368514"/>
      <w:bookmarkStart w:id="10" w:name="_Hlk9193368511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43FE6" w:rsidRDefault="00543FE6" w:rsidP="00543FE6">
      <w:pPr>
        <w:numPr>
          <w:ilvl w:val="1"/>
          <w:numId w:val="1"/>
        </w:numPr>
        <w:spacing w:after="0" w:line="252" w:lineRule="auto"/>
        <w:ind w:left="567" w:hanging="283"/>
        <w:rPr>
          <w:color w:val="000000"/>
          <w:kern w:val="1"/>
        </w:rPr>
      </w:pPr>
      <w:r>
        <w:rPr>
          <w:rFonts w:eastAsia="Liberation Serif"/>
          <w:b/>
          <w:color w:val="000000"/>
          <w:kern w:val="1"/>
        </w:rPr>
        <w:t>Torby do wejść ręcznych</w:t>
      </w:r>
      <w:r>
        <w:rPr>
          <w:rFonts w:eastAsia="Liberation Serif"/>
          <w:color w:val="000000"/>
          <w:kern w:val="1"/>
        </w:rPr>
        <w:t xml:space="preserve"> – torba powinna być wyposażona w wewnętrzne kieszenie i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>przegrody (przegrody oparte na wszytych uchwytach gumowych zapewniających stabilizację wyposażenia z tkaniny poliamidowej o parametrach określonych w punkcie I 2. a), w kolorze czarnym) oraz zawierać:</w:t>
      </w:r>
    </w:p>
    <w:p w:rsidR="00543FE6" w:rsidRDefault="00543FE6" w:rsidP="00543FE6">
      <w:pPr>
        <w:spacing w:after="0" w:line="252" w:lineRule="auto"/>
        <w:rPr>
          <w:rFonts w:eastAsia="Liberation Serif"/>
          <w:color w:val="000000"/>
          <w:kern w:val="1"/>
        </w:rPr>
      </w:pPr>
      <w:r>
        <w:rPr>
          <w:color w:val="000000"/>
          <w:kern w:val="1"/>
        </w:rPr>
        <w:t xml:space="preserve">               </w:t>
      </w:r>
      <w:r>
        <w:rPr>
          <w:rFonts w:eastAsia="Liberation Serif"/>
          <w:color w:val="000000"/>
          <w:kern w:val="1"/>
        </w:rPr>
        <w:t>- szczypce zaciskowe proste z blokadą długość 16 cm uchwyty powleczone tworzywem,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szczypce zaciskowe wygięte z blokadą długość 16 cm uchwyty powleczone tworzywem,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nożyce wygięte,</w:t>
      </w:r>
    </w:p>
    <w:p w:rsidR="00543FE6" w:rsidRPr="00741C3E" w:rsidRDefault="00543FE6" w:rsidP="00543FE6">
      <w:pPr>
        <w:spacing w:after="0" w:line="252" w:lineRule="auto"/>
        <w:ind w:left="720"/>
        <w:rPr>
          <w:rFonts w:eastAsia="Liberation Serif"/>
          <w:b/>
          <w:color w:val="000000"/>
          <w:kern w:val="1"/>
        </w:rPr>
      </w:pPr>
      <w:r w:rsidRPr="00741C3E">
        <w:rPr>
          <w:rFonts w:eastAsia="Liberation Serif"/>
          <w:b/>
          <w:color w:val="000000"/>
          <w:kern w:val="1"/>
        </w:rPr>
        <w:t>- taktyczn</w:t>
      </w:r>
      <w:r w:rsidR="00741C3E">
        <w:rPr>
          <w:rFonts w:eastAsia="Liberation Serif"/>
          <w:b/>
          <w:color w:val="000000"/>
          <w:kern w:val="1"/>
        </w:rPr>
        <w:t>e medyczne nożyce długość 16 cm do 18 cm,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komplet 6 wkrętaków precyzyjnych z antypoślizgowym elastomerowym chwytem,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szczypce uniwersalne z izolowanymi chwytami i wzmocniony ostrzem do cięcia przewodów,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składane lusterko inspekcyjne średnica lustra min.3 cm,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nóż ceramiczny z wysuwanym ostrzem,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nóż z wymienialnym segmentowym ostrzem, szerokość ostrza 18mm,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pęseta z tworzywa sztucznego, powierzchnia chwytająca wygięta, kolor czarny,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pęseta z tworzywa sztucznego, kolor czarny, powierzchnia chwytająca prosta zaostrzona,</w:t>
      </w:r>
    </w:p>
    <w:p w:rsidR="00543FE6" w:rsidRDefault="00543FE6" w:rsidP="00543FE6">
      <w:pPr>
        <w:spacing w:after="0" w:line="252" w:lineRule="auto"/>
        <w:ind w:left="720"/>
      </w:pPr>
      <w:bookmarkStart w:id="11" w:name="_Hlk91934173"/>
      <w:bookmarkEnd w:id="11"/>
      <w:r>
        <w:rPr>
          <w:rFonts w:eastAsia="Liberation Serif"/>
          <w:color w:val="000000"/>
          <w:kern w:val="1"/>
        </w:rPr>
        <w:t>- pęseta z tworzywa sztucznego, kolor czarny, powierzchnia chwytająca prosta zaokrąglona.</w:t>
      </w:r>
    </w:p>
    <w:p w:rsidR="00543FE6" w:rsidRDefault="00543FE6" w:rsidP="00543FE6">
      <w:pPr>
        <w:spacing w:after="0" w:line="252" w:lineRule="auto"/>
        <w:ind w:left="720"/>
      </w:pPr>
      <w:bookmarkStart w:id="12" w:name="_Hlk919341731"/>
      <w:bookmarkStart w:id="13" w:name="_Hlk919341732"/>
      <w:bookmarkStart w:id="14" w:name="_Hlk9193417311"/>
      <w:bookmarkStart w:id="15" w:name="_Hlk9193417312"/>
      <w:bookmarkStart w:id="16" w:name="_Hlk9193417313"/>
      <w:bookmarkStart w:id="17" w:name="_Hlk91934173111"/>
      <w:bookmarkStart w:id="18" w:name="_Hlk9193417314"/>
      <w:bookmarkStart w:id="19" w:name="_Hlk91934173112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43FE6" w:rsidRDefault="00543FE6" w:rsidP="00543FE6">
      <w:pPr>
        <w:numPr>
          <w:ilvl w:val="1"/>
          <w:numId w:val="1"/>
        </w:numPr>
        <w:spacing w:after="0" w:line="252" w:lineRule="auto"/>
        <w:ind w:left="624" w:hanging="340"/>
        <w:rPr>
          <w:rFonts w:eastAsia="Liberation Serif"/>
          <w:color w:val="000000"/>
          <w:kern w:val="1"/>
        </w:rPr>
      </w:pPr>
      <w:r>
        <w:rPr>
          <w:rFonts w:eastAsia="Liberation Serif"/>
          <w:b/>
          <w:color w:val="000000"/>
          <w:kern w:val="1"/>
        </w:rPr>
        <w:t>Torby narzędziowej</w:t>
      </w:r>
      <w:r>
        <w:rPr>
          <w:rFonts w:eastAsia="Liberation Serif"/>
          <w:color w:val="000000"/>
          <w:kern w:val="1"/>
        </w:rPr>
        <w:t xml:space="preserve"> – torba powinna być wyposażona w wewnętrzne kieszenie i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>przegrody (przegrody oparte na wszytych uchwytach gumowych zapewniających stabilizację wyposażenia, z tkaniny poliamidowej o parametrach określonych w punkcie I 2. a) w kolorze czarnym) oraz zawierać: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nóż składany z okładzinami w kolorze czarnym, wyposażony w łożyskowaną oś główną z</w:t>
      </w:r>
      <w:r>
        <w:rPr>
          <w:rFonts w:eastAsia="Times New Roman"/>
          <w:color w:val="000000"/>
          <w:kern w:val="1"/>
        </w:rPr>
        <w:t xml:space="preserve"> </w:t>
      </w:r>
      <w:r>
        <w:rPr>
          <w:rFonts w:eastAsia="Liberation Serif"/>
          <w:color w:val="000000"/>
          <w:kern w:val="1"/>
        </w:rPr>
        <w:t>głownią długości co najmniej 90mm, grubości 3mm, ostrzem gładkim o profilu „drop point” ze stali o właściwościach stali nierdzewnej 12C27 (lub lepszych) zahartowanej do twardości 57-58HRC lub wyższej, wyposażony w obustronny kołek ułatwiający otwieranie noża i blokadą typu „</w:t>
      </w:r>
      <w:proofErr w:type="spellStart"/>
      <w:r>
        <w:rPr>
          <w:rFonts w:eastAsia="Liberation Serif"/>
          <w:color w:val="000000"/>
          <w:kern w:val="1"/>
        </w:rPr>
        <w:t>Liner</w:t>
      </w:r>
      <w:proofErr w:type="spellEnd"/>
      <w:r>
        <w:rPr>
          <w:rFonts w:eastAsia="Liberation Serif"/>
          <w:color w:val="000000"/>
          <w:kern w:val="1"/>
        </w:rPr>
        <w:t xml:space="preserve"> Lok”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 xml:space="preserve">- </w:t>
      </w:r>
      <w:proofErr w:type="spellStart"/>
      <w:r>
        <w:rPr>
          <w:rFonts w:eastAsia="Liberation Serif"/>
          <w:color w:val="000000"/>
          <w:kern w:val="1"/>
        </w:rPr>
        <w:t>łomik</w:t>
      </w:r>
      <w:proofErr w:type="spellEnd"/>
      <w:r>
        <w:rPr>
          <w:rFonts w:eastAsia="Liberation Serif"/>
          <w:color w:val="000000"/>
          <w:kern w:val="1"/>
        </w:rPr>
        <w:t xml:space="preserve"> podręczny,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narzędzie wielofunkcyjne uniwersalne ze stali nierdzewnej hartowane, z otworami służącymi jako klucze uniwersalne,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bookmarkStart w:id="20" w:name="_Hlk91934132"/>
      <w:r>
        <w:rPr>
          <w:rFonts w:eastAsia="Liberation Serif"/>
          <w:color w:val="000000"/>
          <w:kern w:val="1"/>
        </w:rPr>
        <w:t xml:space="preserve">- ręczny wykrywacz </w:t>
      </w:r>
      <w:bookmarkEnd w:id="20"/>
      <w:r>
        <w:rPr>
          <w:rFonts w:eastAsia="Liberation Serif"/>
          <w:color w:val="000000"/>
          <w:kern w:val="1"/>
        </w:rPr>
        <w:t>metali z latarką, z pokrowcem,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miara rozsuwana 5 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przymiar fotograficzny składany, rozstaw 30 x 15 cm, obustronna skala metryczna, biała z elementami czarnymi dla zwiększenia kontrastu podczas pomiaru po jednej stronie i czarna z białymi elementami po stronie drugiej. Rozkładanie i składanie możliwe pod każdym kątem,</w:t>
      </w:r>
    </w:p>
    <w:p w:rsidR="00543FE6" w:rsidRDefault="00543FE6" w:rsidP="00543FE6">
      <w:pPr>
        <w:numPr>
          <w:ilvl w:val="0"/>
          <w:numId w:val="2"/>
        </w:numPr>
        <w:tabs>
          <w:tab w:val="left" w:pos="993"/>
        </w:tabs>
        <w:spacing w:after="0" w:line="252" w:lineRule="auto"/>
        <w:ind w:firstLine="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 xml:space="preserve">narzędzie wielofunkcyjne multitool wyposażone minimum w: kombinerki płaskie, standardowe; przecinak do drutu twardego oraz standardowego; przyrząd do zdejmowania izolacji; ostrze gładkie </w:t>
      </w:r>
      <w:r w:rsidRPr="00741C3E">
        <w:rPr>
          <w:rFonts w:eastAsia="Liberation Serif"/>
          <w:b/>
          <w:color w:val="000000"/>
          <w:kern w:val="1"/>
        </w:rPr>
        <w:t>ze stali 420</w:t>
      </w:r>
      <w:r w:rsidR="00741C3E" w:rsidRPr="00741C3E">
        <w:rPr>
          <w:rFonts w:eastAsia="Liberation Serif"/>
          <w:b/>
          <w:color w:val="000000"/>
          <w:kern w:val="1"/>
        </w:rPr>
        <w:t>H</w:t>
      </w:r>
      <w:r w:rsidRPr="00741C3E">
        <w:rPr>
          <w:rFonts w:eastAsia="Liberation Serif"/>
          <w:b/>
          <w:color w:val="000000"/>
          <w:kern w:val="1"/>
        </w:rPr>
        <w:t>C</w:t>
      </w:r>
      <w:r>
        <w:rPr>
          <w:rFonts w:eastAsia="Liberation Serif"/>
          <w:color w:val="000000"/>
          <w:kern w:val="1"/>
        </w:rPr>
        <w:t xml:space="preserve"> o długości minimum 73 mm; szpikulec/szydło; otwieracz </w:t>
      </w:r>
      <w:r>
        <w:rPr>
          <w:rFonts w:eastAsia="Liberation Serif"/>
          <w:color w:val="000000"/>
          <w:kern w:val="1"/>
        </w:rPr>
        <w:lastRenderedPageBreak/>
        <w:t>do puszek; otwieracz do kapsli; pilnik do metalu i drewna; śrubokręt krzyżak; śrubokręt płaski mały; śrubokręt płaski duży; miarkę minimum 9,5 cm.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klucz wielofunkcyjny do szaf,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latarka ręczna LED - minimalny strumień światła: 250 lumenów, wiązka światła: szeroka, zasilanie: akumulatorowe lub bateryjne, materiał obudowy aluminium, klasa wodoszczelności: IPX 4,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b/>
          <w:color w:val="000000"/>
          <w:kern w:val="1"/>
        </w:rPr>
      </w:pPr>
      <w:bookmarkStart w:id="21" w:name="_Hlk91937394"/>
      <w:r>
        <w:rPr>
          <w:rFonts w:eastAsia="Liberation Serif"/>
          <w:color w:val="000000"/>
          <w:kern w:val="1"/>
        </w:rPr>
        <w:t xml:space="preserve">- latarka czołowa LED - minimalny strumień światła: 250 lm, wiązka światła: szeroka, posiadająca tryby świecenia, czas pracy w najmocniejszym trybie minimum 1 h, czas pracy w najsłabszym trybie </w:t>
      </w:r>
      <w:bookmarkEnd w:id="21"/>
      <w:r>
        <w:rPr>
          <w:rFonts w:eastAsia="Liberation Serif"/>
          <w:color w:val="000000"/>
          <w:kern w:val="1"/>
        </w:rPr>
        <w:t>minimum 120 h, zasilanie podstawowe: 3 x AAA lub akumulatorowe, klasa wodoszczelności IPX 4.</w:t>
      </w:r>
    </w:p>
    <w:p w:rsidR="00543FE6" w:rsidRDefault="00543FE6" w:rsidP="00543FE6">
      <w:pPr>
        <w:numPr>
          <w:ilvl w:val="1"/>
          <w:numId w:val="1"/>
        </w:numPr>
        <w:tabs>
          <w:tab w:val="left" w:pos="567"/>
          <w:tab w:val="left" w:pos="709"/>
        </w:tabs>
        <w:spacing w:after="0" w:line="252" w:lineRule="auto"/>
        <w:ind w:left="624" w:hanging="340"/>
        <w:rPr>
          <w:color w:val="000000"/>
          <w:kern w:val="1"/>
        </w:rPr>
      </w:pPr>
      <w:r>
        <w:rPr>
          <w:rFonts w:eastAsia="Liberation Serif"/>
          <w:b/>
          <w:color w:val="000000"/>
          <w:kern w:val="1"/>
        </w:rPr>
        <w:t>Nerki na linę z liną</w:t>
      </w:r>
      <w:r>
        <w:rPr>
          <w:rFonts w:eastAsia="Liberation Serif"/>
          <w:color w:val="000000"/>
          <w:kern w:val="1"/>
        </w:rPr>
        <w:t xml:space="preserve"> - wykonany z tkaniny poliamidowej (o parametrach określonych w punkcie I 2. a) w kolorze czarnym), taśmy poliamidowe lub nylonowe w kolorze czarnym z zapięciem pasowym:</w:t>
      </w:r>
    </w:p>
    <w:p w:rsidR="00543FE6" w:rsidRDefault="00543FE6" w:rsidP="00543FE6">
      <w:pPr>
        <w:tabs>
          <w:tab w:val="left" w:pos="1077"/>
        </w:tabs>
        <w:spacing w:after="0" w:line="252" w:lineRule="auto"/>
        <w:rPr>
          <w:rFonts w:eastAsia="Liberation Serif"/>
          <w:b/>
          <w:color w:val="000000"/>
          <w:kern w:val="1"/>
        </w:rPr>
      </w:pPr>
      <w:r>
        <w:rPr>
          <w:color w:val="000000"/>
          <w:kern w:val="1"/>
        </w:rPr>
        <w:t xml:space="preserve">           </w:t>
      </w:r>
      <w:r>
        <w:rPr>
          <w:rFonts w:eastAsia="Liberation Serif"/>
          <w:color w:val="000000"/>
          <w:kern w:val="1"/>
        </w:rPr>
        <w:t>- Lina 6mm – 50m.</w:t>
      </w:r>
    </w:p>
    <w:p w:rsidR="00543FE6" w:rsidRDefault="00543FE6" w:rsidP="00543FE6">
      <w:pPr>
        <w:numPr>
          <w:ilvl w:val="1"/>
          <w:numId w:val="1"/>
        </w:numPr>
        <w:spacing w:after="0" w:line="252" w:lineRule="auto"/>
        <w:ind w:left="624" w:hanging="340"/>
        <w:rPr>
          <w:rFonts w:eastAsia="Liberation Serif"/>
          <w:color w:val="000000"/>
          <w:kern w:val="1"/>
        </w:rPr>
      </w:pPr>
      <w:r>
        <w:rPr>
          <w:rFonts w:eastAsia="Liberation Serif"/>
          <w:b/>
          <w:color w:val="000000"/>
          <w:kern w:val="1"/>
        </w:rPr>
        <w:t>Przenośny Zestaw Pierwszej Pomocy</w:t>
      </w:r>
      <w:r>
        <w:rPr>
          <w:rFonts w:eastAsia="Liberation Serif"/>
          <w:color w:val="000000"/>
          <w:kern w:val="1"/>
        </w:rPr>
        <w:t xml:space="preserve"> – z wyposażeniem umożliwiającym unieruchomienie złamań, opatrywanie ran, zapewnienie izolacji termicznej oraz przeprowadzenie sztucznego oddychania. Torba powinna: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być wykonana z wodoodpornego i wytrzymałego materiału,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być łatwa do dezynfekcji oraz prania,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posiadać elementy odblaskowe,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posiadać uchwyty umożliwiające transport zestawu w ręku,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posiadać przegrody przytrzymujące wyposażenie, ułatwiające utrzymanie porządku oraz przejrzystość wyposażenia.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Wyroby medyczne wchodzące w skład zestawu powinny posiadać okres ważności produktów sterylnych nie mniejszy niż 4 lata oraz być oznakowane znakiem CE. W skład zestawu powinno wchodzić: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opaska elastyczna 10cm x 4m,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opaska elastyczna 12cm x 4m,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bandaż dziany 4cm x 5m,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kompres gazowy 1m</w:t>
      </w:r>
      <w:r>
        <w:rPr>
          <w:sz w:val="24"/>
          <w:vertAlign w:val="superscript"/>
        </w:rPr>
        <w:t>2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kompres gazowy 1/2m</w:t>
      </w:r>
      <w:r>
        <w:rPr>
          <w:sz w:val="24"/>
          <w:vertAlign w:val="superscript"/>
        </w:rPr>
        <w:t>2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- 10 x kompres gazowy 1/4 m</w:t>
      </w:r>
      <w:r>
        <w:rPr>
          <w:sz w:val="24"/>
          <w:vertAlign w:val="superscript"/>
        </w:rPr>
        <w:t>2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plaster z gazą 6cm x 1m,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plaster na szpuli 1,25cm x 5m,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- 5 x paski do zamykania ran 6cm x 75mm,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chusta trójkątna włókninowa,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siatka opatrunkowa nr 3,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koc termiczny ratunkowy,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- 5 x rękawiczki ambulatoryjne (pary),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nożyczki ratownicze ze stopką</w:t>
      </w:r>
      <w:r>
        <w:rPr>
          <w:rFonts w:eastAsia="Times New Roman"/>
          <w:color w:val="000000"/>
          <w:kern w:val="1"/>
        </w:rPr>
        <w:t>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- 2 x maseczka do sztucznego oddychania,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kołnierz ortopedyczny składany,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szyna Kramera 50 x 8 cm,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woda utleniona 3%,</w:t>
      </w:r>
    </w:p>
    <w:p w:rsidR="00543FE6" w:rsidRDefault="00543FE6" w:rsidP="00543FE6">
      <w:pPr>
        <w:spacing w:after="0" w:line="252" w:lineRule="auto"/>
        <w:ind w:left="720"/>
        <w:rPr>
          <w:rFonts w:eastAsia="Liberation Serif"/>
          <w:color w:val="000000"/>
          <w:kern w:val="1"/>
        </w:rPr>
      </w:pPr>
      <w:r>
        <w:rPr>
          <w:rFonts w:eastAsia="Liberation Serif"/>
          <w:color w:val="000000"/>
          <w:kern w:val="1"/>
        </w:rPr>
        <w:t>- 1 x zimny kompres (samochłodzący),</w:t>
      </w:r>
    </w:p>
    <w:p w:rsidR="00543FE6" w:rsidRDefault="00543FE6" w:rsidP="00543FE6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Liberation Serif"/>
          <w:color w:val="000000"/>
          <w:kern w:val="1"/>
        </w:rPr>
        <w:t>- 1 x opaska elastyczna 5cm x 4m (samoprzylepna).</w:t>
      </w:r>
    </w:p>
    <w:p w:rsidR="00543FE6" w:rsidRDefault="00543FE6" w:rsidP="00543FE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933" w:rsidRDefault="00E05933"/>
    <w:sectPr w:rsidR="00E0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iberation Serif" w:hAnsi="Calibri" w:cs="Calibri"/>
        <w:b/>
        <w:bCs/>
        <w:color w:val="000000"/>
        <w:kern w:val="1"/>
        <w:sz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Liberation Serif" w:hAnsi="Calibri" w:cs="Calibri"/>
        <w:b/>
        <w:bCs/>
        <w:color w:val="000000"/>
        <w:kern w:val="1"/>
        <w:sz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1" w15:restartNumberingAfterBreak="0">
    <w:nsid w:val="0000000B"/>
    <w:multiLevelType w:val="multilevel"/>
    <w:tmpl w:val="391E8566"/>
    <w:name w:val="WW8Num11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/>
        <w:color w:val="000000" w:themeColor="text1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FF0000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FF0000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FF0000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FF0000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FF0000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FF0000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FF0000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FF0000"/>
        <w:kern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9"/>
    <w:rsid w:val="00364FE9"/>
    <w:rsid w:val="00543FE6"/>
    <w:rsid w:val="00741C3E"/>
    <w:rsid w:val="00E0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C612-C123-4365-8694-3098541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E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1212</Words>
  <Characters>7276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KWP WROCŁAW</cp:lastModifiedBy>
  <cp:revision>3</cp:revision>
  <dcterms:created xsi:type="dcterms:W3CDTF">2022-04-01T10:08:00Z</dcterms:created>
  <dcterms:modified xsi:type="dcterms:W3CDTF">2022-04-01T10:20:00Z</dcterms:modified>
</cp:coreProperties>
</file>