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Look w:val="04A0" w:firstRow="1" w:lastRow="0" w:firstColumn="1" w:lastColumn="0" w:noHBand="0" w:noVBand="1"/>
      </w:tblPr>
      <w:tblGrid>
        <w:gridCol w:w="9496"/>
      </w:tblGrid>
      <w:tr w:rsidR="00687030" w14:paraId="6ECB18C9" w14:textId="77777777" w:rsidTr="008E7917">
        <w:tc>
          <w:tcPr>
            <w:tcW w:w="9496" w:type="dxa"/>
          </w:tcPr>
          <w:p w14:paraId="0863A110" w14:textId="77777777" w:rsidR="00687030" w:rsidRPr="007A14B7" w:rsidRDefault="00687030" w:rsidP="008740CD">
            <w:pPr>
              <w:spacing w:line="280" w:lineRule="atLeast"/>
              <w:jc w:val="center"/>
              <w:rPr>
                <w:rFonts w:ascii="Garamond" w:hAnsi="Garamond" w:cs="Calibri"/>
                <w:b/>
                <w:bCs/>
              </w:rPr>
            </w:pPr>
            <w:r w:rsidRPr="007A14B7">
              <w:rPr>
                <w:rFonts w:ascii="Garamond" w:hAnsi="Garamond" w:cs="Calibri"/>
                <w:b/>
                <w:bCs/>
              </w:rPr>
              <w:t>UMOWA UBEZPIECZENIA GENERALNEGO</w:t>
            </w:r>
          </w:p>
          <w:p w14:paraId="71268BB8" w14:textId="77777777" w:rsidR="00687030" w:rsidRDefault="00687030" w:rsidP="008740CD">
            <w:pPr>
              <w:spacing w:line="280" w:lineRule="atLeast"/>
              <w:jc w:val="center"/>
              <w:rPr>
                <w:rFonts w:ascii="Garamond" w:hAnsi="Garamond" w:cs="Calibri"/>
              </w:rPr>
            </w:pPr>
            <w:r w:rsidRPr="007A14B7">
              <w:rPr>
                <w:rFonts w:ascii="Garamond" w:hAnsi="Garamond" w:cs="Calibri"/>
                <w:b/>
                <w:bCs/>
              </w:rPr>
              <w:t>nr ………………………</w:t>
            </w:r>
          </w:p>
        </w:tc>
      </w:tr>
    </w:tbl>
    <w:p w14:paraId="65617E40" w14:textId="77777777" w:rsidR="00913105" w:rsidRPr="00387116" w:rsidRDefault="00913105" w:rsidP="008740CD">
      <w:pPr>
        <w:spacing w:line="280" w:lineRule="atLeast"/>
        <w:jc w:val="center"/>
        <w:rPr>
          <w:rFonts w:ascii="Garamond" w:hAnsi="Garamond" w:cs="Calibri"/>
        </w:rPr>
      </w:pPr>
    </w:p>
    <w:p w14:paraId="68353B95" w14:textId="77777777" w:rsidR="00306C13" w:rsidRPr="00387116" w:rsidRDefault="00913105" w:rsidP="008740CD">
      <w:pPr>
        <w:spacing w:line="280" w:lineRule="atLeast"/>
        <w:jc w:val="both"/>
        <w:rPr>
          <w:rFonts w:ascii="Garamond" w:hAnsi="Garamond" w:cs="Calibri"/>
        </w:rPr>
      </w:pPr>
      <w:r w:rsidRPr="00387116">
        <w:rPr>
          <w:rFonts w:ascii="Garamond" w:hAnsi="Garamond" w:cs="Calibri"/>
        </w:rPr>
        <w:t>zwana dalej „Umową” zawarta w ………</w:t>
      </w:r>
      <w:r w:rsidR="00306C13" w:rsidRPr="00387116">
        <w:rPr>
          <w:rFonts w:ascii="Garamond" w:hAnsi="Garamond" w:cs="Calibri"/>
        </w:rPr>
        <w:t>……..</w:t>
      </w:r>
      <w:r w:rsidRPr="00387116">
        <w:rPr>
          <w:rFonts w:ascii="Garamond" w:hAnsi="Garamond" w:cs="Calibri"/>
        </w:rPr>
        <w:t>…………… w dniu ………………</w:t>
      </w:r>
      <w:r w:rsidR="00306C13" w:rsidRPr="00387116">
        <w:rPr>
          <w:rFonts w:ascii="Garamond" w:hAnsi="Garamond" w:cs="Calibri"/>
        </w:rPr>
        <w:t>……..</w:t>
      </w:r>
      <w:r w:rsidRPr="00387116">
        <w:rPr>
          <w:rFonts w:ascii="Garamond" w:hAnsi="Garamond" w:cs="Calibri"/>
        </w:rPr>
        <w:t xml:space="preserve">…. </w:t>
      </w:r>
    </w:p>
    <w:p w14:paraId="5D3BB744" w14:textId="77777777" w:rsidR="00913105" w:rsidRPr="00387116" w:rsidRDefault="00913105" w:rsidP="008740CD">
      <w:pPr>
        <w:spacing w:line="280" w:lineRule="atLeast"/>
        <w:jc w:val="both"/>
        <w:rPr>
          <w:rFonts w:ascii="Garamond" w:hAnsi="Garamond" w:cs="Calibri"/>
        </w:rPr>
      </w:pPr>
      <w:r w:rsidRPr="00387116">
        <w:rPr>
          <w:rFonts w:ascii="Garamond" w:hAnsi="Garamond" w:cs="Calibri"/>
        </w:rPr>
        <w:t>pomiędzy stronami:</w:t>
      </w:r>
    </w:p>
    <w:p w14:paraId="56F29A5F" w14:textId="77777777" w:rsidR="00913105" w:rsidRPr="00387116" w:rsidRDefault="00913105" w:rsidP="008740CD">
      <w:pPr>
        <w:spacing w:line="280" w:lineRule="atLeast"/>
        <w:jc w:val="both"/>
        <w:rPr>
          <w:rFonts w:ascii="Garamond" w:hAnsi="Garamond" w:cs="Calibri"/>
          <w:b/>
        </w:rPr>
      </w:pPr>
    </w:p>
    <w:p w14:paraId="4A42DFDF" w14:textId="715DAF10" w:rsidR="00687030" w:rsidRPr="000B00C3" w:rsidRDefault="009547A5" w:rsidP="008740CD">
      <w:pPr>
        <w:spacing w:line="280" w:lineRule="atLeast"/>
        <w:jc w:val="both"/>
        <w:rPr>
          <w:rFonts w:ascii="Garamond" w:hAnsi="Garamond" w:cs="Calibri"/>
          <w:b/>
        </w:rPr>
      </w:pPr>
      <w:bookmarkStart w:id="0" w:name="_Hlk168480188"/>
      <w:r w:rsidRPr="009547A5">
        <w:rPr>
          <w:rFonts w:ascii="Garamond" w:hAnsi="Garamond" w:cs="Calibri"/>
          <w:b/>
        </w:rPr>
        <w:t>Powiat Kołobrzeski – Starostwo Powiatowe w Kołobrzegu</w:t>
      </w:r>
      <w:r w:rsidR="00687030">
        <w:rPr>
          <w:rFonts w:ascii="Garamond" w:hAnsi="Garamond" w:cs="Calibri"/>
          <w:b/>
        </w:rPr>
        <w:t xml:space="preserve">, </w:t>
      </w:r>
      <w:bookmarkStart w:id="1" w:name="_GoBack"/>
      <w:bookmarkEnd w:id="1"/>
      <w:r w:rsidR="00687030" w:rsidRPr="00CF7E1E">
        <w:rPr>
          <w:rFonts w:ascii="Garamond" w:hAnsi="Garamond" w:cs="Calibri"/>
          <w:b/>
        </w:rPr>
        <w:t>pl. Ratuszowy 1</w:t>
      </w:r>
      <w:r w:rsidR="00687030" w:rsidRPr="000B00C3">
        <w:rPr>
          <w:rFonts w:ascii="Garamond" w:hAnsi="Garamond" w:cs="Calibri"/>
          <w:b/>
        </w:rPr>
        <w:t xml:space="preserve">, </w:t>
      </w:r>
      <w:r w:rsidR="00687030" w:rsidRPr="00CF7E1E">
        <w:rPr>
          <w:rFonts w:ascii="Garamond" w:hAnsi="Garamond" w:cs="Calibri"/>
          <w:b/>
        </w:rPr>
        <w:t>78-100 Kołobrzeg</w:t>
      </w:r>
      <w:r w:rsidR="00687030" w:rsidRPr="000B00C3">
        <w:rPr>
          <w:rFonts w:ascii="Garamond" w:hAnsi="Garamond" w:cs="Calibri"/>
          <w:b/>
        </w:rPr>
        <w:t xml:space="preserve">, </w:t>
      </w:r>
      <w:r w:rsidR="00687030" w:rsidRPr="00396A4B">
        <w:rPr>
          <w:rFonts w:ascii="Garamond" w:hAnsi="Garamond" w:cs="Calibri"/>
          <w:b/>
        </w:rPr>
        <w:t xml:space="preserve">NIP: </w:t>
      </w:r>
      <w:r w:rsidR="00687030" w:rsidRPr="00CF7E1E">
        <w:rPr>
          <w:rFonts w:ascii="Garamond" w:hAnsi="Garamond" w:cs="Calibri"/>
          <w:b/>
        </w:rPr>
        <w:t>6711726929</w:t>
      </w:r>
      <w:r w:rsidR="00687030" w:rsidRPr="000B00C3">
        <w:rPr>
          <w:rFonts w:ascii="Garamond" w:hAnsi="Garamond" w:cs="Calibri"/>
          <w:b/>
        </w:rPr>
        <w:t xml:space="preserve">, </w:t>
      </w:r>
      <w:r w:rsidR="00687030" w:rsidRPr="00396A4B">
        <w:rPr>
          <w:rFonts w:ascii="Garamond" w:hAnsi="Garamond" w:cs="Calibri"/>
          <w:b/>
        </w:rPr>
        <w:t xml:space="preserve">REGON: </w:t>
      </w:r>
      <w:r w:rsidR="00687030" w:rsidRPr="00CF7E1E">
        <w:rPr>
          <w:rFonts w:ascii="Garamond" w:hAnsi="Garamond" w:cs="Calibri"/>
          <w:b/>
        </w:rPr>
        <w:t>330920794</w:t>
      </w:r>
      <w:r w:rsidR="00687030" w:rsidRPr="000B00C3">
        <w:rPr>
          <w:rFonts w:ascii="Garamond" w:hAnsi="Garamond" w:cs="Calibri"/>
          <w:b/>
        </w:rPr>
        <w:t xml:space="preserve">, </w:t>
      </w:r>
    </w:p>
    <w:bookmarkEnd w:id="0"/>
    <w:p w14:paraId="029344A2" w14:textId="77777777" w:rsidR="00687030" w:rsidRPr="000B00C3" w:rsidRDefault="00687030" w:rsidP="008740CD">
      <w:pPr>
        <w:spacing w:line="280" w:lineRule="atLeast"/>
        <w:jc w:val="both"/>
        <w:rPr>
          <w:rFonts w:ascii="Garamond" w:hAnsi="Garamond" w:cs="Calibri"/>
        </w:rPr>
      </w:pPr>
      <w:r w:rsidRPr="000B00C3">
        <w:rPr>
          <w:rFonts w:ascii="Garamond" w:hAnsi="Garamond" w:cs="Calibri"/>
        </w:rPr>
        <w:t xml:space="preserve">reprezentowany przez: </w:t>
      </w:r>
    </w:p>
    <w:p w14:paraId="66BCAD6D" w14:textId="77777777" w:rsidR="00687030" w:rsidRPr="000B00C3" w:rsidRDefault="00687030" w:rsidP="008740CD">
      <w:pPr>
        <w:spacing w:line="280" w:lineRule="atLeast"/>
        <w:jc w:val="both"/>
        <w:rPr>
          <w:rFonts w:ascii="Garamond" w:hAnsi="Garamond" w:cs="Calibri"/>
        </w:rPr>
      </w:pPr>
      <w:r w:rsidRPr="000B00C3">
        <w:rPr>
          <w:rFonts w:ascii="Garamond" w:hAnsi="Garamond" w:cs="Calibri"/>
        </w:rPr>
        <w:t xml:space="preserve">Zarząd Powiatu w </w:t>
      </w:r>
      <w:r>
        <w:rPr>
          <w:rFonts w:ascii="Garamond" w:hAnsi="Garamond" w:cs="Calibri"/>
        </w:rPr>
        <w:t>Kołobrzegu</w:t>
      </w:r>
      <w:r w:rsidRPr="000B00C3">
        <w:rPr>
          <w:rFonts w:ascii="Garamond" w:hAnsi="Garamond" w:cs="Calibri"/>
        </w:rPr>
        <w:t xml:space="preserve"> w osobach:</w:t>
      </w:r>
    </w:p>
    <w:p w14:paraId="6F561FBD" w14:textId="77777777" w:rsidR="00687030" w:rsidRPr="000B00C3" w:rsidRDefault="00687030" w:rsidP="008740CD">
      <w:pPr>
        <w:numPr>
          <w:ilvl w:val="0"/>
          <w:numId w:val="4"/>
        </w:numPr>
        <w:tabs>
          <w:tab w:val="clear" w:pos="357"/>
          <w:tab w:val="num" w:pos="0"/>
        </w:tabs>
        <w:spacing w:line="280" w:lineRule="atLeast"/>
        <w:ind w:left="360" w:hanging="360"/>
        <w:jc w:val="both"/>
        <w:rPr>
          <w:rFonts w:ascii="Garamond" w:hAnsi="Garamond" w:cs="Calibri"/>
        </w:rPr>
      </w:pPr>
      <w:r w:rsidRPr="000B00C3">
        <w:rPr>
          <w:rFonts w:ascii="Garamond" w:hAnsi="Garamond" w:cs="Calibri"/>
        </w:rPr>
        <w:t>………………………… – ……………………………,</w:t>
      </w:r>
    </w:p>
    <w:p w14:paraId="560C9124" w14:textId="77777777" w:rsidR="00687030" w:rsidRPr="000B00C3" w:rsidRDefault="00687030" w:rsidP="008740CD">
      <w:pPr>
        <w:numPr>
          <w:ilvl w:val="0"/>
          <w:numId w:val="4"/>
        </w:numPr>
        <w:tabs>
          <w:tab w:val="clear" w:pos="357"/>
          <w:tab w:val="num" w:pos="0"/>
        </w:tabs>
        <w:spacing w:line="280" w:lineRule="atLeast"/>
        <w:ind w:left="360" w:hanging="360"/>
        <w:jc w:val="both"/>
        <w:rPr>
          <w:rFonts w:ascii="Garamond" w:hAnsi="Garamond" w:cs="Calibri"/>
        </w:rPr>
      </w:pPr>
      <w:r w:rsidRPr="000B00C3">
        <w:rPr>
          <w:rFonts w:ascii="Garamond" w:hAnsi="Garamond" w:cs="Calibri"/>
        </w:rPr>
        <w:t xml:space="preserve">………………………… – ……………………………, </w:t>
      </w:r>
    </w:p>
    <w:p w14:paraId="3B28F91B" w14:textId="77777777" w:rsidR="00687030" w:rsidRPr="000B00C3" w:rsidRDefault="00687030" w:rsidP="008740CD">
      <w:pPr>
        <w:spacing w:line="280" w:lineRule="atLeast"/>
        <w:jc w:val="both"/>
        <w:rPr>
          <w:rFonts w:ascii="Garamond" w:hAnsi="Garamond" w:cs="Calibri"/>
        </w:rPr>
      </w:pPr>
      <w:r w:rsidRPr="000B00C3">
        <w:rPr>
          <w:rFonts w:ascii="Garamond" w:hAnsi="Garamond" w:cs="Calibri"/>
        </w:rPr>
        <w:t xml:space="preserve">zwanym w dalszej części umowy </w:t>
      </w:r>
      <w:r w:rsidRPr="000B00C3">
        <w:rPr>
          <w:rFonts w:ascii="Garamond" w:hAnsi="Garamond" w:cs="Calibri"/>
          <w:b/>
        </w:rPr>
        <w:t>„Zamawiającym”</w:t>
      </w:r>
      <w:r w:rsidRPr="000B00C3">
        <w:rPr>
          <w:rFonts w:ascii="Garamond" w:hAnsi="Garamond" w:cs="Calibri"/>
        </w:rPr>
        <w:t>,</w:t>
      </w:r>
    </w:p>
    <w:p w14:paraId="5E90CF6E" w14:textId="77777777" w:rsidR="00913105" w:rsidRPr="00387116" w:rsidRDefault="00913105" w:rsidP="008740CD">
      <w:pPr>
        <w:spacing w:line="280" w:lineRule="atLeast"/>
        <w:jc w:val="both"/>
        <w:rPr>
          <w:rFonts w:ascii="Garamond" w:hAnsi="Garamond" w:cs="Calibri"/>
        </w:rPr>
      </w:pPr>
    </w:p>
    <w:p w14:paraId="747294A3" w14:textId="77777777" w:rsidR="00913105" w:rsidRPr="00387116" w:rsidRDefault="00913105" w:rsidP="008740CD">
      <w:pPr>
        <w:spacing w:line="280" w:lineRule="atLeast"/>
        <w:jc w:val="both"/>
        <w:rPr>
          <w:rFonts w:ascii="Garamond" w:hAnsi="Garamond" w:cs="Calibri"/>
        </w:rPr>
      </w:pPr>
      <w:r w:rsidRPr="00387116">
        <w:rPr>
          <w:rFonts w:ascii="Garamond" w:hAnsi="Garamond" w:cs="Calibri"/>
        </w:rPr>
        <w:t xml:space="preserve">a </w:t>
      </w:r>
    </w:p>
    <w:p w14:paraId="6ABD1DB5" w14:textId="77777777" w:rsidR="00913105" w:rsidRPr="00387116" w:rsidRDefault="00913105" w:rsidP="008740CD">
      <w:pPr>
        <w:spacing w:line="280" w:lineRule="atLeast"/>
        <w:jc w:val="both"/>
        <w:rPr>
          <w:rFonts w:ascii="Garamond" w:hAnsi="Garamond" w:cs="Calibri"/>
        </w:rPr>
      </w:pPr>
    </w:p>
    <w:p w14:paraId="7429A98E" w14:textId="77777777" w:rsidR="00913105" w:rsidRPr="00387116" w:rsidRDefault="00913105" w:rsidP="008740CD">
      <w:pPr>
        <w:spacing w:line="280" w:lineRule="atLeast"/>
        <w:jc w:val="both"/>
        <w:rPr>
          <w:rFonts w:ascii="Garamond" w:hAnsi="Garamond" w:cs="Calibri"/>
        </w:rPr>
      </w:pPr>
      <w:r w:rsidRPr="00387116">
        <w:rPr>
          <w:rFonts w:ascii="Garamond" w:hAnsi="Garamond" w:cs="Calibri"/>
        </w:rPr>
        <w:t>…………………………………………………………………………………………………………………………………………………………………………………………………………………………………………………………………………………………………………</w:t>
      </w:r>
    </w:p>
    <w:p w14:paraId="7D5A8FA3" w14:textId="77777777" w:rsidR="00913105" w:rsidRPr="00387116" w:rsidRDefault="00913105" w:rsidP="008740CD">
      <w:pPr>
        <w:spacing w:line="280" w:lineRule="atLeast"/>
        <w:jc w:val="both"/>
        <w:rPr>
          <w:rFonts w:ascii="Garamond" w:hAnsi="Garamond" w:cs="Calibri"/>
        </w:rPr>
      </w:pPr>
      <w:r w:rsidRPr="00387116">
        <w:rPr>
          <w:rFonts w:ascii="Garamond" w:hAnsi="Garamond" w:cs="Calibri"/>
        </w:rPr>
        <w:t>reprezentowanym przez:………………………………………………………………………….</w:t>
      </w:r>
    </w:p>
    <w:p w14:paraId="16456584" w14:textId="77777777" w:rsidR="00913105" w:rsidRPr="00387116" w:rsidRDefault="00913105" w:rsidP="008740CD">
      <w:pPr>
        <w:spacing w:line="280" w:lineRule="atLeast"/>
        <w:jc w:val="both"/>
        <w:rPr>
          <w:rFonts w:ascii="Garamond" w:hAnsi="Garamond" w:cs="Calibri"/>
          <w:b/>
        </w:rPr>
      </w:pPr>
      <w:r w:rsidRPr="00387116">
        <w:rPr>
          <w:rFonts w:ascii="Garamond" w:hAnsi="Garamond" w:cs="Calibri"/>
        </w:rPr>
        <w:t xml:space="preserve">zwanym w dalszej części Umowy </w:t>
      </w:r>
      <w:r w:rsidRPr="00387116">
        <w:rPr>
          <w:rFonts w:ascii="Garamond" w:hAnsi="Garamond" w:cs="Calibri"/>
          <w:b/>
        </w:rPr>
        <w:t>„Wykonawcą”</w:t>
      </w:r>
    </w:p>
    <w:p w14:paraId="7F5431D2" w14:textId="77777777" w:rsidR="00913105" w:rsidRPr="00387116" w:rsidRDefault="00913105" w:rsidP="008740CD">
      <w:pPr>
        <w:pStyle w:val="Stopka"/>
        <w:spacing w:line="280" w:lineRule="atLeast"/>
        <w:jc w:val="both"/>
        <w:rPr>
          <w:rFonts w:ascii="Garamond" w:hAnsi="Garamond" w:cs="Calibri"/>
        </w:rPr>
      </w:pPr>
    </w:p>
    <w:p w14:paraId="5C084052" w14:textId="77777777" w:rsidR="00AA42AB" w:rsidRPr="00387116" w:rsidRDefault="00AA42AB" w:rsidP="008740CD">
      <w:pPr>
        <w:pStyle w:val="Stopka"/>
        <w:spacing w:line="280" w:lineRule="atLeast"/>
        <w:jc w:val="both"/>
        <w:rPr>
          <w:rFonts w:ascii="Garamond" w:hAnsi="Garamond" w:cs="Calibri"/>
        </w:rPr>
      </w:pPr>
    </w:p>
    <w:p w14:paraId="43986D85" w14:textId="4136D12B" w:rsidR="00913105" w:rsidRPr="00387116" w:rsidRDefault="006B528E" w:rsidP="008740CD">
      <w:pPr>
        <w:pStyle w:val="Tekstpodstawowy31"/>
        <w:spacing w:line="280" w:lineRule="atLeast"/>
        <w:rPr>
          <w:rFonts w:ascii="Garamond" w:hAnsi="Garamond" w:cs="Calibri"/>
          <w:b/>
        </w:rPr>
      </w:pPr>
      <w:r w:rsidRPr="00387116">
        <w:rPr>
          <w:rFonts w:ascii="Garamond" w:hAnsi="Garamond" w:cs="Calibri"/>
        </w:rPr>
        <w:t>w wyniku rozstrzygnięcia postępowania o udzielenie zamówienia publicznego w trybie podstawowym o nr ……..…. , prowadzonego na podstawie ustawy z dnia 11 września 2019 r. Prawo zamówień publicznych (</w:t>
      </w:r>
      <w:r w:rsidR="00BF13E2">
        <w:rPr>
          <w:rFonts w:ascii="Garamond" w:hAnsi="Garamond" w:cs="Calibri"/>
        </w:rPr>
        <w:t>tj.</w:t>
      </w:r>
      <w:r w:rsidR="003D1EA2" w:rsidRPr="003D1EA2">
        <w:t xml:space="preserve"> </w:t>
      </w:r>
      <w:r w:rsidR="003D1EA2" w:rsidRPr="003D1EA2">
        <w:rPr>
          <w:rFonts w:ascii="Garamond" w:hAnsi="Garamond" w:cs="Calibri"/>
        </w:rPr>
        <w:t>Dz.U. 2024 poz. 1320</w:t>
      </w:r>
      <w:r w:rsidRPr="00387116">
        <w:rPr>
          <w:rFonts w:ascii="Garamond" w:hAnsi="Garamond" w:cs="Calibri"/>
        </w:rPr>
        <w:t xml:space="preserve">) na </w:t>
      </w:r>
      <w:r w:rsidR="00687030" w:rsidRPr="000B00C3">
        <w:rPr>
          <w:rFonts w:ascii="Garamond" w:hAnsi="Garamond" w:cs="Calibri"/>
        </w:rPr>
        <w:t xml:space="preserve">„Ubezpieczenie odpowiedzialności cywilnej, ubezpieczenie mienia i ubezpieczenia komunikacyjne pojazdów Powiatu </w:t>
      </w:r>
      <w:r w:rsidR="00687030">
        <w:rPr>
          <w:rFonts w:ascii="Garamond" w:hAnsi="Garamond" w:cs="Calibri"/>
        </w:rPr>
        <w:t>Kołobrzeskiego</w:t>
      </w:r>
      <w:r w:rsidR="00687030" w:rsidRPr="000B00C3">
        <w:rPr>
          <w:rFonts w:ascii="Garamond" w:hAnsi="Garamond" w:cs="Calibri"/>
        </w:rPr>
        <w:t xml:space="preserve"> na okres od 0</w:t>
      </w:r>
      <w:r w:rsidR="00687030">
        <w:rPr>
          <w:rFonts w:ascii="Garamond" w:hAnsi="Garamond" w:cs="Calibri"/>
        </w:rPr>
        <w:t>1</w:t>
      </w:r>
      <w:r w:rsidR="00687030" w:rsidRPr="000B00C3">
        <w:rPr>
          <w:rFonts w:ascii="Garamond" w:hAnsi="Garamond" w:cs="Calibri"/>
        </w:rPr>
        <w:t>.0</w:t>
      </w:r>
      <w:r w:rsidR="00687030">
        <w:rPr>
          <w:rFonts w:ascii="Garamond" w:hAnsi="Garamond" w:cs="Calibri"/>
        </w:rPr>
        <w:t>1</w:t>
      </w:r>
      <w:r w:rsidR="00687030" w:rsidRPr="000B00C3">
        <w:rPr>
          <w:rFonts w:ascii="Garamond" w:hAnsi="Garamond" w:cs="Calibri"/>
        </w:rPr>
        <w:t>.202</w:t>
      </w:r>
      <w:r w:rsidR="00687030">
        <w:rPr>
          <w:rFonts w:ascii="Garamond" w:hAnsi="Garamond" w:cs="Calibri"/>
        </w:rPr>
        <w:t>5</w:t>
      </w:r>
      <w:r w:rsidR="00687030" w:rsidRPr="000B00C3">
        <w:rPr>
          <w:rFonts w:ascii="Garamond" w:hAnsi="Garamond" w:cs="Calibri"/>
        </w:rPr>
        <w:t xml:space="preserve"> r. do </w:t>
      </w:r>
      <w:r w:rsidR="00687030">
        <w:rPr>
          <w:rFonts w:ascii="Garamond" w:hAnsi="Garamond" w:cs="Calibri"/>
        </w:rPr>
        <w:t>31</w:t>
      </w:r>
      <w:r w:rsidR="00687030" w:rsidRPr="000B00C3">
        <w:rPr>
          <w:rFonts w:ascii="Garamond" w:hAnsi="Garamond" w:cs="Calibri"/>
        </w:rPr>
        <w:t>.</w:t>
      </w:r>
      <w:r w:rsidR="00687030">
        <w:rPr>
          <w:rFonts w:ascii="Garamond" w:hAnsi="Garamond" w:cs="Calibri"/>
        </w:rPr>
        <w:t>12</w:t>
      </w:r>
      <w:r w:rsidR="00687030" w:rsidRPr="000B00C3">
        <w:rPr>
          <w:rFonts w:ascii="Garamond" w:hAnsi="Garamond" w:cs="Calibri"/>
        </w:rPr>
        <w:t>.202</w:t>
      </w:r>
      <w:r w:rsidR="00687030">
        <w:rPr>
          <w:rFonts w:ascii="Garamond" w:hAnsi="Garamond" w:cs="Calibri"/>
        </w:rPr>
        <w:t>7</w:t>
      </w:r>
      <w:r w:rsidR="00687030" w:rsidRPr="000B00C3">
        <w:rPr>
          <w:rFonts w:ascii="Garamond" w:hAnsi="Garamond" w:cs="Calibri"/>
        </w:rPr>
        <w:t xml:space="preserve"> r.” </w:t>
      </w:r>
      <w:r w:rsidR="00913105" w:rsidRPr="00387116">
        <w:rPr>
          <w:rFonts w:ascii="Garamond" w:hAnsi="Garamond" w:cs="Calibri"/>
          <w:b/>
        </w:rPr>
        <w:t>w zakresie Części II zamówienia: ubezpieczenia komunikacyjne pojazdów.</w:t>
      </w:r>
    </w:p>
    <w:p w14:paraId="49AE5817" w14:textId="77777777" w:rsidR="00913105" w:rsidRPr="00387116" w:rsidRDefault="00913105" w:rsidP="008740CD">
      <w:pPr>
        <w:spacing w:line="280" w:lineRule="atLeast"/>
        <w:jc w:val="center"/>
        <w:rPr>
          <w:rFonts w:ascii="Garamond" w:hAnsi="Garamond" w:cs="Calibri"/>
          <w:b/>
        </w:rPr>
      </w:pPr>
    </w:p>
    <w:p w14:paraId="40763CDA" w14:textId="77777777" w:rsidR="00913105" w:rsidRPr="00387116" w:rsidRDefault="00913105" w:rsidP="008740CD">
      <w:pPr>
        <w:spacing w:line="280" w:lineRule="atLeast"/>
        <w:jc w:val="center"/>
        <w:rPr>
          <w:rFonts w:ascii="Garamond" w:hAnsi="Garamond" w:cs="Calibri"/>
          <w:b/>
        </w:rPr>
      </w:pPr>
      <w:r w:rsidRPr="00387116">
        <w:rPr>
          <w:rFonts w:ascii="Garamond" w:hAnsi="Garamond" w:cs="Calibri"/>
          <w:b/>
        </w:rPr>
        <w:t>§ 1</w:t>
      </w:r>
    </w:p>
    <w:p w14:paraId="13095083" w14:textId="77777777" w:rsidR="00913105" w:rsidRPr="00387116" w:rsidRDefault="00913105" w:rsidP="008740CD">
      <w:pPr>
        <w:spacing w:line="280" w:lineRule="atLeast"/>
        <w:jc w:val="center"/>
        <w:rPr>
          <w:rFonts w:ascii="Garamond" w:hAnsi="Garamond" w:cs="Calibri"/>
          <w:b/>
        </w:rPr>
      </w:pPr>
      <w:r w:rsidRPr="00387116">
        <w:rPr>
          <w:rFonts w:ascii="Garamond" w:hAnsi="Garamond" w:cs="Calibri"/>
          <w:b/>
        </w:rPr>
        <w:t>Postanowienia ogólne</w:t>
      </w:r>
    </w:p>
    <w:p w14:paraId="676278D8" w14:textId="77777777" w:rsidR="00AA42AB" w:rsidRPr="00387116" w:rsidRDefault="00AA42AB" w:rsidP="008740CD">
      <w:pPr>
        <w:numPr>
          <w:ilvl w:val="0"/>
          <w:numId w:val="11"/>
        </w:numPr>
        <w:spacing w:line="280" w:lineRule="atLeast"/>
        <w:jc w:val="both"/>
        <w:rPr>
          <w:rFonts w:ascii="Garamond" w:hAnsi="Garamond" w:cs="Calibri"/>
        </w:rPr>
      </w:pPr>
      <w:r w:rsidRPr="00387116">
        <w:rPr>
          <w:rFonts w:ascii="Garamond" w:hAnsi="Garamond" w:cs="Calibri"/>
        </w:rPr>
        <w:t>Umowa reguluje prawa i obowiązki Stron oraz zasady współpracy pomiędzy Zamawiającym</w:t>
      </w:r>
      <w:r w:rsidRPr="00387116">
        <w:rPr>
          <w:rFonts w:ascii="Garamond" w:hAnsi="Garamond" w:cs="Calibri"/>
        </w:rPr>
        <w:br/>
        <w:t>i Wykonawcą związane z udzieleniem i realizacją ubezpieczeń objętych treścią niniejszej Umowy.</w:t>
      </w:r>
    </w:p>
    <w:p w14:paraId="47C2ECB5" w14:textId="77777777" w:rsidR="00AA42AB" w:rsidRPr="00387116" w:rsidRDefault="00AA42AB" w:rsidP="008740CD">
      <w:pPr>
        <w:numPr>
          <w:ilvl w:val="0"/>
          <w:numId w:val="11"/>
        </w:numPr>
        <w:spacing w:line="280" w:lineRule="atLeast"/>
        <w:jc w:val="both"/>
        <w:rPr>
          <w:rFonts w:ascii="Garamond" w:hAnsi="Garamond" w:cs="Calibri"/>
        </w:rPr>
      </w:pPr>
      <w:r w:rsidRPr="00387116">
        <w:rPr>
          <w:rFonts w:ascii="Garamond" w:hAnsi="Garamond" w:cs="Calibri"/>
        </w:rPr>
        <w:t>W ramach niniejszej Umowy Strony zobowiązują się poprzez wspólne i zgodne działanie w dobrej wierze, stosując zasady dobrej praktyki, dołożyć należytej staranności niezbędnej przy wykonywaniu Umowy.</w:t>
      </w:r>
    </w:p>
    <w:p w14:paraId="1BFFA75C" w14:textId="59537A13" w:rsidR="00AA42AB" w:rsidRPr="00387116" w:rsidRDefault="00AA42AB" w:rsidP="008740CD">
      <w:pPr>
        <w:numPr>
          <w:ilvl w:val="0"/>
          <w:numId w:val="11"/>
        </w:numPr>
        <w:spacing w:line="280" w:lineRule="atLeast"/>
        <w:jc w:val="both"/>
        <w:rPr>
          <w:rFonts w:ascii="Garamond" w:hAnsi="Garamond" w:cs="Calibri"/>
        </w:rPr>
      </w:pPr>
      <w:r w:rsidRPr="00387116">
        <w:rPr>
          <w:rFonts w:ascii="Garamond" w:hAnsi="Garamond" w:cs="Calibri"/>
        </w:rPr>
        <w:t xml:space="preserve">Zamawiającego reprezentuje na podstawie Pełnomocnictwa z dnia </w:t>
      </w:r>
      <w:r w:rsidR="00687030">
        <w:rPr>
          <w:rFonts w:ascii="Garamond" w:hAnsi="Garamond" w:cs="Calibri"/>
        </w:rPr>
        <w:t>14.</w:t>
      </w:r>
      <w:r w:rsidR="00687030" w:rsidRPr="000B00C3">
        <w:rPr>
          <w:rFonts w:ascii="Garamond" w:hAnsi="Garamond" w:cs="Calibri"/>
        </w:rPr>
        <w:t>08.20</w:t>
      </w:r>
      <w:r w:rsidR="00687030">
        <w:rPr>
          <w:rFonts w:ascii="Garamond" w:hAnsi="Garamond" w:cs="Calibri"/>
        </w:rPr>
        <w:t>24</w:t>
      </w:r>
      <w:r w:rsidR="00687030" w:rsidRPr="000B00C3">
        <w:rPr>
          <w:rFonts w:ascii="Garamond" w:hAnsi="Garamond" w:cs="Calibri"/>
        </w:rPr>
        <w:t xml:space="preserve"> r. </w:t>
      </w:r>
      <w:r w:rsidRPr="00387116">
        <w:rPr>
          <w:rFonts w:ascii="Garamond" w:hAnsi="Garamond" w:cs="Calibri"/>
        </w:rPr>
        <w:t>oraz Zezwolenia Komisji Nadzoru Finansowego nr 1562/09 POMERANIA BROKERS Sp. z o.o. - broker ubezpieczeniowy („Broker”) w zakresie określonym niniejszą Umową, z wyłączeniem składania oświadczeń woli w zakresie realizacji zobowiązań i wierzytelności Zamawiającego wynikających z niniejszej Umowy.</w:t>
      </w:r>
    </w:p>
    <w:p w14:paraId="39C43277" w14:textId="3494BD9E" w:rsidR="00AA42AB" w:rsidRPr="00387116" w:rsidRDefault="00AA42AB" w:rsidP="008740CD">
      <w:pPr>
        <w:numPr>
          <w:ilvl w:val="0"/>
          <w:numId w:val="11"/>
        </w:numPr>
        <w:spacing w:line="280" w:lineRule="atLeast"/>
        <w:jc w:val="both"/>
        <w:rPr>
          <w:rFonts w:ascii="Garamond" w:hAnsi="Garamond" w:cs="Calibri"/>
        </w:rPr>
      </w:pPr>
      <w:r w:rsidRPr="00387116">
        <w:rPr>
          <w:rFonts w:ascii="Garamond" w:hAnsi="Garamond" w:cs="Calibri"/>
        </w:rPr>
        <w:t xml:space="preserve">Zamawiający zobowiązany jest pisemnie powiadomić Wykonawcę o każdorazowej zmianie Brokera oraz o każdorazowym cofnięciu Pełnomocnictwa udzielonego Brokerowi w dniu </w:t>
      </w:r>
      <w:r w:rsidR="00687030">
        <w:rPr>
          <w:rFonts w:ascii="Garamond" w:hAnsi="Garamond" w:cs="Calibri"/>
        </w:rPr>
        <w:t>14.</w:t>
      </w:r>
      <w:r w:rsidR="00687030" w:rsidRPr="000B00C3">
        <w:rPr>
          <w:rFonts w:ascii="Garamond" w:hAnsi="Garamond" w:cs="Calibri"/>
        </w:rPr>
        <w:t>08.20</w:t>
      </w:r>
      <w:r w:rsidR="00687030">
        <w:rPr>
          <w:rFonts w:ascii="Garamond" w:hAnsi="Garamond" w:cs="Calibri"/>
        </w:rPr>
        <w:t>24</w:t>
      </w:r>
      <w:r w:rsidR="00687030" w:rsidRPr="000B00C3">
        <w:rPr>
          <w:rFonts w:ascii="Garamond" w:hAnsi="Garamond" w:cs="Calibri"/>
        </w:rPr>
        <w:t xml:space="preserve"> r.</w:t>
      </w:r>
    </w:p>
    <w:p w14:paraId="36D0C1FE" w14:textId="77777777" w:rsidR="00BD4B0E" w:rsidRPr="00387116" w:rsidRDefault="00BD4B0E" w:rsidP="008740CD">
      <w:pPr>
        <w:spacing w:line="280" w:lineRule="atLeast"/>
        <w:jc w:val="center"/>
        <w:rPr>
          <w:rFonts w:ascii="Garamond" w:hAnsi="Garamond" w:cs="Calibri"/>
          <w:b/>
        </w:rPr>
      </w:pPr>
    </w:p>
    <w:p w14:paraId="01AF010C" w14:textId="77777777" w:rsidR="00913105" w:rsidRPr="00387116" w:rsidRDefault="00913105" w:rsidP="008740CD">
      <w:pPr>
        <w:spacing w:line="280" w:lineRule="atLeast"/>
        <w:jc w:val="center"/>
        <w:rPr>
          <w:rFonts w:ascii="Garamond" w:hAnsi="Garamond" w:cs="Calibri"/>
          <w:b/>
        </w:rPr>
      </w:pPr>
      <w:r w:rsidRPr="00387116">
        <w:rPr>
          <w:rFonts w:ascii="Garamond" w:hAnsi="Garamond" w:cs="Calibri"/>
          <w:b/>
        </w:rPr>
        <w:t>§ 2</w:t>
      </w:r>
    </w:p>
    <w:p w14:paraId="31C7DFAF" w14:textId="77777777" w:rsidR="00913105" w:rsidRPr="00387116" w:rsidRDefault="00913105" w:rsidP="008740CD">
      <w:pPr>
        <w:spacing w:line="280" w:lineRule="atLeast"/>
        <w:jc w:val="center"/>
        <w:rPr>
          <w:rFonts w:ascii="Garamond" w:hAnsi="Garamond" w:cs="Calibri"/>
          <w:b/>
        </w:rPr>
      </w:pPr>
      <w:r w:rsidRPr="00387116">
        <w:rPr>
          <w:rFonts w:ascii="Garamond" w:hAnsi="Garamond" w:cs="Calibri"/>
          <w:b/>
        </w:rPr>
        <w:t>Definicje</w:t>
      </w:r>
    </w:p>
    <w:p w14:paraId="5BDD0A80" w14:textId="77777777" w:rsidR="00AA42AB" w:rsidRPr="00387116" w:rsidRDefault="00AA42AB" w:rsidP="008740CD">
      <w:pPr>
        <w:spacing w:line="280" w:lineRule="atLeast"/>
        <w:jc w:val="both"/>
        <w:rPr>
          <w:rFonts w:ascii="Garamond" w:hAnsi="Garamond" w:cs="Calibri"/>
        </w:rPr>
      </w:pPr>
      <w:r w:rsidRPr="00387116">
        <w:rPr>
          <w:rFonts w:ascii="Garamond" w:hAnsi="Garamond" w:cs="Calibri"/>
        </w:rPr>
        <w:lastRenderedPageBreak/>
        <w:t>Ilekroć w Umowie będzie mowa o:</w:t>
      </w:r>
    </w:p>
    <w:p w14:paraId="49E8BDBF" w14:textId="77F11EF6" w:rsidR="00AA42AB" w:rsidRPr="00387116" w:rsidRDefault="00AA42AB" w:rsidP="008740CD">
      <w:pPr>
        <w:numPr>
          <w:ilvl w:val="0"/>
          <w:numId w:val="12"/>
        </w:numPr>
        <w:spacing w:line="280" w:lineRule="atLeast"/>
        <w:jc w:val="both"/>
        <w:rPr>
          <w:rFonts w:ascii="Garamond" w:hAnsi="Garamond" w:cs="Calibri"/>
        </w:rPr>
      </w:pPr>
      <w:r w:rsidRPr="00387116">
        <w:rPr>
          <w:rFonts w:ascii="Garamond" w:hAnsi="Garamond" w:cs="Calibri"/>
        </w:rPr>
        <w:t xml:space="preserve">SWZ – należy przez to rozumieć Specyfikację Warunków Zamówienia na </w:t>
      </w:r>
      <w:bookmarkStart w:id="2" w:name="_Hlk175839180"/>
      <w:r w:rsidR="00687030" w:rsidRPr="000B00C3">
        <w:rPr>
          <w:rFonts w:ascii="Garamond" w:hAnsi="Garamond" w:cs="Calibri"/>
        </w:rPr>
        <w:t xml:space="preserve">„Ubezpieczenie odpowiedzialności cywilnej, ubezpieczenie mienia i ubezpieczenia komunikacyjne pojazdów Powiatu </w:t>
      </w:r>
      <w:r w:rsidR="00687030">
        <w:rPr>
          <w:rFonts w:ascii="Garamond" w:hAnsi="Garamond" w:cs="Calibri"/>
        </w:rPr>
        <w:t>Kołobrzeskiego</w:t>
      </w:r>
      <w:r w:rsidR="00687030" w:rsidRPr="000B00C3">
        <w:rPr>
          <w:rFonts w:ascii="Garamond" w:hAnsi="Garamond" w:cs="Calibri"/>
        </w:rPr>
        <w:t xml:space="preserve"> na okres od 0</w:t>
      </w:r>
      <w:r w:rsidR="00687030">
        <w:rPr>
          <w:rFonts w:ascii="Garamond" w:hAnsi="Garamond" w:cs="Calibri"/>
        </w:rPr>
        <w:t>1</w:t>
      </w:r>
      <w:r w:rsidR="00687030" w:rsidRPr="000B00C3">
        <w:rPr>
          <w:rFonts w:ascii="Garamond" w:hAnsi="Garamond" w:cs="Calibri"/>
        </w:rPr>
        <w:t>.0</w:t>
      </w:r>
      <w:r w:rsidR="00687030">
        <w:rPr>
          <w:rFonts w:ascii="Garamond" w:hAnsi="Garamond" w:cs="Calibri"/>
        </w:rPr>
        <w:t>1</w:t>
      </w:r>
      <w:r w:rsidR="00687030" w:rsidRPr="000B00C3">
        <w:rPr>
          <w:rFonts w:ascii="Garamond" w:hAnsi="Garamond" w:cs="Calibri"/>
        </w:rPr>
        <w:t>.202</w:t>
      </w:r>
      <w:r w:rsidR="00687030">
        <w:rPr>
          <w:rFonts w:ascii="Garamond" w:hAnsi="Garamond" w:cs="Calibri"/>
        </w:rPr>
        <w:t>5</w:t>
      </w:r>
      <w:r w:rsidR="00687030" w:rsidRPr="000B00C3">
        <w:rPr>
          <w:rFonts w:ascii="Garamond" w:hAnsi="Garamond" w:cs="Calibri"/>
        </w:rPr>
        <w:t xml:space="preserve"> r. do </w:t>
      </w:r>
      <w:r w:rsidR="00687030">
        <w:rPr>
          <w:rFonts w:ascii="Garamond" w:hAnsi="Garamond" w:cs="Calibri"/>
        </w:rPr>
        <w:t>31</w:t>
      </w:r>
      <w:r w:rsidR="00687030" w:rsidRPr="000B00C3">
        <w:rPr>
          <w:rFonts w:ascii="Garamond" w:hAnsi="Garamond" w:cs="Calibri"/>
        </w:rPr>
        <w:t>.</w:t>
      </w:r>
      <w:r w:rsidR="00687030">
        <w:rPr>
          <w:rFonts w:ascii="Garamond" w:hAnsi="Garamond" w:cs="Calibri"/>
        </w:rPr>
        <w:t>12</w:t>
      </w:r>
      <w:r w:rsidR="00687030" w:rsidRPr="000B00C3">
        <w:rPr>
          <w:rFonts w:ascii="Garamond" w:hAnsi="Garamond" w:cs="Calibri"/>
        </w:rPr>
        <w:t>.202</w:t>
      </w:r>
      <w:r w:rsidR="00687030">
        <w:rPr>
          <w:rFonts w:ascii="Garamond" w:hAnsi="Garamond" w:cs="Calibri"/>
        </w:rPr>
        <w:t>7</w:t>
      </w:r>
      <w:r w:rsidR="00687030" w:rsidRPr="000B00C3">
        <w:rPr>
          <w:rFonts w:ascii="Garamond" w:hAnsi="Garamond" w:cs="Calibri"/>
        </w:rPr>
        <w:t xml:space="preserve"> r.”</w:t>
      </w:r>
      <w:bookmarkEnd w:id="2"/>
    </w:p>
    <w:p w14:paraId="00C41BC9" w14:textId="19F55B04" w:rsidR="00AA42AB" w:rsidRPr="00387116" w:rsidRDefault="00AA42AB" w:rsidP="008740CD">
      <w:pPr>
        <w:numPr>
          <w:ilvl w:val="0"/>
          <w:numId w:val="12"/>
        </w:numPr>
        <w:spacing w:line="280" w:lineRule="atLeast"/>
        <w:jc w:val="both"/>
        <w:rPr>
          <w:rFonts w:ascii="Garamond" w:hAnsi="Garamond" w:cs="Calibri"/>
        </w:rPr>
      </w:pPr>
      <w:r w:rsidRPr="00387116">
        <w:rPr>
          <w:rFonts w:ascii="Garamond" w:hAnsi="Garamond" w:cs="Calibri"/>
        </w:rPr>
        <w:t xml:space="preserve">Zamawiającym – należy przez to rozumieć </w:t>
      </w:r>
      <w:r w:rsidR="00687030" w:rsidRPr="00CF7E1E">
        <w:rPr>
          <w:rFonts w:ascii="Garamond" w:hAnsi="Garamond" w:cs="Calibri"/>
        </w:rPr>
        <w:t>Powiat Kołobrzeski, pl. Ratuszowy 1, 78-100 Kołobrzeg</w:t>
      </w:r>
      <w:r w:rsidR="00687030">
        <w:rPr>
          <w:rFonts w:ascii="Garamond" w:hAnsi="Garamond" w:cs="Calibri"/>
        </w:rPr>
        <w:t>.</w:t>
      </w:r>
    </w:p>
    <w:p w14:paraId="7E6AA7DC" w14:textId="77777777" w:rsidR="00AA42AB" w:rsidRPr="00387116" w:rsidRDefault="00AA42AB" w:rsidP="008740CD">
      <w:pPr>
        <w:numPr>
          <w:ilvl w:val="0"/>
          <w:numId w:val="12"/>
        </w:numPr>
        <w:spacing w:line="280" w:lineRule="atLeast"/>
        <w:jc w:val="both"/>
        <w:rPr>
          <w:rFonts w:ascii="Garamond" w:hAnsi="Garamond" w:cs="Calibri"/>
        </w:rPr>
      </w:pPr>
      <w:r w:rsidRPr="00387116">
        <w:rPr>
          <w:rFonts w:ascii="Garamond" w:hAnsi="Garamond" w:cs="Calibri"/>
        </w:rPr>
        <w:t>OWU – należy przez to rozumieć Ogólne Warunki Ubezpieczeń, stosowane przez Wykonawcę dla danego ryzyka ubezpieczeniowego w dniu zawarcia niniejszej Umowy.</w:t>
      </w:r>
    </w:p>
    <w:p w14:paraId="5CB6ABD1" w14:textId="4129DB0B" w:rsidR="00AA42AB" w:rsidRPr="00387116" w:rsidRDefault="00AA42AB" w:rsidP="008740CD">
      <w:pPr>
        <w:numPr>
          <w:ilvl w:val="0"/>
          <w:numId w:val="12"/>
        </w:numPr>
        <w:spacing w:line="280" w:lineRule="atLeast"/>
        <w:jc w:val="both"/>
        <w:rPr>
          <w:rFonts w:ascii="Garamond" w:hAnsi="Garamond" w:cs="Calibri"/>
        </w:rPr>
      </w:pPr>
      <w:r w:rsidRPr="00387116">
        <w:rPr>
          <w:rFonts w:ascii="Garamond" w:hAnsi="Garamond" w:cs="Calibri"/>
        </w:rPr>
        <w:t xml:space="preserve">Ustawie – należy przez to rozumieć ustawę z dnia </w:t>
      </w:r>
      <w:r w:rsidR="005E03B4" w:rsidRPr="00387116">
        <w:rPr>
          <w:rFonts w:ascii="Garamond" w:hAnsi="Garamond" w:cs="Calibri"/>
        </w:rPr>
        <w:t>11 września 2019 r. - Prawo zamówień publicznych</w:t>
      </w:r>
      <w:r w:rsidRPr="00387116">
        <w:rPr>
          <w:rFonts w:ascii="Garamond" w:hAnsi="Garamond" w:cs="Calibri"/>
        </w:rPr>
        <w:t xml:space="preserve"> (</w:t>
      </w:r>
      <w:r w:rsidR="00BF13E2" w:rsidRPr="00BF13E2">
        <w:rPr>
          <w:rFonts w:ascii="Garamond" w:hAnsi="Garamond" w:cs="Calibri"/>
        </w:rPr>
        <w:t>tj. Dz.U.</w:t>
      </w:r>
      <w:r w:rsidR="004E7653">
        <w:rPr>
          <w:rFonts w:ascii="Garamond" w:hAnsi="Garamond" w:cs="Calibri"/>
        </w:rPr>
        <w:t xml:space="preserve"> z </w:t>
      </w:r>
      <w:r w:rsidR="00BF13E2" w:rsidRPr="00BF13E2">
        <w:rPr>
          <w:rFonts w:ascii="Garamond" w:hAnsi="Garamond" w:cs="Calibri"/>
        </w:rPr>
        <w:t>202</w:t>
      </w:r>
      <w:r w:rsidR="00E55373">
        <w:rPr>
          <w:rFonts w:ascii="Garamond" w:hAnsi="Garamond" w:cs="Calibri"/>
        </w:rPr>
        <w:t>4</w:t>
      </w:r>
      <w:r w:rsidR="00BF13E2" w:rsidRPr="00BF13E2">
        <w:rPr>
          <w:rFonts w:ascii="Garamond" w:hAnsi="Garamond" w:cs="Calibri"/>
        </w:rPr>
        <w:t xml:space="preserve"> poz. 1</w:t>
      </w:r>
      <w:r w:rsidR="00E55373">
        <w:rPr>
          <w:rFonts w:ascii="Garamond" w:hAnsi="Garamond" w:cs="Calibri"/>
        </w:rPr>
        <w:t>320</w:t>
      </w:r>
      <w:r w:rsidRPr="00387116">
        <w:rPr>
          <w:rFonts w:ascii="Garamond" w:hAnsi="Garamond" w:cs="Calibri"/>
        </w:rPr>
        <w:t>).</w:t>
      </w:r>
    </w:p>
    <w:p w14:paraId="66EA50E8" w14:textId="77777777" w:rsidR="00AA42AB" w:rsidRPr="00387116" w:rsidRDefault="00AA42AB" w:rsidP="008740CD">
      <w:pPr>
        <w:spacing w:line="280" w:lineRule="atLeast"/>
        <w:jc w:val="both"/>
        <w:rPr>
          <w:rFonts w:ascii="Garamond" w:hAnsi="Garamond" w:cs="Calibri"/>
        </w:rPr>
      </w:pPr>
    </w:p>
    <w:p w14:paraId="462EC845" w14:textId="77777777" w:rsidR="00913105" w:rsidRPr="00387116" w:rsidRDefault="00913105" w:rsidP="008740CD">
      <w:pPr>
        <w:spacing w:line="280" w:lineRule="atLeast"/>
        <w:jc w:val="center"/>
        <w:rPr>
          <w:rFonts w:ascii="Garamond" w:hAnsi="Garamond" w:cs="Calibri"/>
          <w:b/>
        </w:rPr>
      </w:pPr>
      <w:r w:rsidRPr="00387116">
        <w:rPr>
          <w:rFonts w:ascii="Garamond" w:hAnsi="Garamond" w:cs="Calibri"/>
          <w:b/>
        </w:rPr>
        <w:t>§ 3</w:t>
      </w:r>
    </w:p>
    <w:p w14:paraId="0BC5DFCD" w14:textId="77777777" w:rsidR="00913105" w:rsidRPr="00387116" w:rsidRDefault="00913105" w:rsidP="008740CD">
      <w:pPr>
        <w:spacing w:line="280" w:lineRule="atLeast"/>
        <w:jc w:val="center"/>
        <w:rPr>
          <w:rFonts w:ascii="Garamond" w:hAnsi="Garamond" w:cs="Calibri"/>
          <w:b/>
        </w:rPr>
      </w:pPr>
      <w:r w:rsidRPr="00387116">
        <w:rPr>
          <w:rFonts w:ascii="Garamond" w:hAnsi="Garamond" w:cs="Calibri"/>
          <w:b/>
        </w:rPr>
        <w:t>Przedmiot i zakres ubezpieczenia</w:t>
      </w:r>
    </w:p>
    <w:p w14:paraId="4127820E" w14:textId="77777777" w:rsidR="00913105" w:rsidRPr="00387116" w:rsidRDefault="00913105" w:rsidP="008740CD">
      <w:pPr>
        <w:numPr>
          <w:ilvl w:val="0"/>
          <w:numId w:val="13"/>
        </w:numPr>
        <w:spacing w:line="280" w:lineRule="atLeast"/>
        <w:jc w:val="both"/>
        <w:rPr>
          <w:rFonts w:ascii="Garamond" w:hAnsi="Garamond" w:cs="Calibri"/>
        </w:rPr>
      </w:pPr>
      <w:r w:rsidRPr="00387116">
        <w:rPr>
          <w:rFonts w:ascii="Garamond" w:hAnsi="Garamond" w:cs="Calibri"/>
        </w:rPr>
        <w:t>Na podstawie niniejszej Umowy Wykonawca udziela Zamawiającemu ochrony ubezpieczeniowej w zakresie określonym przez Zamawiającego, zgodnym z zapisami niniejszej Umowy oraz w zakresie nie mniejszym, niż określony w Części II Opisu przedmiotu zamówienia SWZ, załącznikach i zestawieniach.</w:t>
      </w:r>
    </w:p>
    <w:p w14:paraId="23B530F9" w14:textId="77777777" w:rsidR="00913105" w:rsidRPr="00387116" w:rsidRDefault="00913105" w:rsidP="008740CD">
      <w:pPr>
        <w:numPr>
          <w:ilvl w:val="0"/>
          <w:numId w:val="13"/>
        </w:numPr>
        <w:spacing w:line="280" w:lineRule="atLeast"/>
        <w:jc w:val="both"/>
        <w:rPr>
          <w:rFonts w:ascii="Garamond" w:hAnsi="Garamond" w:cs="Calibri"/>
        </w:rPr>
      </w:pPr>
      <w:r w:rsidRPr="00387116">
        <w:rPr>
          <w:rFonts w:ascii="Garamond" w:hAnsi="Garamond" w:cs="Calibri"/>
        </w:rPr>
        <w:t>W zakresie niniejszej Umowy przedmiotem ochrony ubezpieczeniowej są w szczególności pojazdy określone w załączniku A/Część II do SWZ, w zakresie niżej wymienionych ryzyk:</w:t>
      </w:r>
    </w:p>
    <w:p w14:paraId="79248AC8" w14:textId="77777777" w:rsidR="00913105" w:rsidRPr="00387116" w:rsidRDefault="00913105" w:rsidP="008740CD">
      <w:pPr>
        <w:pStyle w:val="Tekstpodstawowy"/>
        <w:numPr>
          <w:ilvl w:val="1"/>
          <w:numId w:val="7"/>
        </w:numPr>
        <w:spacing w:after="0" w:line="280" w:lineRule="atLeast"/>
        <w:jc w:val="both"/>
        <w:rPr>
          <w:rFonts w:ascii="Garamond" w:hAnsi="Garamond" w:cs="Calibri"/>
        </w:rPr>
      </w:pPr>
      <w:r w:rsidRPr="00387116">
        <w:rPr>
          <w:rFonts w:ascii="Garamond" w:hAnsi="Garamond" w:cs="Calibri"/>
        </w:rPr>
        <w:t>Obowiązkowe ubezpieczenie odpowiedzialności cywilnej posiadaczy pojazdów mechanicznych za szkody powstałe w związku z ruchem tych pojazdów (OC);</w:t>
      </w:r>
    </w:p>
    <w:p w14:paraId="09ED220E" w14:textId="77777777" w:rsidR="00913105" w:rsidRPr="00387116" w:rsidRDefault="00913105" w:rsidP="008740CD">
      <w:pPr>
        <w:pStyle w:val="Tekstpodstawowy"/>
        <w:numPr>
          <w:ilvl w:val="1"/>
          <w:numId w:val="7"/>
        </w:numPr>
        <w:spacing w:after="0" w:line="280" w:lineRule="atLeast"/>
        <w:jc w:val="both"/>
        <w:rPr>
          <w:rFonts w:ascii="Garamond" w:hAnsi="Garamond" w:cs="Calibri"/>
        </w:rPr>
      </w:pPr>
      <w:r w:rsidRPr="00387116">
        <w:rPr>
          <w:rFonts w:ascii="Garamond" w:hAnsi="Garamond" w:cs="Calibri"/>
        </w:rPr>
        <w:t>Ubezpieczenie dobrowolne Autocasco (AC);</w:t>
      </w:r>
    </w:p>
    <w:p w14:paraId="69402F40" w14:textId="77777777" w:rsidR="00913105" w:rsidRPr="00387116" w:rsidRDefault="00913105" w:rsidP="008740CD">
      <w:pPr>
        <w:pStyle w:val="Tekstpodstawowy"/>
        <w:numPr>
          <w:ilvl w:val="1"/>
          <w:numId w:val="7"/>
        </w:numPr>
        <w:spacing w:after="0" w:line="280" w:lineRule="atLeast"/>
        <w:jc w:val="both"/>
        <w:rPr>
          <w:rFonts w:ascii="Garamond" w:hAnsi="Garamond" w:cs="Calibri"/>
        </w:rPr>
      </w:pPr>
      <w:r w:rsidRPr="00387116">
        <w:rPr>
          <w:rFonts w:ascii="Garamond" w:hAnsi="Garamond" w:cs="Calibri"/>
        </w:rPr>
        <w:t>Ubezpieczenie dobrowolne Następstw Nieszczęśliwych Wypadków kierowcy i pasażerów (NW);</w:t>
      </w:r>
    </w:p>
    <w:p w14:paraId="5E61A4FB" w14:textId="77777777" w:rsidR="00913105" w:rsidRPr="00387116" w:rsidRDefault="00913105" w:rsidP="008740CD">
      <w:pPr>
        <w:pStyle w:val="Tekstpodstawowy"/>
        <w:numPr>
          <w:ilvl w:val="1"/>
          <w:numId w:val="7"/>
        </w:numPr>
        <w:spacing w:after="0" w:line="280" w:lineRule="atLeast"/>
        <w:jc w:val="both"/>
        <w:rPr>
          <w:rFonts w:ascii="Garamond" w:hAnsi="Garamond" w:cs="Calibri"/>
        </w:rPr>
      </w:pPr>
      <w:r w:rsidRPr="00387116">
        <w:rPr>
          <w:rFonts w:ascii="Garamond" w:hAnsi="Garamond" w:cs="Calibri"/>
        </w:rPr>
        <w:t>Ubezpieczenie dobrowolne Assistance (Ass).</w:t>
      </w:r>
    </w:p>
    <w:p w14:paraId="63F3441F" w14:textId="77777777" w:rsidR="004779E2" w:rsidRDefault="00913105" w:rsidP="008740CD">
      <w:pPr>
        <w:numPr>
          <w:ilvl w:val="0"/>
          <w:numId w:val="13"/>
        </w:numPr>
        <w:spacing w:line="280" w:lineRule="atLeast"/>
        <w:jc w:val="both"/>
        <w:rPr>
          <w:rFonts w:ascii="Garamond" w:hAnsi="Garamond" w:cs="Calibri"/>
        </w:rPr>
      </w:pPr>
      <w:r w:rsidRPr="00387116">
        <w:rPr>
          <w:rFonts w:ascii="Garamond" w:hAnsi="Garamond" w:cs="Calibri"/>
        </w:rPr>
        <w:t xml:space="preserve">Szczegółowy wykaz pojazdów, okresów ubezpieczenia oraz zakresu udzielanej ochrony ubezpieczeniowej znajduje się w Części II Opisu przedmiotu zamówienia SWZ oraz </w:t>
      </w:r>
      <w:r w:rsidRPr="00387116">
        <w:rPr>
          <w:rFonts w:ascii="Garamond" w:hAnsi="Garamond" w:cs="Calibri"/>
        </w:rPr>
        <w:br/>
        <w:t>w załączniku A/Część II do SWZ.</w:t>
      </w:r>
    </w:p>
    <w:p w14:paraId="5797FCE4" w14:textId="290458C0" w:rsidR="004779E2" w:rsidRPr="004779E2" w:rsidRDefault="004779E2" w:rsidP="008740CD">
      <w:pPr>
        <w:numPr>
          <w:ilvl w:val="0"/>
          <w:numId w:val="13"/>
        </w:numPr>
        <w:spacing w:line="280" w:lineRule="atLeast"/>
        <w:jc w:val="both"/>
        <w:rPr>
          <w:rFonts w:ascii="Garamond" w:hAnsi="Garamond" w:cs="Calibri"/>
        </w:rPr>
      </w:pPr>
      <w:r w:rsidRPr="004779E2">
        <w:rPr>
          <w:rFonts w:ascii="Garamond" w:hAnsi="Garamond" w:cs="Calibri"/>
        </w:rPr>
        <w:t xml:space="preserve">W ubezpieczeniach ryzyk komunikacyjnych pojazdów zastosowanie będzie miało automatyczne objęcie ochroną ubezpieczeniową nabywanych pojazdów, od momentu ich nabycia lub wydania przez poprzedniego właściciela lub dla pojazdów fabrycznie nowych od dnia rejestracji, pod warunkiem zgłoszenia do Wykonawcy w ciągu </w:t>
      </w:r>
      <w:r>
        <w:rPr>
          <w:rFonts w:ascii="Garamond" w:hAnsi="Garamond" w:cs="Calibri"/>
        </w:rPr>
        <w:t>3</w:t>
      </w:r>
      <w:r w:rsidRPr="004779E2">
        <w:rPr>
          <w:rFonts w:ascii="Garamond" w:hAnsi="Garamond" w:cs="Calibri"/>
        </w:rPr>
        <w:t xml:space="preserve"> dni roboczych od dnia nabycia lub wydania pojazdu lub dla pojazdów fabrycznie nowych od dnia rejestracji. Zamawiający zobowiązany jest zapłacić składkę za okres świadczonej ochrony ubezpieczeniowej w terminie 14 dni od dnia wystawienia polisy lub innego dokumentu ubezpieczeniowego.</w:t>
      </w:r>
    </w:p>
    <w:p w14:paraId="09D2D3F0" w14:textId="08E0E8A0" w:rsidR="00913105" w:rsidRPr="00387116" w:rsidRDefault="00913105" w:rsidP="008740CD">
      <w:pPr>
        <w:pStyle w:val="Tekstpodstawowy"/>
        <w:tabs>
          <w:tab w:val="left" w:pos="1025"/>
        </w:tabs>
        <w:spacing w:after="0" w:line="280" w:lineRule="atLeast"/>
        <w:ind w:left="284" w:hanging="284"/>
        <w:jc w:val="both"/>
        <w:rPr>
          <w:rFonts w:ascii="Garamond" w:hAnsi="Garamond" w:cs="Calibri"/>
          <w:b/>
        </w:rPr>
      </w:pPr>
    </w:p>
    <w:p w14:paraId="78195110" w14:textId="77777777" w:rsidR="00913105" w:rsidRPr="00387116" w:rsidRDefault="00913105" w:rsidP="008740CD">
      <w:pPr>
        <w:pStyle w:val="Tekstpodstawowy"/>
        <w:tabs>
          <w:tab w:val="left" w:pos="284"/>
        </w:tabs>
        <w:spacing w:after="0" w:line="280" w:lineRule="atLeast"/>
        <w:ind w:left="284" w:hanging="284"/>
        <w:jc w:val="center"/>
        <w:rPr>
          <w:rFonts w:ascii="Garamond" w:hAnsi="Garamond" w:cs="Calibri"/>
          <w:b/>
        </w:rPr>
      </w:pPr>
      <w:r w:rsidRPr="00387116">
        <w:rPr>
          <w:rFonts w:ascii="Garamond" w:hAnsi="Garamond" w:cs="Calibri"/>
          <w:b/>
        </w:rPr>
        <w:t>§ 4</w:t>
      </w:r>
    </w:p>
    <w:p w14:paraId="7E47B976" w14:textId="77777777" w:rsidR="00913105" w:rsidRPr="00387116" w:rsidRDefault="00913105" w:rsidP="008740CD">
      <w:pPr>
        <w:pStyle w:val="Nagwek2"/>
        <w:keepNext w:val="0"/>
        <w:tabs>
          <w:tab w:val="left" w:pos="284"/>
        </w:tabs>
        <w:spacing w:line="280" w:lineRule="atLeast"/>
        <w:jc w:val="center"/>
        <w:rPr>
          <w:rFonts w:ascii="Garamond" w:hAnsi="Garamond" w:cs="Calibri"/>
          <w:sz w:val="24"/>
        </w:rPr>
      </w:pPr>
      <w:r w:rsidRPr="00387116">
        <w:rPr>
          <w:rFonts w:ascii="Garamond" w:hAnsi="Garamond" w:cs="Calibri"/>
          <w:sz w:val="24"/>
        </w:rPr>
        <w:t>Warunki ubezpieczenia</w:t>
      </w:r>
    </w:p>
    <w:p w14:paraId="20A2DE61" w14:textId="77777777" w:rsidR="00131258" w:rsidRPr="00387116" w:rsidRDefault="00131258" w:rsidP="008740CD">
      <w:pPr>
        <w:pStyle w:val="Tekstpodstawowywcity"/>
        <w:numPr>
          <w:ilvl w:val="0"/>
          <w:numId w:val="3"/>
        </w:numPr>
        <w:spacing w:line="280" w:lineRule="atLeast"/>
        <w:rPr>
          <w:rFonts w:ascii="Garamond" w:hAnsi="Garamond" w:cs="Calibri"/>
        </w:rPr>
      </w:pPr>
      <w:r w:rsidRPr="00387116">
        <w:rPr>
          <w:rFonts w:ascii="Garamond" w:hAnsi="Garamond" w:cs="Calibri"/>
        </w:rPr>
        <w:t>Poszczególne rodzaje ubezpieczenia, realizowane będą na podstawie postanowień:</w:t>
      </w:r>
    </w:p>
    <w:p w14:paraId="2339E21E" w14:textId="77777777" w:rsidR="00131258" w:rsidRPr="00387116" w:rsidRDefault="00131258" w:rsidP="008740CD">
      <w:pPr>
        <w:numPr>
          <w:ilvl w:val="1"/>
          <w:numId w:val="3"/>
        </w:numPr>
        <w:spacing w:line="280" w:lineRule="atLeast"/>
        <w:jc w:val="both"/>
        <w:rPr>
          <w:rFonts w:ascii="Garamond" w:hAnsi="Garamond" w:cs="Calibri"/>
        </w:rPr>
      </w:pPr>
      <w:r w:rsidRPr="00387116">
        <w:rPr>
          <w:rFonts w:ascii="Garamond" w:hAnsi="Garamond" w:cs="Calibri"/>
        </w:rPr>
        <w:t>niniejszej Umowy,</w:t>
      </w:r>
    </w:p>
    <w:p w14:paraId="7EA4592F" w14:textId="77777777" w:rsidR="00131258" w:rsidRPr="00387116" w:rsidRDefault="00131258" w:rsidP="008740CD">
      <w:pPr>
        <w:numPr>
          <w:ilvl w:val="1"/>
          <w:numId w:val="3"/>
        </w:numPr>
        <w:spacing w:line="280" w:lineRule="atLeast"/>
        <w:jc w:val="both"/>
        <w:rPr>
          <w:rFonts w:ascii="Garamond" w:hAnsi="Garamond" w:cs="Calibri"/>
        </w:rPr>
      </w:pPr>
      <w:r w:rsidRPr="00387116">
        <w:rPr>
          <w:rFonts w:ascii="Garamond" w:hAnsi="Garamond" w:cs="Calibri"/>
        </w:rPr>
        <w:t>SWZ oraz</w:t>
      </w:r>
    </w:p>
    <w:p w14:paraId="01FE5A70" w14:textId="77777777" w:rsidR="00131258" w:rsidRPr="00387116" w:rsidRDefault="00131258" w:rsidP="008740CD">
      <w:pPr>
        <w:numPr>
          <w:ilvl w:val="1"/>
          <w:numId w:val="3"/>
        </w:numPr>
        <w:spacing w:line="280" w:lineRule="atLeast"/>
        <w:jc w:val="both"/>
        <w:rPr>
          <w:rFonts w:ascii="Garamond" w:hAnsi="Garamond" w:cs="Calibri"/>
        </w:rPr>
      </w:pPr>
      <w:bookmarkStart w:id="3" w:name="_Hlk512503197"/>
      <w:r w:rsidRPr="00387116">
        <w:rPr>
          <w:rFonts w:ascii="Garamond" w:hAnsi="Garamond" w:cs="Calibri"/>
        </w:rPr>
        <w:t xml:space="preserve">Oferty Wykonawcy oraz OWU wraz z klauzulami dla określonego ryzyka ubezpieczeniowego. </w:t>
      </w:r>
    </w:p>
    <w:bookmarkEnd w:id="3"/>
    <w:p w14:paraId="15E01FA1" w14:textId="77777777" w:rsidR="00131258" w:rsidRPr="00387116" w:rsidRDefault="00131258" w:rsidP="008740CD">
      <w:pPr>
        <w:pStyle w:val="Tekstpodstawowywcity"/>
        <w:numPr>
          <w:ilvl w:val="0"/>
          <w:numId w:val="3"/>
        </w:numPr>
        <w:spacing w:line="280" w:lineRule="atLeast"/>
        <w:rPr>
          <w:rFonts w:ascii="Garamond" w:hAnsi="Garamond" w:cs="Calibri"/>
        </w:rPr>
      </w:pPr>
      <w:r w:rsidRPr="00387116">
        <w:rPr>
          <w:rFonts w:ascii="Garamond" w:hAnsi="Garamond" w:cs="Calibri"/>
        </w:rPr>
        <w:t xml:space="preserve">W przypadku rozbieżności pomiędzy warunkami ubezpieczenia wynikającymi z ww. postanowień - Strony przyjmą do stosowania takie rozwiązanie, które będzie korzystniejsze dla Zamawiającego. </w:t>
      </w:r>
    </w:p>
    <w:p w14:paraId="522A2C05" w14:textId="77777777" w:rsidR="00131258" w:rsidRPr="00387116" w:rsidRDefault="00131258" w:rsidP="008740CD">
      <w:pPr>
        <w:spacing w:line="280" w:lineRule="atLeast"/>
        <w:jc w:val="center"/>
        <w:rPr>
          <w:rFonts w:ascii="Garamond" w:hAnsi="Garamond" w:cs="Calibri"/>
          <w:b/>
        </w:rPr>
      </w:pPr>
    </w:p>
    <w:p w14:paraId="36E7A611" w14:textId="77777777" w:rsidR="00913105" w:rsidRPr="00387116" w:rsidRDefault="00913105" w:rsidP="008740CD">
      <w:pPr>
        <w:spacing w:line="280" w:lineRule="atLeast"/>
        <w:jc w:val="center"/>
        <w:rPr>
          <w:rFonts w:ascii="Garamond" w:hAnsi="Garamond" w:cs="Calibri"/>
          <w:b/>
        </w:rPr>
      </w:pPr>
      <w:r w:rsidRPr="00387116">
        <w:rPr>
          <w:rFonts w:ascii="Garamond" w:hAnsi="Garamond" w:cs="Calibri"/>
          <w:b/>
        </w:rPr>
        <w:t>§ 5</w:t>
      </w:r>
    </w:p>
    <w:p w14:paraId="6FDAA361" w14:textId="77777777" w:rsidR="00913105" w:rsidRPr="00387116" w:rsidRDefault="00913105" w:rsidP="008740CD">
      <w:pPr>
        <w:pStyle w:val="Nagwek5"/>
        <w:spacing w:before="0" w:after="0" w:line="280" w:lineRule="atLeast"/>
        <w:jc w:val="center"/>
        <w:rPr>
          <w:rFonts w:ascii="Garamond" w:hAnsi="Garamond" w:cs="Calibri"/>
          <w:i w:val="0"/>
          <w:sz w:val="24"/>
          <w:szCs w:val="24"/>
        </w:rPr>
      </w:pPr>
      <w:r w:rsidRPr="00387116">
        <w:rPr>
          <w:rFonts w:ascii="Garamond" w:hAnsi="Garamond" w:cs="Calibri"/>
          <w:i w:val="0"/>
          <w:sz w:val="24"/>
          <w:szCs w:val="24"/>
        </w:rPr>
        <w:lastRenderedPageBreak/>
        <w:t>Tryb zawarcia umowy ubezpieczenia</w:t>
      </w:r>
    </w:p>
    <w:p w14:paraId="31BAABD6" w14:textId="44A85EC8" w:rsidR="00913105" w:rsidRPr="00387116" w:rsidRDefault="00913105" w:rsidP="008740CD">
      <w:pPr>
        <w:numPr>
          <w:ilvl w:val="0"/>
          <w:numId w:val="14"/>
        </w:numPr>
        <w:spacing w:line="280" w:lineRule="atLeast"/>
        <w:jc w:val="both"/>
        <w:rPr>
          <w:rFonts w:ascii="Garamond" w:hAnsi="Garamond" w:cs="Calibri"/>
        </w:rPr>
      </w:pPr>
      <w:r w:rsidRPr="00387116">
        <w:rPr>
          <w:rFonts w:ascii="Garamond" w:hAnsi="Garamond" w:cs="Calibri"/>
        </w:rPr>
        <w:t xml:space="preserve">Niniejsza Umowa zawierana jest przez </w:t>
      </w:r>
      <w:r w:rsidR="00687030" w:rsidRPr="000B00C3">
        <w:rPr>
          <w:rFonts w:ascii="Garamond" w:hAnsi="Garamond" w:cs="Calibri"/>
        </w:rPr>
        <w:t xml:space="preserve">Powiat </w:t>
      </w:r>
      <w:r w:rsidR="00687030">
        <w:rPr>
          <w:rFonts w:ascii="Garamond" w:hAnsi="Garamond" w:cs="Calibri"/>
        </w:rPr>
        <w:t>Kołobrzeski</w:t>
      </w:r>
      <w:r w:rsidR="00687030" w:rsidRPr="000B00C3">
        <w:rPr>
          <w:rFonts w:ascii="Garamond" w:hAnsi="Garamond" w:cs="Calibri"/>
        </w:rPr>
        <w:t xml:space="preserve"> na rzecz Powiatu </w:t>
      </w:r>
      <w:r w:rsidR="00687030">
        <w:rPr>
          <w:rFonts w:ascii="Garamond" w:hAnsi="Garamond" w:cs="Calibri"/>
        </w:rPr>
        <w:t>Kołobrzeskiego</w:t>
      </w:r>
      <w:r w:rsidR="00687030" w:rsidRPr="000B00C3">
        <w:rPr>
          <w:rFonts w:ascii="Garamond" w:hAnsi="Garamond" w:cs="Calibri"/>
        </w:rPr>
        <w:t xml:space="preserve"> i jednostek organizacyjnych Powiatu.</w:t>
      </w:r>
    </w:p>
    <w:p w14:paraId="615F0449" w14:textId="595AEC2B" w:rsidR="00913105" w:rsidRPr="00387116" w:rsidRDefault="00913105" w:rsidP="008740CD">
      <w:pPr>
        <w:numPr>
          <w:ilvl w:val="0"/>
          <w:numId w:val="14"/>
        </w:numPr>
        <w:spacing w:line="280" w:lineRule="atLeast"/>
        <w:jc w:val="both"/>
        <w:rPr>
          <w:rFonts w:ascii="Garamond" w:hAnsi="Garamond" w:cs="Calibri"/>
        </w:rPr>
      </w:pPr>
      <w:r w:rsidRPr="00387116">
        <w:rPr>
          <w:rFonts w:ascii="Garamond" w:hAnsi="Garamond" w:cs="Calibri"/>
        </w:rPr>
        <w:t>Wykonawca potwierdza zawarcie poszczególnych rodzajów ubezpieczenia polisami lub innymi dokumentami ubezpieczeniowymi, wystawionymi</w:t>
      </w:r>
      <w:r w:rsidR="004779E2" w:rsidRPr="004779E2">
        <w:t xml:space="preserve"> </w:t>
      </w:r>
      <w:r w:rsidR="004779E2" w:rsidRPr="004779E2">
        <w:rPr>
          <w:rFonts w:ascii="Garamond" w:hAnsi="Garamond" w:cs="Calibri"/>
        </w:rPr>
        <w:t>nie później niż na 7 dni przed rozpoczęciem okresu ubezpieczenia,</w:t>
      </w:r>
      <w:r w:rsidRPr="00387116">
        <w:rPr>
          <w:rFonts w:ascii="Garamond" w:hAnsi="Garamond" w:cs="Calibri"/>
        </w:rPr>
        <w:t xml:space="preserve"> zgodnie z terminami określonymi w załączniku A/Część II do SWZ.</w:t>
      </w:r>
    </w:p>
    <w:p w14:paraId="153452AB" w14:textId="7DC501B8" w:rsidR="00131258" w:rsidRPr="00BE7F2E" w:rsidRDefault="00131258" w:rsidP="008740CD">
      <w:pPr>
        <w:numPr>
          <w:ilvl w:val="0"/>
          <w:numId w:val="14"/>
        </w:numPr>
        <w:spacing w:line="280" w:lineRule="atLeast"/>
        <w:jc w:val="both"/>
        <w:rPr>
          <w:rFonts w:ascii="Garamond" w:hAnsi="Garamond" w:cs="Calibri"/>
        </w:rPr>
      </w:pPr>
      <w:r w:rsidRPr="00387116">
        <w:rPr>
          <w:rFonts w:ascii="Garamond" w:hAnsi="Garamond" w:cs="Calibri"/>
        </w:rPr>
        <w:t xml:space="preserve">Polisy lub inne dokumenty </w:t>
      </w:r>
      <w:r w:rsidRPr="00BE7F2E">
        <w:rPr>
          <w:rFonts w:ascii="Garamond" w:hAnsi="Garamond" w:cs="Calibri"/>
        </w:rPr>
        <w:t xml:space="preserve">ubezpieczeniowe </w:t>
      </w:r>
      <w:r w:rsidR="004779E2">
        <w:rPr>
          <w:rFonts w:ascii="Garamond" w:hAnsi="Garamond" w:cs="Calibri"/>
        </w:rPr>
        <w:t xml:space="preserve">zostaną </w:t>
      </w:r>
      <w:r w:rsidRPr="00BE7F2E">
        <w:rPr>
          <w:rFonts w:ascii="Garamond" w:hAnsi="Garamond" w:cs="Calibri"/>
        </w:rPr>
        <w:t>wystawiane dla poszczególnych jednostek organizacyjnych Powiatu zarządzających mieniem zgodnie z SWZ</w:t>
      </w:r>
      <w:r w:rsidR="00AC66B0">
        <w:rPr>
          <w:rFonts w:ascii="Garamond" w:hAnsi="Garamond" w:cs="Calibri"/>
        </w:rPr>
        <w:t xml:space="preserve">, przy czym </w:t>
      </w:r>
      <w:r w:rsidR="00AC66B0" w:rsidRPr="004779E2">
        <w:rPr>
          <w:rFonts w:ascii="Garamond" w:hAnsi="Garamond" w:cs="Calibri"/>
        </w:rPr>
        <w:t>Ubezpieczającym i Ubezpieczonym, a jednocześnie płatnikiem składki będzie dana jednostka organizacyjna</w:t>
      </w:r>
      <w:r w:rsidRPr="00BE7F2E">
        <w:rPr>
          <w:rFonts w:ascii="Garamond" w:hAnsi="Garamond" w:cs="Calibri"/>
        </w:rPr>
        <w:t>.</w:t>
      </w:r>
    </w:p>
    <w:p w14:paraId="13541E0D" w14:textId="4D24E2A3" w:rsidR="00131258" w:rsidRPr="00BE7F2E" w:rsidRDefault="00131258" w:rsidP="008740CD">
      <w:pPr>
        <w:numPr>
          <w:ilvl w:val="0"/>
          <w:numId w:val="14"/>
        </w:numPr>
        <w:spacing w:line="280" w:lineRule="atLeast"/>
        <w:jc w:val="both"/>
        <w:rPr>
          <w:rFonts w:ascii="Garamond" w:hAnsi="Garamond" w:cs="Calibri"/>
        </w:rPr>
      </w:pPr>
      <w:r w:rsidRPr="00BE7F2E">
        <w:rPr>
          <w:rFonts w:ascii="Garamond" w:hAnsi="Garamond" w:cs="Calibri"/>
        </w:rPr>
        <w:t>Polisy lub inne dokumenty ubezpieczeniowe podpis</w:t>
      </w:r>
      <w:r w:rsidR="00AC66B0">
        <w:rPr>
          <w:rFonts w:ascii="Garamond" w:hAnsi="Garamond" w:cs="Calibri"/>
        </w:rPr>
        <w:t>uje</w:t>
      </w:r>
      <w:r w:rsidRPr="00BE7F2E">
        <w:rPr>
          <w:rFonts w:ascii="Garamond" w:hAnsi="Garamond" w:cs="Calibri"/>
        </w:rPr>
        <w:t xml:space="preserve"> </w:t>
      </w:r>
      <w:r w:rsidR="00AC66B0">
        <w:rPr>
          <w:rFonts w:ascii="Garamond" w:hAnsi="Garamond" w:cs="Calibri"/>
        </w:rPr>
        <w:t xml:space="preserve">odpowiednio </w:t>
      </w:r>
      <w:r w:rsidRPr="00BE7F2E">
        <w:rPr>
          <w:rFonts w:ascii="Garamond" w:hAnsi="Garamond" w:cs="Calibri"/>
        </w:rPr>
        <w:t>kierownik</w:t>
      </w:r>
      <w:r w:rsidR="00AC66B0">
        <w:rPr>
          <w:rFonts w:ascii="Garamond" w:hAnsi="Garamond" w:cs="Calibri"/>
        </w:rPr>
        <w:t>/dyrektor</w:t>
      </w:r>
      <w:r w:rsidRPr="00BE7F2E">
        <w:rPr>
          <w:rFonts w:ascii="Garamond" w:hAnsi="Garamond" w:cs="Calibri"/>
        </w:rPr>
        <w:t xml:space="preserve"> </w:t>
      </w:r>
      <w:r w:rsidR="00AC66B0">
        <w:rPr>
          <w:rFonts w:ascii="Garamond" w:hAnsi="Garamond" w:cs="Calibri"/>
        </w:rPr>
        <w:t xml:space="preserve">danej </w:t>
      </w:r>
      <w:r w:rsidRPr="00BE7F2E">
        <w:rPr>
          <w:rFonts w:ascii="Garamond" w:hAnsi="Garamond" w:cs="Calibri"/>
        </w:rPr>
        <w:t>jednost</w:t>
      </w:r>
      <w:r w:rsidR="00AC66B0">
        <w:rPr>
          <w:rFonts w:ascii="Garamond" w:hAnsi="Garamond" w:cs="Calibri"/>
        </w:rPr>
        <w:t>ki</w:t>
      </w:r>
      <w:r w:rsidRPr="00BE7F2E">
        <w:rPr>
          <w:rFonts w:ascii="Garamond" w:hAnsi="Garamond" w:cs="Calibri"/>
        </w:rPr>
        <w:t xml:space="preserve"> organizacyj</w:t>
      </w:r>
      <w:r w:rsidR="00AC66B0">
        <w:rPr>
          <w:rFonts w:ascii="Garamond" w:hAnsi="Garamond" w:cs="Calibri"/>
        </w:rPr>
        <w:t>nej</w:t>
      </w:r>
      <w:r w:rsidRPr="00BE7F2E">
        <w:rPr>
          <w:rFonts w:ascii="Garamond" w:hAnsi="Garamond" w:cs="Calibri"/>
        </w:rPr>
        <w:t xml:space="preserve"> Zamawiającego</w:t>
      </w:r>
      <w:r w:rsidR="00DE5FD4" w:rsidRPr="00BE7F2E">
        <w:rPr>
          <w:rFonts w:ascii="Garamond" w:hAnsi="Garamond" w:cs="Calibri"/>
        </w:rPr>
        <w:t xml:space="preserve"> lub </w:t>
      </w:r>
      <w:r w:rsidR="006D6BBD" w:rsidRPr="00BE7F2E">
        <w:rPr>
          <w:rFonts w:ascii="Garamond" w:hAnsi="Garamond" w:cs="Calibri"/>
        </w:rPr>
        <w:t>Starost</w:t>
      </w:r>
      <w:r w:rsidR="00AC66B0">
        <w:rPr>
          <w:rFonts w:ascii="Garamond" w:hAnsi="Garamond" w:cs="Calibri"/>
        </w:rPr>
        <w:t>a</w:t>
      </w:r>
      <w:r w:rsidR="006D6BBD" w:rsidRPr="00BE7F2E">
        <w:rPr>
          <w:rFonts w:ascii="Garamond" w:hAnsi="Garamond" w:cs="Calibri"/>
        </w:rPr>
        <w:t xml:space="preserve">. </w:t>
      </w:r>
    </w:p>
    <w:p w14:paraId="1D11877B" w14:textId="77777777" w:rsidR="00913105" w:rsidRPr="00387116" w:rsidRDefault="00913105" w:rsidP="008740CD">
      <w:pPr>
        <w:spacing w:line="280" w:lineRule="atLeast"/>
        <w:jc w:val="center"/>
        <w:rPr>
          <w:rFonts w:ascii="Garamond" w:hAnsi="Garamond" w:cs="Calibri"/>
          <w:b/>
        </w:rPr>
      </w:pPr>
    </w:p>
    <w:p w14:paraId="44873A59" w14:textId="77777777" w:rsidR="00913105" w:rsidRPr="00387116" w:rsidRDefault="00913105" w:rsidP="008740CD">
      <w:pPr>
        <w:spacing w:line="280" w:lineRule="atLeast"/>
        <w:jc w:val="center"/>
        <w:rPr>
          <w:rFonts w:ascii="Garamond" w:hAnsi="Garamond" w:cs="Calibri"/>
          <w:b/>
        </w:rPr>
      </w:pPr>
      <w:r w:rsidRPr="00387116">
        <w:rPr>
          <w:rFonts w:ascii="Garamond" w:hAnsi="Garamond" w:cs="Calibri"/>
          <w:b/>
        </w:rPr>
        <w:t>§ 6</w:t>
      </w:r>
    </w:p>
    <w:p w14:paraId="12D638CF" w14:textId="77777777" w:rsidR="00913105" w:rsidRPr="00387116" w:rsidRDefault="00913105" w:rsidP="008740CD">
      <w:pPr>
        <w:spacing w:line="280" w:lineRule="atLeast"/>
        <w:jc w:val="center"/>
        <w:rPr>
          <w:rFonts w:ascii="Garamond" w:hAnsi="Garamond" w:cs="Calibri"/>
          <w:b/>
        </w:rPr>
      </w:pPr>
      <w:r w:rsidRPr="00387116">
        <w:rPr>
          <w:rFonts w:ascii="Garamond" w:hAnsi="Garamond" w:cs="Calibri"/>
          <w:b/>
        </w:rPr>
        <w:t>Okres trwania Umowy</w:t>
      </w:r>
    </w:p>
    <w:p w14:paraId="42058A26" w14:textId="71BA4F0E" w:rsidR="00687030" w:rsidRPr="00687030" w:rsidRDefault="00131258" w:rsidP="008740CD">
      <w:pPr>
        <w:numPr>
          <w:ilvl w:val="0"/>
          <w:numId w:val="27"/>
        </w:numPr>
        <w:spacing w:line="280" w:lineRule="atLeast"/>
        <w:jc w:val="both"/>
        <w:rPr>
          <w:rFonts w:ascii="Garamond" w:hAnsi="Garamond" w:cs="Calibri"/>
        </w:rPr>
      </w:pPr>
      <w:r w:rsidRPr="00687030">
        <w:rPr>
          <w:rFonts w:ascii="Garamond" w:hAnsi="Garamond" w:cs="Calibri"/>
        </w:rPr>
        <w:t xml:space="preserve">Niniejsza Umowa została zawarta na czas określony od dnia </w:t>
      </w:r>
      <w:bookmarkStart w:id="4" w:name="_Hlk175839333"/>
      <w:r w:rsidR="00687030" w:rsidRPr="00687030">
        <w:rPr>
          <w:rFonts w:ascii="Garamond" w:hAnsi="Garamond" w:cs="Calibri"/>
        </w:rPr>
        <w:t>01.01.2025 r. do 31.12.2027 r. oraz dzieli się na trzy dwunastomiesięczne okresy rozliczeniowe:</w:t>
      </w:r>
    </w:p>
    <w:p w14:paraId="6991AD91" w14:textId="77777777" w:rsidR="00687030" w:rsidRPr="000B00C3" w:rsidRDefault="00687030" w:rsidP="008740CD">
      <w:pPr>
        <w:numPr>
          <w:ilvl w:val="0"/>
          <w:numId w:val="6"/>
        </w:numPr>
        <w:tabs>
          <w:tab w:val="num" w:pos="0"/>
        </w:tabs>
        <w:spacing w:line="280" w:lineRule="atLeast"/>
        <w:ind w:left="723"/>
        <w:jc w:val="both"/>
        <w:rPr>
          <w:rFonts w:ascii="Garamond" w:hAnsi="Garamond" w:cs="Calibri"/>
        </w:rPr>
      </w:pPr>
      <w:r w:rsidRPr="000B00C3">
        <w:rPr>
          <w:rFonts w:ascii="Garamond" w:hAnsi="Garamond" w:cs="Calibri"/>
        </w:rPr>
        <w:t xml:space="preserve">pierwszy okres rozliczeniowy </w:t>
      </w:r>
      <w:r w:rsidRPr="000B00C3">
        <w:rPr>
          <w:rFonts w:ascii="Garamond" w:hAnsi="Garamond" w:cs="Calibri"/>
        </w:rPr>
        <w:tab/>
        <w:t xml:space="preserve">- od dnia </w:t>
      </w:r>
      <w:r>
        <w:rPr>
          <w:rFonts w:ascii="Garamond" w:hAnsi="Garamond" w:cs="Calibri"/>
        </w:rPr>
        <w:t>01</w:t>
      </w:r>
      <w:r w:rsidRPr="000B00C3">
        <w:rPr>
          <w:rFonts w:ascii="Garamond" w:hAnsi="Garamond" w:cs="Calibri"/>
        </w:rPr>
        <w:t>.0</w:t>
      </w:r>
      <w:r>
        <w:rPr>
          <w:rFonts w:ascii="Garamond" w:hAnsi="Garamond" w:cs="Calibri"/>
        </w:rPr>
        <w:t>1</w:t>
      </w:r>
      <w:r w:rsidRPr="000B00C3">
        <w:rPr>
          <w:rFonts w:ascii="Garamond" w:hAnsi="Garamond" w:cs="Calibri"/>
        </w:rPr>
        <w:t>.202</w:t>
      </w:r>
      <w:r>
        <w:rPr>
          <w:rFonts w:ascii="Garamond" w:hAnsi="Garamond" w:cs="Calibri"/>
        </w:rPr>
        <w:t>5</w:t>
      </w:r>
      <w:r w:rsidRPr="000B00C3">
        <w:rPr>
          <w:rFonts w:ascii="Garamond" w:hAnsi="Garamond" w:cs="Calibri"/>
        </w:rPr>
        <w:t xml:space="preserve"> r. do dnia </w:t>
      </w:r>
      <w:r>
        <w:rPr>
          <w:rFonts w:ascii="Garamond" w:hAnsi="Garamond" w:cs="Calibri"/>
        </w:rPr>
        <w:t>31</w:t>
      </w:r>
      <w:r w:rsidRPr="000B00C3">
        <w:rPr>
          <w:rFonts w:ascii="Garamond" w:hAnsi="Garamond" w:cs="Calibri"/>
        </w:rPr>
        <w:t>.</w:t>
      </w:r>
      <w:r>
        <w:rPr>
          <w:rFonts w:ascii="Garamond" w:hAnsi="Garamond" w:cs="Calibri"/>
        </w:rPr>
        <w:t>12</w:t>
      </w:r>
      <w:r w:rsidRPr="000B00C3">
        <w:rPr>
          <w:rFonts w:ascii="Garamond" w:hAnsi="Garamond" w:cs="Calibri"/>
        </w:rPr>
        <w:t>.202</w:t>
      </w:r>
      <w:r>
        <w:rPr>
          <w:rFonts w:ascii="Garamond" w:hAnsi="Garamond" w:cs="Calibri"/>
        </w:rPr>
        <w:t>5</w:t>
      </w:r>
      <w:r w:rsidRPr="000B00C3">
        <w:rPr>
          <w:rFonts w:ascii="Garamond" w:hAnsi="Garamond" w:cs="Calibri"/>
        </w:rPr>
        <w:t xml:space="preserve"> r.</w:t>
      </w:r>
    </w:p>
    <w:p w14:paraId="14BC84BF" w14:textId="77777777" w:rsidR="00687030" w:rsidRDefault="00687030" w:rsidP="008740CD">
      <w:pPr>
        <w:numPr>
          <w:ilvl w:val="0"/>
          <w:numId w:val="6"/>
        </w:numPr>
        <w:tabs>
          <w:tab w:val="num" w:pos="0"/>
        </w:tabs>
        <w:spacing w:line="280" w:lineRule="atLeast"/>
        <w:ind w:left="723"/>
        <w:jc w:val="both"/>
        <w:rPr>
          <w:rFonts w:ascii="Garamond" w:hAnsi="Garamond" w:cs="Calibri"/>
        </w:rPr>
      </w:pPr>
      <w:r w:rsidRPr="000B00C3">
        <w:rPr>
          <w:rFonts w:ascii="Garamond" w:hAnsi="Garamond" w:cs="Calibri"/>
        </w:rPr>
        <w:t>drugi okres rozliczeniowy</w:t>
      </w:r>
      <w:r w:rsidRPr="000B00C3">
        <w:rPr>
          <w:rFonts w:ascii="Garamond" w:hAnsi="Garamond" w:cs="Calibri"/>
        </w:rPr>
        <w:tab/>
        <w:t xml:space="preserve">- od dnia </w:t>
      </w:r>
      <w:r>
        <w:rPr>
          <w:rFonts w:ascii="Garamond" w:hAnsi="Garamond" w:cs="Calibri"/>
        </w:rPr>
        <w:t>01</w:t>
      </w:r>
      <w:r w:rsidRPr="000B00C3">
        <w:rPr>
          <w:rFonts w:ascii="Garamond" w:hAnsi="Garamond" w:cs="Calibri"/>
        </w:rPr>
        <w:t>.0</w:t>
      </w:r>
      <w:r>
        <w:rPr>
          <w:rFonts w:ascii="Garamond" w:hAnsi="Garamond" w:cs="Calibri"/>
        </w:rPr>
        <w:t>1</w:t>
      </w:r>
      <w:r w:rsidRPr="000B00C3">
        <w:rPr>
          <w:rFonts w:ascii="Garamond" w:hAnsi="Garamond" w:cs="Calibri"/>
        </w:rPr>
        <w:t>.202</w:t>
      </w:r>
      <w:r>
        <w:rPr>
          <w:rFonts w:ascii="Garamond" w:hAnsi="Garamond" w:cs="Calibri"/>
        </w:rPr>
        <w:t>6</w:t>
      </w:r>
      <w:r w:rsidRPr="000B00C3">
        <w:rPr>
          <w:rFonts w:ascii="Garamond" w:hAnsi="Garamond" w:cs="Calibri"/>
        </w:rPr>
        <w:t xml:space="preserve"> r. do dnia </w:t>
      </w:r>
      <w:r>
        <w:rPr>
          <w:rFonts w:ascii="Garamond" w:hAnsi="Garamond" w:cs="Calibri"/>
        </w:rPr>
        <w:t>31</w:t>
      </w:r>
      <w:r w:rsidRPr="000B00C3">
        <w:rPr>
          <w:rFonts w:ascii="Garamond" w:hAnsi="Garamond" w:cs="Calibri"/>
        </w:rPr>
        <w:t>.</w:t>
      </w:r>
      <w:r>
        <w:rPr>
          <w:rFonts w:ascii="Garamond" w:hAnsi="Garamond" w:cs="Calibri"/>
        </w:rPr>
        <w:t>12</w:t>
      </w:r>
      <w:r w:rsidRPr="000B00C3">
        <w:rPr>
          <w:rFonts w:ascii="Garamond" w:hAnsi="Garamond" w:cs="Calibri"/>
        </w:rPr>
        <w:t>.202</w:t>
      </w:r>
      <w:r>
        <w:rPr>
          <w:rFonts w:ascii="Garamond" w:hAnsi="Garamond" w:cs="Calibri"/>
        </w:rPr>
        <w:t>6</w:t>
      </w:r>
      <w:r w:rsidRPr="000B00C3">
        <w:rPr>
          <w:rFonts w:ascii="Garamond" w:hAnsi="Garamond" w:cs="Calibri"/>
        </w:rPr>
        <w:t xml:space="preserve"> r</w:t>
      </w:r>
      <w:r>
        <w:rPr>
          <w:rFonts w:ascii="Garamond" w:hAnsi="Garamond" w:cs="Calibri"/>
        </w:rPr>
        <w:t>.</w:t>
      </w:r>
    </w:p>
    <w:p w14:paraId="1F3D4A89" w14:textId="77777777" w:rsidR="00687030" w:rsidRPr="004C584E" w:rsidRDefault="00687030" w:rsidP="008740CD">
      <w:pPr>
        <w:numPr>
          <w:ilvl w:val="0"/>
          <w:numId w:val="6"/>
        </w:numPr>
        <w:tabs>
          <w:tab w:val="num" w:pos="0"/>
        </w:tabs>
        <w:spacing w:line="280" w:lineRule="atLeast"/>
        <w:ind w:left="723"/>
        <w:jc w:val="both"/>
        <w:rPr>
          <w:rFonts w:ascii="Garamond" w:hAnsi="Garamond" w:cs="Calibri"/>
        </w:rPr>
      </w:pPr>
      <w:r w:rsidRPr="004C584E">
        <w:rPr>
          <w:rFonts w:ascii="Garamond" w:hAnsi="Garamond" w:cs="Calibri"/>
        </w:rPr>
        <w:t xml:space="preserve">trzeci okres rozliczeniowy </w:t>
      </w:r>
      <w:r w:rsidRPr="004C584E">
        <w:rPr>
          <w:rFonts w:ascii="Garamond" w:hAnsi="Garamond" w:cs="Calibri"/>
        </w:rPr>
        <w:tab/>
        <w:t>- od dnia 01.01.202</w:t>
      </w:r>
      <w:r>
        <w:rPr>
          <w:rFonts w:ascii="Garamond" w:hAnsi="Garamond" w:cs="Calibri"/>
        </w:rPr>
        <w:t>7</w:t>
      </w:r>
      <w:r w:rsidRPr="004C584E">
        <w:rPr>
          <w:rFonts w:ascii="Garamond" w:hAnsi="Garamond" w:cs="Calibri"/>
        </w:rPr>
        <w:t xml:space="preserve"> r. do dnia 31.12.2027 r.</w:t>
      </w:r>
    </w:p>
    <w:bookmarkEnd w:id="4"/>
    <w:p w14:paraId="7248DC6E" w14:textId="0D6137A0" w:rsidR="00913105" w:rsidRPr="00387116" w:rsidRDefault="00913105" w:rsidP="008740CD">
      <w:pPr>
        <w:spacing w:line="280" w:lineRule="atLeast"/>
        <w:ind w:left="360"/>
        <w:jc w:val="both"/>
        <w:rPr>
          <w:rFonts w:ascii="Garamond" w:hAnsi="Garamond" w:cs="Calibri"/>
        </w:rPr>
      </w:pPr>
      <w:r w:rsidRPr="00387116">
        <w:rPr>
          <w:rFonts w:ascii="Garamond" w:hAnsi="Garamond" w:cs="Calibri"/>
        </w:rPr>
        <w:t>z uwzględnieniem okresów ubezpieczenia wynikających z załącznika A/Część II do SWZ.</w:t>
      </w:r>
    </w:p>
    <w:p w14:paraId="703D6B4F" w14:textId="77777777" w:rsidR="00913105" w:rsidRPr="00387116" w:rsidRDefault="00913105" w:rsidP="008740CD">
      <w:pPr>
        <w:numPr>
          <w:ilvl w:val="0"/>
          <w:numId w:val="27"/>
        </w:numPr>
        <w:spacing w:line="280" w:lineRule="atLeast"/>
        <w:jc w:val="both"/>
        <w:rPr>
          <w:rFonts w:ascii="Garamond" w:hAnsi="Garamond" w:cs="Calibri"/>
        </w:rPr>
      </w:pPr>
      <w:r w:rsidRPr="00387116">
        <w:rPr>
          <w:rFonts w:ascii="Garamond" w:hAnsi="Garamond" w:cs="Calibri"/>
        </w:rPr>
        <w:t xml:space="preserve">Na każdy okres rozliczeniowy zostaną wystawione polisy ubezpieczeniowe do niniejszej Umowy uwzględniające aktualne sumy ubezpieczenia oraz wysokość składki za dany okres rozliczeniowy, a także terminy płatności poszczególnych rat składki i rachunek bankowy, na który będzie płacona należna składka. </w:t>
      </w:r>
    </w:p>
    <w:p w14:paraId="7F4A9F92" w14:textId="77777777" w:rsidR="00131258" w:rsidRPr="00387116" w:rsidRDefault="00131258" w:rsidP="008740CD">
      <w:pPr>
        <w:spacing w:line="280" w:lineRule="atLeast"/>
        <w:jc w:val="center"/>
        <w:rPr>
          <w:rFonts w:ascii="Garamond" w:hAnsi="Garamond" w:cs="Calibri"/>
          <w:b/>
        </w:rPr>
      </w:pPr>
    </w:p>
    <w:p w14:paraId="6CD89734" w14:textId="77777777" w:rsidR="00913105" w:rsidRPr="00EC7B77" w:rsidRDefault="00913105" w:rsidP="008740CD">
      <w:pPr>
        <w:spacing w:line="280" w:lineRule="atLeast"/>
        <w:jc w:val="center"/>
        <w:rPr>
          <w:rFonts w:ascii="Garamond" w:hAnsi="Garamond" w:cs="Calibri"/>
          <w:b/>
        </w:rPr>
      </w:pPr>
      <w:r w:rsidRPr="00EC7B77">
        <w:rPr>
          <w:rFonts w:ascii="Garamond" w:hAnsi="Garamond" w:cs="Calibri"/>
          <w:b/>
        </w:rPr>
        <w:t>§ 7</w:t>
      </w:r>
    </w:p>
    <w:p w14:paraId="4C2D86C6" w14:textId="77777777" w:rsidR="00913105" w:rsidRPr="00387116" w:rsidRDefault="00913105" w:rsidP="008740CD">
      <w:pPr>
        <w:spacing w:line="280" w:lineRule="atLeast"/>
        <w:jc w:val="center"/>
        <w:rPr>
          <w:rFonts w:ascii="Garamond" w:hAnsi="Garamond" w:cs="Calibri"/>
          <w:b/>
        </w:rPr>
      </w:pPr>
      <w:r w:rsidRPr="00EC7B77">
        <w:rPr>
          <w:rFonts w:ascii="Garamond" w:hAnsi="Garamond" w:cs="Calibri"/>
          <w:b/>
        </w:rPr>
        <w:t>Sumy gwarancyjne, sumy ubezpieczenia oraz składka ubezpieczeniowa</w:t>
      </w:r>
    </w:p>
    <w:p w14:paraId="09982E87" w14:textId="77777777" w:rsidR="00913105" w:rsidRPr="00387116" w:rsidRDefault="00913105" w:rsidP="008740CD">
      <w:pPr>
        <w:numPr>
          <w:ilvl w:val="0"/>
          <w:numId w:val="15"/>
        </w:numPr>
        <w:spacing w:line="280" w:lineRule="atLeast"/>
        <w:jc w:val="both"/>
        <w:rPr>
          <w:rFonts w:ascii="Garamond" w:hAnsi="Garamond" w:cs="Calibri"/>
        </w:rPr>
      </w:pPr>
      <w:r w:rsidRPr="00387116">
        <w:rPr>
          <w:rFonts w:ascii="Garamond" w:hAnsi="Garamond" w:cs="Calibri"/>
        </w:rPr>
        <w:t>Sumy gwarancyjne oraz sumy ubezpieczenia dla poszczególnych ryzyk ustala się zgodnie z załącznikiem A/Część II do SWZ.</w:t>
      </w:r>
    </w:p>
    <w:p w14:paraId="2E3DA74B" w14:textId="77777777" w:rsidR="00913105" w:rsidRPr="00387116" w:rsidRDefault="00913105" w:rsidP="008740CD">
      <w:pPr>
        <w:pStyle w:val="Tekstpodstawowy"/>
        <w:numPr>
          <w:ilvl w:val="0"/>
          <w:numId w:val="15"/>
        </w:numPr>
        <w:spacing w:after="0" w:line="280" w:lineRule="atLeast"/>
        <w:jc w:val="both"/>
        <w:rPr>
          <w:rFonts w:ascii="Garamond" w:hAnsi="Garamond" w:cs="Calibri"/>
        </w:rPr>
      </w:pPr>
      <w:r w:rsidRPr="00387116">
        <w:rPr>
          <w:rFonts w:ascii="Garamond" w:hAnsi="Garamond" w:cs="Calibri"/>
        </w:rPr>
        <w:t xml:space="preserve">Składki za ubezpieczenie płacone w ramach niniejszej Umowy kalkulowane będą według stawek określonych szczegółowo w </w:t>
      </w:r>
      <w:r w:rsidRPr="00387116">
        <w:rPr>
          <w:rFonts w:ascii="Garamond" w:hAnsi="Garamond" w:cs="Calibri"/>
          <w:b/>
        </w:rPr>
        <w:t>załączniku 1b</w:t>
      </w:r>
      <w:r w:rsidRPr="00387116">
        <w:rPr>
          <w:rFonts w:ascii="Garamond" w:hAnsi="Garamond" w:cs="Calibri"/>
        </w:rPr>
        <w:t xml:space="preserve"> do Umowy. </w:t>
      </w:r>
    </w:p>
    <w:p w14:paraId="0E47AF35" w14:textId="2049CB2C" w:rsidR="00913105" w:rsidRPr="00387116" w:rsidRDefault="00F55254" w:rsidP="008740CD">
      <w:pPr>
        <w:pStyle w:val="Tekstpodstawowy"/>
        <w:numPr>
          <w:ilvl w:val="0"/>
          <w:numId w:val="15"/>
        </w:numPr>
        <w:spacing w:after="0" w:line="280" w:lineRule="atLeast"/>
        <w:jc w:val="both"/>
        <w:rPr>
          <w:rFonts w:ascii="Garamond" w:hAnsi="Garamond" w:cs="Calibri"/>
        </w:rPr>
      </w:pPr>
      <w:r w:rsidRPr="00F55254">
        <w:rPr>
          <w:rFonts w:ascii="Garamond" w:hAnsi="Garamond" w:cs="Calibri"/>
        </w:rPr>
        <w:t xml:space="preserve">W przypadku zastosowania klauzuli automatycznego objęcia ochroną ubezpieczeniową nabywanych pojazdów, a także odnowienia w trakcie trwania Umowy poszczególnych sum ubezpieczenia, </w:t>
      </w:r>
      <w:r w:rsidR="00913105" w:rsidRPr="00387116">
        <w:rPr>
          <w:rFonts w:ascii="Garamond" w:hAnsi="Garamond" w:cs="Calibri"/>
        </w:rPr>
        <w:t xml:space="preserve">ubezpieczenia kalkulowane </w:t>
      </w:r>
      <w:r>
        <w:rPr>
          <w:rFonts w:ascii="Garamond" w:hAnsi="Garamond" w:cs="Calibri"/>
        </w:rPr>
        <w:t xml:space="preserve">będą </w:t>
      </w:r>
      <w:r w:rsidR="00913105" w:rsidRPr="00387116">
        <w:rPr>
          <w:rFonts w:ascii="Garamond" w:hAnsi="Garamond" w:cs="Calibri"/>
        </w:rPr>
        <w:t>na bazie stawek jak w ust. 2., a należna z tego tytułu składka będzie opłacana przez Zamawiającego w terminie 30 dni od dnia wystawienia polis</w:t>
      </w:r>
      <w:r w:rsidR="00BE7F2E">
        <w:rPr>
          <w:rFonts w:ascii="Garamond" w:hAnsi="Garamond" w:cs="Calibri"/>
        </w:rPr>
        <w:t xml:space="preserve">y </w:t>
      </w:r>
      <w:r w:rsidR="00BE7F2E" w:rsidRPr="00D10CBB">
        <w:rPr>
          <w:rFonts w:ascii="Garamond" w:eastAsia="Arial Unicode MS" w:hAnsi="Garamond" w:cs="Arial"/>
        </w:rPr>
        <w:t>lub innego dokumentu ubezpieczeniowego</w:t>
      </w:r>
      <w:r w:rsidR="00913105" w:rsidRPr="00387116">
        <w:rPr>
          <w:rFonts w:ascii="Garamond" w:hAnsi="Garamond" w:cs="Calibri"/>
        </w:rPr>
        <w:t>.</w:t>
      </w:r>
    </w:p>
    <w:p w14:paraId="6F193840" w14:textId="6E2EE8F7" w:rsidR="00913105" w:rsidRPr="00387116" w:rsidRDefault="00913105" w:rsidP="008740CD">
      <w:pPr>
        <w:pStyle w:val="Tekstpodstawowy"/>
        <w:numPr>
          <w:ilvl w:val="0"/>
          <w:numId w:val="15"/>
        </w:numPr>
        <w:spacing w:after="0" w:line="280" w:lineRule="atLeast"/>
        <w:jc w:val="both"/>
        <w:rPr>
          <w:rFonts w:ascii="Garamond" w:hAnsi="Garamond" w:cs="Calibri"/>
        </w:rPr>
      </w:pPr>
      <w:r w:rsidRPr="00387116">
        <w:rPr>
          <w:rFonts w:ascii="Garamond" w:hAnsi="Garamond" w:cs="Calibri"/>
        </w:rPr>
        <w:t xml:space="preserve">W przypadku wycofania z ubezpieczenia określonych ryzyk – przedmiotów, Wykonawca zwróci na konto wskazane przez Zamawiającego wartość składki za niewykorzystany okres ubezpieczenia w terminie </w:t>
      </w:r>
      <w:r w:rsidR="00131258" w:rsidRPr="00387116">
        <w:rPr>
          <w:rFonts w:ascii="Garamond" w:hAnsi="Garamond" w:cs="Calibri"/>
        </w:rPr>
        <w:t>30</w:t>
      </w:r>
      <w:r w:rsidRPr="00387116">
        <w:rPr>
          <w:rFonts w:ascii="Garamond" w:hAnsi="Garamond" w:cs="Calibri"/>
        </w:rPr>
        <w:t xml:space="preserve"> dni od dnia </w:t>
      </w:r>
      <w:r w:rsidR="00AA3AA1" w:rsidRPr="00D10CBB">
        <w:rPr>
          <w:rFonts w:ascii="Garamond" w:eastAsia="Arial Unicode MS" w:hAnsi="Garamond" w:cs="Arial"/>
        </w:rPr>
        <w:t>wystawienia polisy lub innego dokumentu ubezpieczeniowego</w:t>
      </w:r>
      <w:r w:rsidR="00AA3AA1" w:rsidRPr="00387116">
        <w:rPr>
          <w:rFonts w:ascii="Garamond" w:hAnsi="Garamond" w:cs="Calibri"/>
        </w:rPr>
        <w:t xml:space="preserve"> </w:t>
      </w:r>
      <w:r w:rsidR="00AA3AA1">
        <w:rPr>
          <w:rFonts w:ascii="Garamond" w:hAnsi="Garamond" w:cs="Calibri"/>
        </w:rPr>
        <w:t xml:space="preserve">potwierdzającego </w:t>
      </w:r>
      <w:r w:rsidRPr="00387116">
        <w:rPr>
          <w:rFonts w:ascii="Garamond" w:hAnsi="Garamond" w:cs="Calibri"/>
        </w:rPr>
        <w:t>wycofani</w:t>
      </w:r>
      <w:r w:rsidR="00AA3AA1">
        <w:rPr>
          <w:rFonts w:ascii="Garamond" w:hAnsi="Garamond" w:cs="Calibri"/>
        </w:rPr>
        <w:t>e</w:t>
      </w:r>
      <w:r w:rsidRPr="00387116">
        <w:rPr>
          <w:rFonts w:ascii="Garamond" w:hAnsi="Garamond" w:cs="Calibri"/>
        </w:rPr>
        <w:t xml:space="preserve"> ryzyka – przedmiotu ubezpieczenia. Zwrot składki nie przysługuje, jeżeli w danym okresie ubezpieczenia zaistniało zdarzenie w związku, z którym Wykonawca wypłacił odszkodowanie lub zobowiązany jest do wypłaty odszkodowania dotyczącego danej lokalizacji, czy danego przedmiotu ubezpieczenia.</w:t>
      </w:r>
    </w:p>
    <w:p w14:paraId="358FF1B3" w14:textId="77777777" w:rsidR="00913105" w:rsidRPr="00387116" w:rsidRDefault="00913105" w:rsidP="008740CD">
      <w:pPr>
        <w:pStyle w:val="Tekstpodstawowy"/>
        <w:numPr>
          <w:ilvl w:val="0"/>
          <w:numId w:val="15"/>
        </w:numPr>
        <w:spacing w:after="0" w:line="280" w:lineRule="atLeast"/>
        <w:jc w:val="both"/>
        <w:rPr>
          <w:rFonts w:ascii="Garamond" w:hAnsi="Garamond" w:cs="Calibri"/>
        </w:rPr>
      </w:pPr>
      <w:r w:rsidRPr="00387116">
        <w:rPr>
          <w:rFonts w:ascii="Garamond" w:hAnsi="Garamond" w:cs="Calibri"/>
        </w:rPr>
        <w:t xml:space="preserve">Składki płatne będą w trakcie </w:t>
      </w:r>
      <w:r w:rsidR="00882407" w:rsidRPr="00387116">
        <w:rPr>
          <w:rFonts w:ascii="Garamond" w:hAnsi="Garamond" w:cs="Calibri"/>
        </w:rPr>
        <w:t xml:space="preserve">trwania </w:t>
      </w:r>
      <w:r w:rsidRPr="00387116">
        <w:rPr>
          <w:rFonts w:ascii="Garamond" w:hAnsi="Garamond" w:cs="Calibri"/>
        </w:rPr>
        <w:t>okresu ubezpieczenia, przelewem na rzecz Wykonawcy na rachunek bankowy wskazany na polisach lub innych dokumentach ubezpieczeniowych.</w:t>
      </w:r>
    </w:p>
    <w:p w14:paraId="6E384301" w14:textId="77777777" w:rsidR="00913105" w:rsidRPr="00387116" w:rsidRDefault="00913105" w:rsidP="008740CD">
      <w:pPr>
        <w:pStyle w:val="Tekstpodstawowy"/>
        <w:numPr>
          <w:ilvl w:val="0"/>
          <w:numId w:val="15"/>
        </w:numPr>
        <w:spacing w:after="0" w:line="280" w:lineRule="atLeast"/>
        <w:jc w:val="both"/>
        <w:rPr>
          <w:rFonts w:ascii="Garamond" w:hAnsi="Garamond" w:cs="Calibri"/>
        </w:rPr>
      </w:pPr>
      <w:r w:rsidRPr="00387116">
        <w:rPr>
          <w:rFonts w:ascii="Garamond" w:hAnsi="Garamond" w:cs="Calibri"/>
        </w:rPr>
        <w:t xml:space="preserve">Zamawiający, z tytułu ubezpieczeń określonych w Części II Opisu przedmiotu zamówienia SWZ opłaci składkę ubezpieczeniową w łącznej wysokości …………………………… PLN </w:t>
      </w:r>
      <w:r w:rsidRPr="00387116">
        <w:rPr>
          <w:rFonts w:ascii="Garamond" w:hAnsi="Garamond" w:cs="Calibri"/>
        </w:rPr>
        <w:lastRenderedPageBreak/>
        <w:t>(słownie: ………………………………………………………………………), stanowiącą wartość Umowy.</w:t>
      </w:r>
    </w:p>
    <w:p w14:paraId="7F6F7B8A" w14:textId="77777777" w:rsidR="00913105" w:rsidRPr="00387116" w:rsidRDefault="00913105" w:rsidP="008740CD">
      <w:pPr>
        <w:pStyle w:val="Tekstpodstawowy"/>
        <w:numPr>
          <w:ilvl w:val="0"/>
          <w:numId w:val="15"/>
        </w:numPr>
        <w:spacing w:after="0" w:line="280" w:lineRule="atLeast"/>
        <w:jc w:val="both"/>
        <w:rPr>
          <w:rFonts w:ascii="Garamond" w:hAnsi="Garamond" w:cs="Calibri"/>
        </w:rPr>
      </w:pPr>
      <w:r w:rsidRPr="00387116">
        <w:rPr>
          <w:rFonts w:ascii="Garamond" w:hAnsi="Garamond" w:cs="Calibri"/>
        </w:rPr>
        <w:t xml:space="preserve">Składki za ubezpieczenie poszczególnych pojazdów zostaną opłacone na podstawie wystawionych polis ubezpieczeniowych, w terminie 14 dni od dnia wystawienia każdej polisy - zgodnie z terminami wskazanymi w </w:t>
      </w:r>
      <w:r w:rsidRPr="00387116">
        <w:rPr>
          <w:rFonts w:ascii="Garamond" w:hAnsi="Garamond" w:cs="Calibri"/>
          <w:b/>
        </w:rPr>
        <w:t>załączniku 1b</w:t>
      </w:r>
      <w:r w:rsidRPr="00387116">
        <w:rPr>
          <w:rFonts w:ascii="Garamond" w:hAnsi="Garamond" w:cs="Calibri"/>
        </w:rPr>
        <w:t xml:space="preserve"> do Umowy.</w:t>
      </w:r>
    </w:p>
    <w:p w14:paraId="72E358D6" w14:textId="39AA3D00" w:rsidR="00E74EF1" w:rsidRPr="00387116" w:rsidRDefault="00882407" w:rsidP="008740CD">
      <w:pPr>
        <w:pStyle w:val="Tekstpodstawowy"/>
        <w:numPr>
          <w:ilvl w:val="0"/>
          <w:numId w:val="15"/>
        </w:numPr>
        <w:spacing w:after="0" w:line="280" w:lineRule="atLeast"/>
        <w:jc w:val="both"/>
        <w:rPr>
          <w:rFonts w:ascii="Garamond" w:hAnsi="Garamond" w:cs="Calibri"/>
        </w:rPr>
      </w:pPr>
      <w:bookmarkStart w:id="5" w:name="_Hlk503724083"/>
      <w:r w:rsidRPr="00387116">
        <w:rPr>
          <w:rFonts w:ascii="Garamond" w:hAnsi="Garamond" w:cs="Calibri"/>
        </w:rPr>
        <w:t xml:space="preserve">Wartość Umowy określona w ust. 6 może ulec zwiększeniu wskutek zawierania w okresie jej </w:t>
      </w:r>
      <w:r w:rsidR="00AA3AA1">
        <w:rPr>
          <w:rFonts w:ascii="Garamond" w:hAnsi="Garamond" w:cs="Calibri"/>
        </w:rPr>
        <w:t xml:space="preserve">obowiązywania </w:t>
      </w:r>
      <w:r w:rsidRPr="00387116">
        <w:rPr>
          <w:rFonts w:ascii="Garamond" w:hAnsi="Garamond" w:cs="Calibri"/>
        </w:rPr>
        <w:t xml:space="preserve">nowych ubezpieczeń, o których mowa w § 7 ust. 3 niniejszej Umowy, jednakże nie więcej niż o </w:t>
      </w:r>
      <w:r w:rsidR="00AA3AA1">
        <w:rPr>
          <w:rFonts w:ascii="Garamond" w:hAnsi="Garamond" w:cs="Calibri"/>
        </w:rPr>
        <w:t>2</w:t>
      </w:r>
      <w:r w:rsidRPr="00387116">
        <w:rPr>
          <w:rFonts w:ascii="Garamond" w:hAnsi="Garamond" w:cs="Calibri"/>
        </w:rPr>
        <w:t>0 %, tj. do kwoty ……………. PLN.</w:t>
      </w:r>
      <w:bookmarkEnd w:id="5"/>
    </w:p>
    <w:p w14:paraId="16D405C0" w14:textId="77777777" w:rsidR="00131258" w:rsidRPr="00387116" w:rsidRDefault="00131258" w:rsidP="008740CD">
      <w:pPr>
        <w:pStyle w:val="Tekstpodstawowy"/>
        <w:numPr>
          <w:ilvl w:val="0"/>
          <w:numId w:val="15"/>
        </w:numPr>
        <w:spacing w:after="0" w:line="280" w:lineRule="atLeast"/>
        <w:jc w:val="both"/>
        <w:rPr>
          <w:rFonts w:ascii="Garamond" w:hAnsi="Garamond" w:cs="Calibri"/>
        </w:rPr>
      </w:pPr>
      <w:r w:rsidRPr="00387116">
        <w:rPr>
          <w:rFonts w:ascii="Garamond" w:hAnsi="Garamond" w:cs="Calibri"/>
        </w:rPr>
        <w:t xml:space="preserve">Szczegółowo wysokość sum gwarancyjnych, sum ubezpieczenia, stawek oraz składek ubezpieczeniowych płatnych przez Zamawiającego określa </w:t>
      </w:r>
      <w:r w:rsidRPr="00387116">
        <w:rPr>
          <w:rFonts w:ascii="Garamond" w:hAnsi="Garamond" w:cs="Calibri"/>
          <w:b/>
        </w:rPr>
        <w:t>załącznik 1</w:t>
      </w:r>
      <w:r w:rsidR="00F70AC7" w:rsidRPr="00387116">
        <w:rPr>
          <w:rFonts w:ascii="Garamond" w:hAnsi="Garamond" w:cs="Calibri"/>
          <w:b/>
        </w:rPr>
        <w:t>b</w:t>
      </w:r>
      <w:r w:rsidRPr="00387116">
        <w:rPr>
          <w:rFonts w:ascii="Garamond" w:hAnsi="Garamond" w:cs="Calibri"/>
        </w:rPr>
        <w:t xml:space="preserve"> do Umowy.</w:t>
      </w:r>
    </w:p>
    <w:p w14:paraId="5EED61E7" w14:textId="77777777" w:rsidR="00131258" w:rsidRPr="00387116" w:rsidRDefault="00131258" w:rsidP="008740CD">
      <w:pPr>
        <w:pStyle w:val="Tekstpodstawowy"/>
        <w:spacing w:after="0" w:line="280" w:lineRule="atLeast"/>
        <w:jc w:val="center"/>
        <w:rPr>
          <w:rFonts w:ascii="Garamond" w:hAnsi="Garamond" w:cs="Calibri"/>
        </w:rPr>
      </w:pPr>
    </w:p>
    <w:p w14:paraId="53D1BBE0" w14:textId="77777777" w:rsidR="00913105" w:rsidRPr="00387116" w:rsidRDefault="00913105" w:rsidP="008740CD">
      <w:pPr>
        <w:pStyle w:val="Tekstpodstawowy"/>
        <w:spacing w:after="0" w:line="280" w:lineRule="atLeast"/>
        <w:jc w:val="center"/>
        <w:rPr>
          <w:rFonts w:ascii="Garamond" w:hAnsi="Garamond" w:cs="Calibri"/>
          <w:b/>
        </w:rPr>
      </w:pPr>
      <w:r w:rsidRPr="00387116">
        <w:rPr>
          <w:rFonts w:ascii="Garamond" w:hAnsi="Garamond" w:cs="Calibri"/>
          <w:b/>
        </w:rPr>
        <w:t>§ 8</w:t>
      </w:r>
    </w:p>
    <w:p w14:paraId="30215BDD" w14:textId="77777777" w:rsidR="00913105" w:rsidRPr="00387116" w:rsidRDefault="00913105" w:rsidP="008740CD">
      <w:pPr>
        <w:pStyle w:val="Tekstpodstawowy"/>
        <w:spacing w:after="0" w:line="280" w:lineRule="atLeast"/>
        <w:jc w:val="center"/>
        <w:rPr>
          <w:rFonts w:ascii="Garamond" w:hAnsi="Garamond" w:cs="Calibri"/>
          <w:b/>
        </w:rPr>
      </w:pPr>
      <w:r w:rsidRPr="00387116">
        <w:rPr>
          <w:rFonts w:ascii="Garamond" w:hAnsi="Garamond" w:cs="Calibri"/>
          <w:b/>
        </w:rPr>
        <w:t>Inne postanowienia dotyczące ubezpieczenia</w:t>
      </w:r>
    </w:p>
    <w:p w14:paraId="0ACDFED0" w14:textId="041354C6" w:rsidR="009B110D" w:rsidRPr="00387116" w:rsidRDefault="009B110D" w:rsidP="008740CD">
      <w:pPr>
        <w:numPr>
          <w:ilvl w:val="0"/>
          <w:numId w:val="5"/>
        </w:numPr>
        <w:spacing w:line="280" w:lineRule="atLeast"/>
        <w:jc w:val="both"/>
        <w:rPr>
          <w:rFonts w:ascii="Garamond" w:hAnsi="Garamond" w:cs="Calibri"/>
        </w:rPr>
      </w:pPr>
      <w:r w:rsidRPr="00387116">
        <w:rPr>
          <w:rFonts w:ascii="Garamond" w:hAnsi="Garamond" w:cs="Calibri"/>
        </w:rPr>
        <w:t>Zabezpieczenia przeciwkradzieżowe określone zostały w załączniku A/Część II</w:t>
      </w:r>
      <w:r w:rsidR="004E7843">
        <w:rPr>
          <w:rFonts w:ascii="Garamond" w:hAnsi="Garamond" w:cs="Calibri"/>
        </w:rPr>
        <w:t xml:space="preserve"> d</w:t>
      </w:r>
      <w:r w:rsidRPr="00387116">
        <w:rPr>
          <w:rFonts w:ascii="Garamond" w:hAnsi="Garamond" w:cs="Calibri"/>
        </w:rPr>
        <w:t>o SWZ. Wykonawca nie może odmówić wypłaty odszkodowania lub wyłączyć swej odpowiedzialności z tytułu kradzieży z włamaniem lub rabunku, jeżeli zabezpieczenia są zgodne przynajmniej z jednym z następujących warunków:</w:t>
      </w:r>
    </w:p>
    <w:p w14:paraId="1BB516A8" w14:textId="77777777" w:rsidR="009B110D" w:rsidRPr="00387116" w:rsidRDefault="009B110D" w:rsidP="008740CD">
      <w:pPr>
        <w:pStyle w:val="Tekstpodstawowy"/>
        <w:numPr>
          <w:ilvl w:val="1"/>
          <w:numId w:val="2"/>
        </w:numPr>
        <w:tabs>
          <w:tab w:val="left" w:pos="1818"/>
        </w:tabs>
        <w:spacing w:after="0" w:line="280" w:lineRule="atLeast"/>
        <w:jc w:val="both"/>
        <w:rPr>
          <w:rFonts w:ascii="Garamond" w:hAnsi="Garamond" w:cs="Calibri"/>
        </w:rPr>
      </w:pPr>
      <w:r w:rsidRPr="00387116">
        <w:rPr>
          <w:rFonts w:ascii="Garamond" w:hAnsi="Garamond" w:cs="Calibri"/>
        </w:rPr>
        <w:t>zabezpieczenia przeciwkradzieżowe nie spełniają wymagań OWU, ale są zgodne z SWZ lub przepisami powszechnie obowiązującego prawa;</w:t>
      </w:r>
    </w:p>
    <w:p w14:paraId="0D32DB23" w14:textId="77777777" w:rsidR="009B110D" w:rsidRPr="00387116" w:rsidRDefault="009B110D" w:rsidP="008740CD">
      <w:pPr>
        <w:pStyle w:val="Tekstpodstawowy"/>
        <w:numPr>
          <w:ilvl w:val="1"/>
          <w:numId w:val="2"/>
        </w:numPr>
        <w:tabs>
          <w:tab w:val="left" w:pos="1818"/>
        </w:tabs>
        <w:spacing w:after="0" w:line="280" w:lineRule="atLeast"/>
        <w:jc w:val="both"/>
        <w:rPr>
          <w:rFonts w:ascii="Garamond" w:hAnsi="Garamond" w:cs="Calibri"/>
        </w:rPr>
      </w:pPr>
      <w:r w:rsidRPr="00387116">
        <w:rPr>
          <w:rFonts w:ascii="Garamond" w:hAnsi="Garamond" w:cs="Calibri"/>
        </w:rPr>
        <w:t>zabezpieczenia przeciwkradzieżowe są zgodne z OWU.</w:t>
      </w:r>
    </w:p>
    <w:p w14:paraId="730D98B7" w14:textId="77777777" w:rsidR="009B110D" w:rsidRPr="00387116" w:rsidRDefault="009B110D" w:rsidP="008740CD">
      <w:pPr>
        <w:pStyle w:val="Tekstpodstawowy"/>
        <w:tabs>
          <w:tab w:val="left" w:pos="1818"/>
        </w:tabs>
        <w:spacing w:after="0" w:line="280" w:lineRule="atLeast"/>
        <w:ind w:left="720"/>
        <w:jc w:val="both"/>
        <w:rPr>
          <w:rFonts w:ascii="Garamond" w:hAnsi="Garamond" w:cs="Calibri"/>
        </w:rPr>
      </w:pPr>
    </w:p>
    <w:p w14:paraId="6BA89DDD" w14:textId="77777777" w:rsidR="00913105" w:rsidRPr="00387116" w:rsidRDefault="00913105" w:rsidP="008740CD">
      <w:pPr>
        <w:pStyle w:val="Tekstpodstawowy"/>
        <w:spacing w:after="0" w:line="280" w:lineRule="atLeast"/>
        <w:jc w:val="center"/>
        <w:rPr>
          <w:rFonts w:ascii="Garamond" w:hAnsi="Garamond" w:cs="Calibri"/>
          <w:b/>
        </w:rPr>
      </w:pPr>
      <w:r w:rsidRPr="00387116">
        <w:rPr>
          <w:rFonts w:ascii="Garamond" w:hAnsi="Garamond" w:cs="Calibri"/>
          <w:b/>
        </w:rPr>
        <w:t>§ 9</w:t>
      </w:r>
    </w:p>
    <w:p w14:paraId="3EBD0B04" w14:textId="77777777" w:rsidR="00913105" w:rsidRPr="00387116" w:rsidRDefault="00913105" w:rsidP="008740CD">
      <w:pPr>
        <w:pStyle w:val="Tekstpodstawowy"/>
        <w:spacing w:after="0" w:line="280" w:lineRule="atLeast"/>
        <w:jc w:val="center"/>
        <w:rPr>
          <w:rFonts w:ascii="Garamond" w:hAnsi="Garamond" w:cs="Calibri"/>
          <w:b/>
        </w:rPr>
      </w:pPr>
      <w:r w:rsidRPr="00387116">
        <w:rPr>
          <w:rFonts w:ascii="Garamond" w:hAnsi="Garamond" w:cs="Calibri"/>
          <w:b/>
        </w:rPr>
        <w:t>Franszyza, udział własny</w:t>
      </w:r>
    </w:p>
    <w:p w14:paraId="7540886F" w14:textId="6B94D62C" w:rsidR="00913105" w:rsidRPr="004E7843" w:rsidRDefault="00913105" w:rsidP="008740CD">
      <w:pPr>
        <w:numPr>
          <w:ilvl w:val="0"/>
          <w:numId w:val="16"/>
        </w:numPr>
        <w:spacing w:line="280" w:lineRule="atLeast"/>
        <w:jc w:val="both"/>
        <w:rPr>
          <w:rFonts w:ascii="Garamond" w:hAnsi="Garamond" w:cs="Calibri"/>
        </w:rPr>
      </w:pPr>
      <w:r w:rsidRPr="00387116">
        <w:rPr>
          <w:rFonts w:ascii="Garamond" w:hAnsi="Garamond" w:cs="Calibri"/>
          <w:bCs/>
        </w:rPr>
        <w:t xml:space="preserve">Franszyza integralna, redukcyjna i udział własny zostają zniesione dla wszystkich ryzyk. </w:t>
      </w:r>
    </w:p>
    <w:p w14:paraId="47BF0608" w14:textId="77777777" w:rsidR="007C7258" w:rsidRPr="00387116" w:rsidRDefault="007C7258" w:rsidP="008740CD">
      <w:pPr>
        <w:pStyle w:val="Tekstpodstawowy"/>
        <w:spacing w:after="0" w:line="280" w:lineRule="atLeast"/>
        <w:rPr>
          <w:rFonts w:ascii="Garamond" w:hAnsi="Garamond" w:cs="Calibri"/>
          <w:b/>
        </w:rPr>
      </w:pPr>
    </w:p>
    <w:p w14:paraId="0657368E" w14:textId="77777777" w:rsidR="00913105" w:rsidRPr="00387116" w:rsidRDefault="00913105" w:rsidP="008740CD">
      <w:pPr>
        <w:pStyle w:val="Tekstpodstawowy"/>
        <w:spacing w:after="0" w:line="280" w:lineRule="atLeast"/>
        <w:jc w:val="center"/>
        <w:rPr>
          <w:rFonts w:ascii="Garamond" w:hAnsi="Garamond" w:cs="Calibri"/>
          <w:b/>
        </w:rPr>
      </w:pPr>
      <w:r w:rsidRPr="00387116">
        <w:rPr>
          <w:rFonts w:ascii="Garamond" w:hAnsi="Garamond" w:cs="Calibri"/>
          <w:b/>
        </w:rPr>
        <w:t>§ 10</w:t>
      </w:r>
    </w:p>
    <w:p w14:paraId="5AD48A4D" w14:textId="77777777" w:rsidR="00913105" w:rsidRPr="00387116" w:rsidRDefault="00913105" w:rsidP="008740CD">
      <w:pPr>
        <w:pStyle w:val="Tekstpodstawowy"/>
        <w:spacing w:after="0" w:line="280" w:lineRule="atLeast"/>
        <w:jc w:val="center"/>
        <w:rPr>
          <w:rFonts w:ascii="Garamond" w:hAnsi="Garamond" w:cs="Calibri"/>
          <w:b/>
        </w:rPr>
      </w:pPr>
      <w:r w:rsidRPr="00387116">
        <w:rPr>
          <w:rFonts w:ascii="Garamond" w:hAnsi="Garamond" w:cs="Calibri"/>
          <w:b/>
        </w:rPr>
        <w:t>Likwidacja szkód</w:t>
      </w:r>
    </w:p>
    <w:p w14:paraId="26CA85F7" w14:textId="77777777" w:rsidR="00913105" w:rsidRPr="00387116" w:rsidRDefault="009B110D" w:rsidP="008740CD">
      <w:pPr>
        <w:numPr>
          <w:ilvl w:val="0"/>
          <w:numId w:val="17"/>
        </w:numPr>
        <w:spacing w:line="280" w:lineRule="atLeast"/>
        <w:jc w:val="both"/>
        <w:rPr>
          <w:rFonts w:ascii="Garamond" w:hAnsi="Garamond" w:cs="Calibri"/>
          <w:bCs/>
        </w:rPr>
      </w:pPr>
      <w:r w:rsidRPr="00387116">
        <w:rPr>
          <w:rFonts w:ascii="Garamond" w:hAnsi="Garamond" w:cs="Calibri"/>
          <w:bCs/>
        </w:rPr>
        <w:t>W przypadku wystąpienia zdarzenia ubezpieczeniowego objętego zakresem niniejszej Umowy, w</w:t>
      </w:r>
      <w:r w:rsidR="008C12DE" w:rsidRPr="00387116">
        <w:rPr>
          <w:rFonts w:ascii="Garamond" w:hAnsi="Garamond" w:cs="Calibri"/>
          <w:bCs/>
        </w:rPr>
        <w:t> </w:t>
      </w:r>
      <w:r w:rsidRPr="00387116">
        <w:rPr>
          <w:rFonts w:ascii="Garamond" w:hAnsi="Garamond" w:cs="Calibri"/>
          <w:bCs/>
        </w:rPr>
        <w:t>postępowaniu dotyczącym likwidacji szkody, Zamawiającego reprezentuje Broker, któremu Zamawiający udziela w tym zakresie pełnomocnictwa. Wykonawca jest zobowiązany każdorazowo do zawiadamiania Brokera o wszelkich podejmowanych czynnościach, decyzjach, oraz wypłatach odszkodowań, bez względu na takie zawiadomienie przesłane Ubezpieczającemu/Ubezpieczonemu.</w:t>
      </w:r>
    </w:p>
    <w:p w14:paraId="42820DFA" w14:textId="52F305D6" w:rsidR="00913105" w:rsidRPr="00387116" w:rsidRDefault="00913105" w:rsidP="008740CD">
      <w:pPr>
        <w:numPr>
          <w:ilvl w:val="0"/>
          <w:numId w:val="17"/>
        </w:numPr>
        <w:spacing w:line="280" w:lineRule="atLeast"/>
        <w:jc w:val="both"/>
        <w:rPr>
          <w:rFonts w:ascii="Garamond" w:hAnsi="Garamond" w:cs="Calibri"/>
          <w:bCs/>
        </w:rPr>
      </w:pPr>
      <w:r w:rsidRPr="00387116">
        <w:rPr>
          <w:rFonts w:ascii="Garamond" w:hAnsi="Garamond" w:cs="Calibri"/>
          <w:bCs/>
        </w:rPr>
        <w:t xml:space="preserve">Szkody będą zgłaszane do Wykonawcy w formie pisemnej lub telefonicznie lub za pośrednictwem poczty elektronicznej, na formularzach zgłoszenia szkody, których treść zostanie uzgodniona po wyłonieniu Wykonawcy. </w:t>
      </w:r>
    </w:p>
    <w:p w14:paraId="125F00F9" w14:textId="77777777" w:rsidR="008B381A" w:rsidRPr="00387116" w:rsidRDefault="008B381A" w:rsidP="008740CD">
      <w:pPr>
        <w:numPr>
          <w:ilvl w:val="0"/>
          <w:numId w:val="17"/>
        </w:numPr>
        <w:spacing w:line="280" w:lineRule="atLeast"/>
        <w:jc w:val="both"/>
        <w:rPr>
          <w:rFonts w:ascii="Garamond" w:hAnsi="Garamond" w:cs="Calibri"/>
          <w:bCs/>
        </w:rPr>
      </w:pPr>
      <w:r w:rsidRPr="00387116">
        <w:rPr>
          <w:rFonts w:ascii="Garamond" w:hAnsi="Garamond" w:cs="Calibri"/>
          <w:bCs/>
        </w:rPr>
        <w:t xml:space="preserve">Wykonawca skontaktuje się z osobą wskazaną przy zgłoszenia szkody niezwłocznie po otrzymaniu zgłoszenia od Zamawiającego lub Brokera, nie później niż w ciągu 3 dni roboczych oraz wskaże numer szkody, dane likwidatora i ustali termin oględzin miejsca zdarzenia, jeżeli te ostatnie będą w ocenie Wykonawcy niezbędne. </w:t>
      </w:r>
    </w:p>
    <w:p w14:paraId="61B4F911" w14:textId="724F8B8F" w:rsidR="008B381A" w:rsidRPr="00AA3AA1" w:rsidRDefault="008B381A" w:rsidP="008740CD">
      <w:pPr>
        <w:numPr>
          <w:ilvl w:val="0"/>
          <w:numId w:val="17"/>
        </w:numPr>
        <w:spacing w:line="280" w:lineRule="atLeast"/>
        <w:jc w:val="both"/>
        <w:rPr>
          <w:rFonts w:ascii="Garamond" w:hAnsi="Garamond" w:cs="Calibri"/>
          <w:bCs/>
        </w:rPr>
      </w:pPr>
      <w:r w:rsidRPr="00387116">
        <w:rPr>
          <w:rFonts w:ascii="Garamond" w:hAnsi="Garamond" w:cs="Calibri"/>
          <w:bCs/>
        </w:rPr>
        <w:t xml:space="preserve">Wykonawca, z zastrzeżeniem ust. 3, deklaruje możliwość przeprowadzenia oględzin przedmiotu szkody na wniosek poszkodowanego, które w ocenie Wykonawcy okażą się niezbędne do likwidacji szkody: </w:t>
      </w:r>
      <w:r w:rsidRPr="00AA3AA1">
        <w:rPr>
          <w:rFonts w:ascii="Garamond" w:hAnsi="Garamond" w:cs="Calibri"/>
          <w:bCs/>
        </w:rPr>
        <w:t xml:space="preserve">w terminie do 5 dni roboczych od momentu przekazania zawiadomienia o szkodzie / w terminie </w:t>
      </w:r>
      <w:r w:rsidR="00A963E0" w:rsidRPr="00AA3AA1">
        <w:rPr>
          <w:rFonts w:ascii="Garamond" w:hAnsi="Garamond" w:cs="Calibri"/>
          <w:bCs/>
        </w:rPr>
        <w:t xml:space="preserve">od 6 </w:t>
      </w:r>
      <w:r w:rsidRPr="00AA3AA1">
        <w:rPr>
          <w:rFonts w:ascii="Garamond" w:hAnsi="Garamond" w:cs="Calibri"/>
          <w:bCs/>
        </w:rPr>
        <w:t>do 10 dni roboczych od momentu przekazania zawiadomienia o szkodzie</w:t>
      </w:r>
      <w:r w:rsidRPr="00AA3AA1">
        <w:rPr>
          <w:rFonts w:ascii="Garamond" w:hAnsi="Garamond" w:cs="Calibri"/>
          <w:b/>
          <w:bCs/>
          <w:vertAlign w:val="superscript"/>
        </w:rPr>
        <w:footnoteReference w:id="1"/>
      </w:r>
      <w:r w:rsidRPr="00AA3AA1">
        <w:rPr>
          <w:rFonts w:ascii="Garamond" w:hAnsi="Garamond" w:cs="Calibri"/>
          <w:bCs/>
        </w:rPr>
        <w:t>.</w:t>
      </w:r>
    </w:p>
    <w:p w14:paraId="76C3EC3F" w14:textId="77777777" w:rsidR="00913105" w:rsidRPr="00387116" w:rsidRDefault="00913105" w:rsidP="008740CD">
      <w:pPr>
        <w:numPr>
          <w:ilvl w:val="0"/>
          <w:numId w:val="17"/>
        </w:numPr>
        <w:spacing w:line="280" w:lineRule="atLeast"/>
        <w:jc w:val="both"/>
        <w:rPr>
          <w:rFonts w:ascii="Garamond" w:hAnsi="Garamond" w:cs="Calibri"/>
          <w:bCs/>
        </w:rPr>
      </w:pPr>
      <w:r w:rsidRPr="00387116">
        <w:rPr>
          <w:rFonts w:ascii="Garamond" w:hAnsi="Garamond" w:cs="Calibri"/>
          <w:bCs/>
        </w:rPr>
        <w:lastRenderedPageBreak/>
        <w:t>Odszkodowanie będzie wypłacane przez Wykonawcę na zasadach określonych w warunkach ubezpieczenia wymienionych w § 4 niniejszej Umowy.</w:t>
      </w:r>
    </w:p>
    <w:p w14:paraId="554B1C61" w14:textId="77777777" w:rsidR="00913105" w:rsidRPr="00387116" w:rsidRDefault="00913105" w:rsidP="008740CD">
      <w:pPr>
        <w:numPr>
          <w:ilvl w:val="0"/>
          <w:numId w:val="17"/>
        </w:numPr>
        <w:spacing w:line="280" w:lineRule="atLeast"/>
        <w:jc w:val="both"/>
        <w:rPr>
          <w:rFonts w:ascii="Garamond" w:hAnsi="Garamond" w:cs="Calibri"/>
          <w:bCs/>
        </w:rPr>
      </w:pPr>
      <w:r w:rsidRPr="00387116">
        <w:rPr>
          <w:rFonts w:ascii="Garamond" w:hAnsi="Garamond" w:cs="Calibri"/>
          <w:bCs/>
        </w:rPr>
        <w:t>Wypłata odszkodowania ze zniesieniem udziału własnego w szkodach i wykupieniem amortyzacji części, bez możliwości potrącenia nieopłaconej części składki z odszkodowania, dokonywana będzie na rzecz Zamawiającego, wskazanego przez niego podmiotu, podmiotom bezpośrednio poszkodowanym lub na rzecz wskazanych przez nich warsztatów naprawczych.</w:t>
      </w:r>
    </w:p>
    <w:p w14:paraId="3D8C99DE" w14:textId="77777777" w:rsidR="00913105" w:rsidRPr="00387116" w:rsidRDefault="00913105" w:rsidP="008740CD">
      <w:pPr>
        <w:numPr>
          <w:ilvl w:val="0"/>
          <w:numId w:val="17"/>
        </w:numPr>
        <w:spacing w:line="280" w:lineRule="atLeast"/>
        <w:jc w:val="both"/>
        <w:rPr>
          <w:rFonts w:ascii="Garamond" w:hAnsi="Garamond" w:cs="Calibri"/>
          <w:bCs/>
        </w:rPr>
      </w:pPr>
      <w:r w:rsidRPr="00387116">
        <w:rPr>
          <w:rFonts w:ascii="Garamond" w:hAnsi="Garamond" w:cs="Calibri"/>
          <w:bCs/>
        </w:rPr>
        <w:t>W przypadku naprawy powypadkowej w wytypowanym przez poszkodowanego warsztacie naprawczym lub autoryzowanym serwisie likwidacja szkody odbywać się będzie w systemie bezgotówkowym.</w:t>
      </w:r>
    </w:p>
    <w:p w14:paraId="55F7B150" w14:textId="77777777" w:rsidR="008B381A" w:rsidRPr="00387116" w:rsidRDefault="008B381A" w:rsidP="008740CD">
      <w:pPr>
        <w:numPr>
          <w:ilvl w:val="0"/>
          <w:numId w:val="17"/>
        </w:numPr>
        <w:spacing w:line="280" w:lineRule="atLeast"/>
        <w:jc w:val="both"/>
        <w:rPr>
          <w:rFonts w:ascii="Garamond" w:hAnsi="Garamond" w:cs="Calibri"/>
          <w:bCs/>
        </w:rPr>
      </w:pPr>
      <w:r w:rsidRPr="00387116">
        <w:rPr>
          <w:rFonts w:ascii="Garamond" w:hAnsi="Garamond" w:cs="Calibri"/>
          <w:bCs/>
        </w:rPr>
        <w:t>Wykonawca wyraża zgodę na samolikwidację szkód, których szacunkowa wysokość nie przekracza 5.000,00 PLN bez uwzględnienia podatku VAT (netto), pod warunkiem zgłoszenia ich do Wykonawcy. Procedury dotyczące samolikwidacji szkód zostaną uzgodnione po wyłonieniu Wykonawcy.</w:t>
      </w:r>
    </w:p>
    <w:p w14:paraId="1A5A37D6" w14:textId="5033BE9B" w:rsidR="008B381A" w:rsidRPr="00387116" w:rsidRDefault="008B381A" w:rsidP="008740CD">
      <w:pPr>
        <w:numPr>
          <w:ilvl w:val="0"/>
          <w:numId w:val="17"/>
        </w:numPr>
        <w:spacing w:line="280" w:lineRule="atLeast"/>
        <w:jc w:val="both"/>
        <w:rPr>
          <w:rFonts w:ascii="Garamond" w:hAnsi="Garamond" w:cs="Calibri"/>
          <w:bCs/>
        </w:rPr>
      </w:pPr>
      <w:r w:rsidRPr="00387116">
        <w:rPr>
          <w:rFonts w:ascii="Garamond" w:hAnsi="Garamond" w:cs="Calibri"/>
          <w:bCs/>
        </w:rPr>
        <w:t>Termin do wypłaty zaliczki wynosi 14 dni roboczych od dnia przyjęcia odpowiedzialności przez Wykonawcę, pod warunkiem otrzymania kompletu dokumentów pozwalających na wyjaśnienie okoliczności niezbędnych do ustalenia odpowiedzialności Wykonawcy oraz pozwalających na ustalenie odszkodowania, w tym w szczególności jego bezspornej części. Wypłata zaliczki następuje na pisemny wniosek Zamawiającego lub Brokera zgłoszony w formie pisemnej lub za pośrednictwem poczty elektronicznej.</w:t>
      </w:r>
    </w:p>
    <w:p w14:paraId="121CC431" w14:textId="77777777" w:rsidR="008B381A" w:rsidRPr="00387116" w:rsidRDefault="008B381A" w:rsidP="008740CD">
      <w:pPr>
        <w:numPr>
          <w:ilvl w:val="0"/>
          <w:numId w:val="17"/>
        </w:numPr>
        <w:spacing w:line="280" w:lineRule="atLeast"/>
        <w:jc w:val="both"/>
        <w:rPr>
          <w:rFonts w:ascii="Garamond" w:hAnsi="Garamond" w:cs="Calibri"/>
          <w:bCs/>
        </w:rPr>
      </w:pPr>
      <w:r w:rsidRPr="00387116">
        <w:rPr>
          <w:rFonts w:ascii="Garamond" w:hAnsi="Garamond" w:cs="Calibri"/>
          <w:bCs/>
        </w:rPr>
        <w:t>Wysokość wypłaconej zaliczki wynosić będzie wartość bezspornej części odszkodowania, natomiast rozliczenie szkody nastąpi po przedstawieniu końcowych dokumentów zamykających likwidację szkody.</w:t>
      </w:r>
    </w:p>
    <w:p w14:paraId="749F4F29" w14:textId="77777777" w:rsidR="008B381A" w:rsidRPr="00387116" w:rsidRDefault="008B381A" w:rsidP="008740CD">
      <w:pPr>
        <w:numPr>
          <w:ilvl w:val="0"/>
          <w:numId w:val="17"/>
        </w:numPr>
        <w:spacing w:line="280" w:lineRule="atLeast"/>
        <w:jc w:val="both"/>
        <w:rPr>
          <w:rFonts w:ascii="Garamond" w:hAnsi="Garamond" w:cs="Calibri"/>
          <w:bCs/>
        </w:rPr>
      </w:pPr>
      <w:r w:rsidRPr="00387116">
        <w:rPr>
          <w:rFonts w:ascii="Garamond" w:hAnsi="Garamond" w:cs="Calibri"/>
          <w:bCs/>
        </w:rPr>
        <w:t>Warunki szczególne likwidacji szkód z ubezpieczenia dobrowolnego autocasco:</w:t>
      </w:r>
    </w:p>
    <w:p w14:paraId="1EACBD0D" w14:textId="77777777" w:rsidR="008B381A" w:rsidRPr="00387116" w:rsidRDefault="008B381A" w:rsidP="008740CD">
      <w:pPr>
        <w:numPr>
          <w:ilvl w:val="0"/>
          <w:numId w:val="19"/>
        </w:numPr>
        <w:spacing w:line="280" w:lineRule="atLeast"/>
        <w:jc w:val="both"/>
        <w:rPr>
          <w:rFonts w:ascii="Garamond" w:hAnsi="Garamond" w:cs="Calibri"/>
          <w:bCs/>
        </w:rPr>
      </w:pPr>
      <w:r w:rsidRPr="00387116">
        <w:rPr>
          <w:rFonts w:ascii="Garamond" w:hAnsi="Garamond" w:cs="Calibri"/>
          <w:bCs/>
        </w:rPr>
        <w:t>naprawa powypadkowa w wytypowanych przez strony warsztatach, z zastrzeżeniem pkt 2.,</w:t>
      </w:r>
    </w:p>
    <w:p w14:paraId="63DD5797" w14:textId="77777777" w:rsidR="008B381A" w:rsidRPr="00387116" w:rsidRDefault="008B381A" w:rsidP="008740CD">
      <w:pPr>
        <w:numPr>
          <w:ilvl w:val="0"/>
          <w:numId w:val="19"/>
        </w:numPr>
        <w:spacing w:line="280" w:lineRule="atLeast"/>
        <w:jc w:val="both"/>
        <w:rPr>
          <w:rFonts w:ascii="Garamond" w:hAnsi="Garamond" w:cs="Calibri"/>
          <w:bCs/>
        </w:rPr>
      </w:pPr>
      <w:r w:rsidRPr="00387116">
        <w:rPr>
          <w:rFonts w:ascii="Garamond" w:hAnsi="Garamond" w:cs="Calibri"/>
          <w:bCs/>
        </w:rPr>
        <w:t>w przypadku, gdy konieczna jest naprawa w stacji autoryzowanej postanowienia pkt 1. nie mają zastosowania.</w:t>
      </w:r>
    </w:p>
    <w:p w14:paraId="3D761AB7" w14:textId="7FE567A7" w:rsidR="008B381A" w:rsidRPr="00387116" w:rsidRDefault="008B381A" w:rsidP="008740CD">
      <w:pPr>
        <w:numPr>
          <w:ilvl w:val="0"/>
          <w:numId w:val="17"/>
        </w:numPr>
        <w:spacing w:line="280" w:lineRule="atLeast"/>
        <w:jc w:val="both"/>
        <w:rPr>
          <w:rFonts w:ascii="Garamond" w:hAnsi="Garamond" w:cs="Calibri"/>
          <w:bCs/>
        </w:rPr>
      </w:pPr>
      <w:r w:rsidRPr="00387116">
        <w:rPr>
          <w:rFonts w:ascii="Garamond" w:hAnsi="Garamond" w:cs="Calibri"/>
          <w:bCs/>
        </w:rPr>
        <w:t>Wykonawca wyznacza koordynatora/opiekuna Zamawiającego, tj. osobę/osoby dedykowane do obsługi likwidacji szkód:</w:t>
      </w:r>
    </w:p>
    <w:p w14:paraId="76EBB6AB" w14:textId="77777777" w:rsidR="008B381A" w:rsidRPr="00387116" w:rsidRDefault="008B381A" w:rsidP="008740CD">
      <w:pPr>
        <w:numPr>
          <w:ilvl w:val="0"/>
          <w:numId w:val="18"/>
        </w:numPr>
        <w:suppressAutoHyphens w:val="0"/>
        <w:spacing w:line="280" w:lineRule="atLeast"/>
        <w:jc w:val="both"/>
        <w:rPr>
          <w:rFonts w:ascii="Garamond" w:hAnsi="Garamond" w:cs="Calibri"/>
          <w:bCs/>
        </w:rPr>
      </w:pPr>
      <w:r w:rsidRPr="00387116">
        <w:rPr>
          <w:rFonts w:ascii="Garamond" w:hAnsi="Garamond" w:cs="Calibri"/>
          <w:bCs/>
        </w:rPr>
        <w:t>Pan/Pani ………………………, stanowisko: ………………….., tel.: ……………., kom.: …………….., adres e-mail: …………………………..……………………………;</w:t>
      </w:r>
    </w:p>
    <w:p w14:paraId="4BCBB64E" w14:textId="77777777" w:rsidR="008B381A" w:rsidRPr="00387116" w:rsidRDefault="008B381A" w:rsidP="008740CD">
      <w:pPr>
        <w:numPr>
          <w:ilvl w:val="0"/>
          <w:numId w:val="18"/>
        </w:numPr>
        <w:suppressAutoHyphens w:val="0"/>
        <w:spacing w:line="280" w:lineRule="atLeast"/>
        <w:jc w:val="both"/>
        <w:rPr>
          <w:rFonts w:ascii="Garamond" w:hAnsi="Garamond" w:cs="Calibri"/>
          <w:bCs/>
        </w:rPr>
      </w:pPr>
      <w:r w:rsidRPr="00387116">
        <w:rPr>
          <w:rFonts w:ascii="Garamond" w:hAnsi="Garamond" w:cs="Calibri"/>
          <w:bCs/>
        </w:rPr>
        <w:t>Pan/Pani ………………………, stanowisko: ………………….., tel.: ……………., kom.: …………….., adres e-mail: …………………………..……………………………;</w:t>
      </w:r>
    </w:p>
    <w:p w14:paraId="611DB5A9" w14:textId="77777777" w:rsidR="008B381A" w:rsidRPr="00387116" w:rsidRDefault="008B381A" w:rsidP="008740CD">
      <w:pPr>
        <w:numPr>
          <w:ilvl w:val="0"/>
          <w:numId w:val="17"/>
        </w:numPr>
        <w:spacing w:line="280" w:lineRule="atLeast"/>
        <w:jc w:val="both"/>
        <w:rPr>
          <w:rFonts w:ascii="Garamond" w:hAnsi="Garamond" w:cs="Calibri"/>
          <w:bCs/>
        </w:rPr>
      </w:pPr>
      <w:r w:rsidRPr="00387116">
        <w:rPr>
          <w:rFonts w:ascii="Garamond" w:hAnsi="Garamond" w:cs="Calibri"/>
          <w:bCs/>
        </w:rPr>
        <w:t>Zmiana osób, o których mowa w ust. 12, wymaga pisemnego zgłoszenia Zamawiającemu i nie stanowi zmiany umowy.</w:t>
      </w:r>
    </w:p>
    <w:p w14:paraId="0121D5B8" w14:textId="77777777" w:rsidR="00DE5FD4" w:rsidRDefault="00DE5FD4" w:rsidP="008740CD">
      <w:pPr>
        <w:pStyle w:val="Tekstpodstawowy3"/>
        <w:spacing w:after="0" w:line="280" w:lineRule="atLeast"/>
        <w:rPr>
          <w:rFonts w:ascii="Garamond" w:hAnsi="Garamond" w:cs="Calibri"/>
          <w:b/>
          <w:bCs/>
          <w:iCs/>
          <w:sz w:val="24"/>
          <w:szCs w:val="24"/>
        </w:rPr>
      </w:pPr>
    </w:p>
    <w:p w14:paraId="18BEA95D" w14:textId="77777777" w:rsidR="00190242" w:rsidRPr="000B00C3" w:rsidRDefault="00190242" w:rsidP="008740CD">
      <w:pPr>
        <w:pStyle w:val="Tekstpodstawowy"/>
        <w:spacing w:after="0" w:line="280" w:lineRule="atLeast"/>
        <w:jc w:val="center"/>
        <w:rPr>
          <w:rFonts w:ascii="Garamond" w:hAnsi="Garamond" w:cs="Calibri"/>
          <w:b/>
        </w:rPr>
      </w:pPr>
      <w:r w:rsidRPr="000B00C3">
        <w:rPr>
          <w:rFonts w:ascii="Garamond" w:hAnsi="Garamond" w:cs="Calibri"/>
          <w:b/>
        </w:rPr>
        <w:t>§ 11</w:t>
      </w:r>
    </w:p>
    <w:p w14:paraId="65740855" w14:textId="77777777" w:rsidR="00190242" w:rsidRPr="000B00C3" w:rsidRDefault="00190242" w:rsidP="008740CD">
      <w:pPr>
        <w:pStyle w:val="Tekstpodstawowy"/>
        <w:spacing w:after="0" w:line="280" w:lineRule="atLeast"/>
        <w:ind w:left="363"/>
        <w:jc w:val="center"/>
        <w:rPr>
          <w:rFonts w:ascii="Garamond" w:hAnsi="Garamond" w:cs="Calibri"/>
          <w:b/>
        </w:rPr>
      </w:pPr>
      <w:r w:rsidRPr="000B00C3">
        <w:rPr>
          <w:rFonts w:ascii="Garamond" w:hAnsi="Garamond" w:cs="Calibri"/>
          <w:b/>
        </w:rPr>
        <w:t>Wypowiedzenie oraz odstąpienie od umowy</w:t>
      </w:r>
    </w:p>
    <w:p w14:paraId="2F70A3E2" w14:textId="77777777" w:rsidR="00190242" w:rsidRPr="000B00C3" w:rsidRDefault="00190242" w:rsidP="008740CD">
      <w:pPr>
        <w:pStyle w:val="Tekstpodstawowy"/>
        <w:numPr>
          <w:ilvl w:val="0"/>
          <w:numId w:val="28"/>
        </w:numPr>
        <w:spacing w:after="0" w:line="280" w:lineRule="atLeast"/>
        <w:jc w:val="both"/>
        <w:rPr>
          <w:rFonts w:ascii="Garamond" w:hAnsi="Garamond" w:cs="Calibri"/>
        </w:rPr>
      </w:pPr>
      <w:bookmarkStart w:id="6" w:name="_Hlk503724193"/>
      <w:r w:rsidRPr="000B00C3">
        <w:rPr>
          <w:rFonts w:ascii="Garamond" w:hAnsi="Garamond" w:cs="Calibri"/>
        </w:rPr>
        <w:t xml:space="preserve">Oprócz przypadków wymienionych w przepisach Kodeksu cywilnego, Zamawiającemu przysługuje prawo odstąpienia od umowy, gdy nastąpi istotna zmiana okoliczności powodująca, że wykonanie umowy nie leży w interesie publicznym, czego nie można było przewiedzieć w chwili zawarcia umowy, lub dalsze wykonywanie umowy może zagrozić istotnemu interesowi bezpieczeństwa państwa lub bezpieczeństwu publicznemu. Odstąpienie następuje w terminie 30 dni od powzięcia wiadomości o powyższej okoliczności. W takim przypadku Wykonawca może żądać wyłącznie wynagrodzenia należnego z tytułu wykonania części umowy. </w:t>
      </w:r>
    </w:p>
    <w:p w14:paraId="0F4BEA60" w14:textId="77777777" w:rsidR="00190242" w:rsidRPr="000B00C3" w:rsidRDefault="00190242" w:rsidP="008740CD">
      <w:pPr>
        <w:pStyle w:val="Tekstpodstawowy"/>
        <w:numPr>
          <w:ilvl w:val="0"/>
          <w:numId w:val="28"/>
        </w:numPr>
        <w:spacing w:after="0" w:line="280" w:lineRule="atLeast"/>
        <w:jc w:val="both"/>
        <w:rPr>
          <w:rFonts w:ascii="Garamond" w:hAnsi="Garamond" w:cs="Calibri"/>
        </w:rPr>
      </w:pPr>
      <w:r w:rsidRPr="000B00C3">
        <w:rPr>
          <w:rFonts w:ascii="Garamond" w:hAnsi="Garamond" w:cs="Calibri"/>
        </w:rPr>
        <w:t>Oprócz przypadków wymienionych w przepisach Kodeksu cywilnego, Zamawiającemu przysługuje prawo wypowiedzenia umowy ze skutkiem natychmiastowym w następujących przypadkach: gdy Wykonawca nie rozpoczął realizacji zamówienia bez uzasadnionej przyczyny albo nie kontynuuje ubezpieczenia pomimo wezwań Zamawiającego.</w:t>
      </w:r>
    </w:p>
    <w:p w14:paraId="6E6B0D1C" w14:textId="77777777" w:rsidR="00190242" w:rsidRPr="000B00C3" w:rsidRDefault="00190242" w:rsidP="008740CD">
      <w:pPr>
        <w:pStyle w:val="Tekstpodstawowy"/>
        <w:numPr>
          <w:ilvl w:val="0"/>
          <w:numId w:val="28"/>
        </w:numPr>
        <w:spacing w:after="0" w:line="280" w:lineRule="atLeast"/>
        <w:jc w:val="both"/>
        <w:rPr>
          <w:rFonts w:ascii="Garamond" w:hAnsi="Garamond" w:cs="Calibri"/>
        </w:rPr>
      </w:pPr>
      <w:r w:rsidRPr="000B00C3">
        <w:rPr>
          <w:rFonts w:ascii="Garamond" w:hAnsi="Garamond" w:cs="Calibri"/>
        </w:rPr>
        <w:lastRenderedPageBreak/>
        <w:t>Mając na uwadze brzmienie art. 814 kodeksu cywilnego, Strony zgodnie postanawiają, że niezapłacenie przez Zamawiającego w terminie kolejnej raty składki nie powoduje ustania odpowiedzialności Wykonawcy.</w:t>
      </w:r>
    </w:p>
    <w:p w14:paraId="1BE2D9C5" w14:textId="77777777" w:rsidR="00190242" w:rsidRPr="000B00C3" w:rsidRDefault="00190242" w:rsidP="008740CD">
      <w:pPr>
        <w:pStyle w:val="Tekstpodstawowy"/>
        <w:numPr>
          <w:ilvl w:val="0"/>
          <w:numId w:val="28"/>
        </w:numPr>
        <w:spacing w:after="0" w:line="280" w:lineRule="atLeast"/>
        <w:jc w:val="both"/>
        <w:rPr>
          <w:rFonts w:ascii="Garamond" w:hAnsi="Garamond" w:cs="Calibri"/>
        </w:rPr>
      </w:pPr>
      <w:r w:rsidRPr="000B00C3">
        <w:rPr>
          <w:rFonts w:ascii="Garamond" w:hAnsi="Garamond" w:cs="Calibri"/>
        </w:rPr>
        <w:t>Dla skuteczności oświadczenia o odstąpieniu lub wypowiedzeniu umowy wymaga się zachowania formy pisemnej pod rygorem nieważności.</w:t>
      </w:r>
    </w:p>
    <w:p w14:paraId="68C911F0" w14:textId="77777777" w:rsidR="00190242" w:rsidRPr="000B00C3" w:rsidRDefault="00190242" w:rsidP="008740CD">
      <w:pPr>
        <w:pStyle w:val="Tekstpodstawowy"/>
        <w:numPr>
          <w:ilvl w:val="0"/>
          <w:numId w:val="28"/>
        </w:numPr>
        <w:spacing w:after="0" w:line="280" w:lineRule="atLeast"/>
        <w:jc w:val="both"/>
        <w:rPr>
          <w:rFonts w:ascii="Garamond" w:hAnsi="Garamond" w:cs="Calibri"/>
        </w:rPr>
      </w:pPr>
      <w:r w:rsidRPr="000B00C3">
        <w:rPr>
          <w:rFonts w:ascii="Garamond" w:hAnsi="Garamond" w:cs="Calibri"/>
        </w:rPr>
        <w:t>Rozwiązanie niniejszej umowy wskutek wypowiedzenia lub odstąpienia od umowy nie powoduje wygaśnięcia zobowiązań z niniejszej umowy powstałych w trakcie jej obowiązywania.</w:t>
      </w:r>
    </w:p>
    <w:p w14:paraId="04C206F2" w14:textId="77777777" w:rsidR="00190242" w:rsidRPr="000B00C3" w:rsidRDefault="00190242" w:rsidP="008740CD">
      <w:pPr>
        <w:spacing w:line="280" w:lineRule="atLeast"/>
        <w:jc w:val="center"/>
        <w:rPr>
          <w:rFonts w:ascii="Garamond" w:hAnsi="Garamond" w:cs="Calibri"/>
          <w:b/>
        </w:rPr>
      </w:pPr>
      <w:bookmarkStart w:id="7" w:name="_Hlk503724212"/>
      <w:bookmarkEnd w:id="6"/>
    </w:p>
    <w:p w14:paraId="229134D4" w14:textId="77777777" w:rsidR="00190242" w:rsidRPr="000B00C3" w:rsidRDefault="00190242" w:rsidP="008740CD">
      <w:pPr>
        <w:spacing w:line="280" w:lineRule="atLeast"/>
        <w:jc w:val="center"/>
        <w:rPr>
          <w:rFonts w:ascii="Garamond" w:hAnsi="Garamond" w:cs="Calibri"/>
          <w:b/>
        </w:rPr>
      </w:pPr>
      <w:r w:rsidRPr="000B00C3">
        <w:rPr>
          <w:rFonts w:ascii="Garamond" w:hAnsi="Garamond" w:cs="Calibri"/>
          <w:b/>
        </w:rPr>
        <w:t>§ 12</w:t>
      </w:r>
    </w:p>
    <w:p w14:paraId="37A4645C" w14:textId="77777777" w:rsidR="00190242" w:rsidRPr="000B00C3" w:rsidRDefault="00190242" w:rsidP="008740CD">
      <w:pPr>
        <w:spacing w:line="280" w:lineRule="atLeast"/>
        <w:jc w:val="center"/>
        <w:rPr>
          <w:rFonts w:ascii="Garamond" w:hAnsi="Garamond" w:cs="Calibri"/>
        </w:rPr>
      </w:pPr>
      <w:r w:rsidRPr="000B00C3">
        <w:rPr>
          <w:rFonts w:ascii="Garamond" w:hAnsi="Garamond" w:cs="Calibri"/>
          <w:b/>
        </w:rPr>
        <w:t>Zmiany umowy</w:t>
      </w:r>
    </w:p>
    <w:p w14:paraId="38AAF1DE" w14:textId="577AED0E" w:rsidR="00190242" w:rsidRPr="000B00C3" w:rsidRDefault="00190242" w:rsidP="008740CD">
      <w:pPr>
        <w:numPr>
          <w:ilvl w:val="0"/>
          <w:numId w:val="9"/>
        </w:numPr>
        <w:suppressAutoHyphens w:val="0"/>
        <w:spacing w:line="280" w:lineRule="atLeast"/>
        <w:jc w:val="both"/>
        <w:rPr>
          <w:rFonts w:ascii="Garamond" w:hAnsi="Garamond" w:cs="Calibri"/>
        </w:rPr>
      </w:pPr>
      <w:r w:rsidRPr="000B00C3">
        <w:rPr>
          <w:rFonts w:ascii="Garamond" w:hAnsi="Garamond" w:cs="Calibri"/>
        </w:rPr>
        <w:t>Stosownie do przepisu art. 455 Ustawy postanowienia ninie</w:t>
      </w:r>
      <w:r>
        <w:rPr>
          <w:rFonts w:ascii="Garamond" w:hAnsi="Garamond" w:cs="Calibri"/>
        </w:rPr>
        <w:t>jszej umowy mogą ulec zmianie w </w:t>
      </w:r>
      <w:r w:rsidRPr="000B00C3">
        <w:rPr>
          <w:rFonts w:ascii="Garamond" w:hAnsi="Garamond" w:cs="Calibri"/>
        </w:rPr>
        <w:t>stosunku do treści oferty Wykonawcy, jeżeli:</w:t>
      </w:r>
    </w:p>
    <w:p w14:paraId="110DA054" w14:textId="77777777" w:rsidR="00190242" w:rsidRPr="000B00C3" w:rsidRDefault="00190242" w:rsidP="008740CD">
      <w:pPr>
        <w:numPr>
          <w:ilvl w:val="0"/>
          <w:numId w:val="8"/>
        </w:numPr>
        <w:suppressAutoHyphens w:val="0"/>
        <w:spacing w:line="280" w:lineRule="atLeast"/>
        <w:contextualSpacing/>
        <w:jc w:val="both"/>
        <w:rPr>
          <w:rFonts w:ascii="Garamond" w:hAnsi="Garamond" w:cs="Calibri"/>
        </w:rPr>
      </w:pPr>
      <w:r w:rsidRPr="000B00C3">
        <w:rPr>
          <w:rFonts w:ascii="Garamond" w:hAnsi="Garamond" w:cs="Calibri"/>
        </w:rPr>
        <w:t>wystąpią zmiany przepisów prawa, które powodować będą konieczność rozszerzenia danego ubezpieczenia określonego w niniejszej umowie lub spowodują niezasadność danego ubezpieczenia;</w:t>
      </w:r>
    </w:p>
    <w:p w14:paraId="52CC5F5A" w14:textId="77777777" w:rsidR="00190242" w:rsidRPr="000B00C3" w:rsidRDefault="00190242" w:rsidP="008740CD">
      <w:pPr>
        <w:numPr>
          <w:ilvl w:val="0"/>
          <w:numId w:val="8"/>
        </w:numPr>
        <w:suppressAutoHyphens w:val="0"/>
        <w:spacing w:line="280" w:lineRule="atLeast"/>
        <w:contextualSpacing/>
        <w:jc w:val="both"/>
        <w:rPr>
          <w:rFonts w:ascii="Garamond" w:hAnsi="Garamond" w:cs="Calibri"/>
        </w:rPr>
      </w:pPr>
      <w:r w:rsidRPr="000B00C3">
        <w:rPr>
          <w:rFonts w:ascii="Garamond" w:hAnsi="Garamond" w:cs="Calibri"/>
        </w:rPr>
        <w:t>konieczność rozszerzenia danego ubezpieczenia określonego w niniejszej umowie będzie wynikała ze zobowiązań umownych Zamawiającego;</w:t>
      </w:r>
    </w:p>
    <w:p w14:paraId="0572D950" w14:textId="77777777" w:rsidR="00190242" w:rsidRPr="000B00C3" w:rsidRDefault="00190242" w:rsidP="008740CD">
      <w:pPr>
        <w:numPr>
          <w:ilvl w:val="0"/>
          <w:numId w:val="8"/>
        </w:numPr>
        <w:suppressAutoHyphens w:val="0"/>
        <w:spacing w:line="280" w:lineRule="atLeast"/>
        <w:contextualSpacing/>
        <w:jc w:val="both"/>
        <w:rPr>
          <w:rFonts w:ascii="Garamond" w:hAnsi="Garamond" w:cs="Calibri"/>
        </w:rPr>
      </w:pPr>
      <w:r w:rsidRPr="000B00C3">
        <w:rPr>
          <w:rFonts w:ascii="Garamond" w:hAnsi="Garamond" w:cs="Calibri"/>
        </w:rPr>
        <w:t>wystąpią zmiany stanu faktycznego, które powodować będą konieczność rozszerzenia danego ubezpieczenia lub spowodują niezasadność danego ubezpieczenia (np. zmiana w zakresie działalności, liczbie osób, pojawienie się lub ujawnienie nowych zagrożeń, okoliczności pociągających za sobą możliwość powstania wypadku, sprzedaż, likwidacja lub zakup przedmiotów ubezpieczenia);</w:t>
      </w:r>
    </w:p>
    <w:p w14:paraId="22078ED5" w14:textId="77777777" w:rsidR="00190242" w:rsidRPr="000B00C3" w:rsidRDefault="00190242" w:rsidP="008740CD">
      <w:pPr>
        <w:numPr>
          <w:ilvl w:val="0"/>
          <w:numId w:val="8"/>
        </w:numPr>
        <w:suppressAutoHyphens w:val="0"/>
        <w:spacing w:line="280" w:lineRule="atLeast"/>
        <w:contextualSpacing/>
        <w:jc w:val="both"/>
        <w:rPr>
          <w:rFonts w:ascii="Garamond" w:hAnsi="Garamond" w:cs="Calibri"/>
        </w:rPr>
      </w:pPr>
      <w:bookmarkStart w:id="8" w:name="_Hlk166850095"/>
      <w:r w:rsidRPr="000B00C3">
        <w:rPr>
          <w:rFonts w:ascii="Garamond" w:hAnsi="Garamond" w:cs="Calibri"/>
        </w:rPr>
        <w:t>nastąpią zmiany w mieniu Zamawiającego, które skutkować będą koniecznością skorygowania sum ubezpieczenia lub limitów podanych w SWZ (np. zakup, sprzedaż, rozbudowa, wyłączenie z użytkowania, zmiana wartości rynkowej lub odtworzeniowej);</w:t>
      </w:r>
      <w:bookmarkEnd w:id="8"/>
    </w:p>
    <w:p w14:paraId="16FF40C5" w14:textId="77777777" w:rsidR="00190242" w:rsidRPr="000B00C3" w:rsidRDefault="00190242" w:rsidP="008740CD">
      <w:pPr>
        <w:numPr>
          <w:ilvl w:val="0"/>
          <w:numId w:val="8"/>
        </w:numPr>
        <w:suppressAutoHyphens w:val="0"/>
        <w:spacing w:line="280" w:lineRule="atLeast"/>
        <w:contextualSpacing/>
        <w:jc w:val="both"/>
        <w:rPr>
          <w:rFonts w:ascii="Garamond" w:hAnsi="Garamond" w:cs="Calibri"/>
        </w:rPr>
      </w:pPr>
      <w:r w:rsidRPr="000B00C3">
        <w:rPr>
          <w:rFonts w:ascii="Garamond" w:hAnsi="Garamond" w:cs="Calibri"/>
        </w:rPr>
        <w:t>nastąpi zmiana składki w sytuacjach określonych w niniejszej umowie.</w:t>
      </w:r>
    </w:p>
    <w:p w14:paraId="596492AB" w14:textId="7B9CDA84" w:rsidR="00190242" w:rsidRPr="00755AFC" w:rsidRDefault="00190242" w:rsidP="008740CD">
      <w:pPr>
        <w:numPr>
          <w:ilvl w:val="0"/>
          <w:numId w:val="9"/>
        </w:numPr>
        <w:suppressAutoHyphens w:val="0"/>
        <w:spacing w:line="280" w:lineRule="atLeast"/>
        <w:jc w:val="both"/>
        <w:rPr>
          <w:rFonts w:ascii="Garamond" w:hAnsi="Garamond" w:cs="Segoe UI"/>
        </w:rPr>
      </w:pPr>
      <w:r w:rsidRPr="00755AFC">
        <w:rPr>
          <w:rFonts w:ascii="Garamond" w:hAnsi="Garamond" w:cs="Segoe UI"/>
        </w:rPr>
        <w:t>Aktualizacja jednej lub kilku podstaw zmiany umowy wskazanych w ust. 1 może skutkować zmianą wysokości składki ubezpieczeniowej, przy czym dopuszczaln</w:t>
      </w:r>
      <w:r>
        <w:rPr>
          <w:rFonts w:ascii="Garamond" w:hAnsi="Garamond" w:cs="Segoe UI"/>
        </w:rPr>
        <w:t>y poziom wzrostu sumy składek w </w:t>
      </w:r>
      <w:r w:rsidRPr="00755AFC">
        <w:rPr>
          <w:rFonts w:ascii="Garamond" w:hAnsi="Garamond" w:cs="Segoe UI"/>
        </w:rPr>
        <w:t>stosunku do sum</w:t>
      </w:r>
      <w:r w:rsidR="00FB0A4C">
        <w:rPr>
          <w:rFonts w:ascii="Garamond" w:hAnsi="Garamond" w:cs="Segoe UI"/>
        </w:rPr>
        <w:t>y składek wskazanej w § 7 ust. 6</w:t>
      </w:r>
      <w:r w:rsidRPr="00755AFC">
        <w:rPr>
          <w:rFonts w:ascii="Garamond" w:hAnsi="Garamond" w:cs="Segoe UI"/>
        </w:rPr>
        <w:t xml:space="preserve"> nie będzie wyższy niż 20 %. Zmiana wysokości wynagrodzenia będzie kalkulowana w oparciu o stawki określone szczegółowo w załącznikach do Umowy przy uwzględnieniu pozostałych postanowień umowy regulujących zmianę wysokości wynagrodzenia</w:t>
      </w:r>
      <w:r>
        <w:rPr>
          <w:rFonts w:ascii="Garamond" w:hAnsi="Garamond" w:cs="Segoe UI"/>
        </w:rPr>
        <w:t>.</w:t>
      </w:r>
      <w:r w:rsidRPr="00755AFC">
        <w:rPr>
          <w:rFonts w:ascii="Garamond" w:hAnsi="Garamond" w:cs="Segoe UI"/>
        </w:rPr>
        <w:t xml:space="preserve"> </w:t>
      </w:r>
    </w:p>
    <w:p w14:paraId="025B8071" w14:textId="77777777" w:rsidR="00190242" w:rsidRPr="000B00C3" w:rsidRDefault="00190242" w:rsidP="008740CD">
      <w:pPr>
        <w:numPr>
          <w:ilvl w:val="0"/>
          <w:numId w:val="9"/>
        </w:numPr>
        <w:suppressAutoHyphens w:val="0"/>
        <w:spacing w:line="280" w:lineRule="atLeast"/>
        <w:jc w:val="both"/>
        <w:rPr>
          <w:rFonts w:ascii="Garamond" w:hAnsi="Garamond" w:cs="Calibri"/>
        </w:rPr>
      </w:pPr>
      <w:r w:rsidRPr="000B00C3">
        <w:rPr>
          <w:rFonts w:ascii="Garamond" w:hAnsi="Garamond" w:cs="Calibri"/>
        </w:rPr>
        <w:t>Niezależnie od powyższego, Strony dopuszczają możliwość zmian będących następstwem zmian danych Stron ujawnionych w rejestrach publicznych oraz zmian dotyczących wskazania przedstawicieli stron wyznaczonych do prowadzenia spraw związanych z realizacją Umowy, a także zmian korzystnych z punktu widzenia realizacji przedmiotu Umowy, w szczególności przyspieszających realizację, obniżających koszt ponoszony przez Zamawiającego na wykonanie lub utrzymanie przedmiotu umowy bądź zwiększających użyteczność przedmiotu umowy. W takiej sytuacji, Strony wprowadzą do Umowy stosowne zmiany wskazujące nowe dane wynikające ze zmian w rejestrach publicznych albo też kierując się poszanowaniem wzajemnych interesów, zasadą równości Stron oraz ekwiwalentności świadczeń i przede wszystkim zgodnym zamiarem wykonania przedmiotu umowy, określą zmiany korzystne z punktu widzenia realizacji przedmiotu umowy.</w:t>
      </w:r>
    </w:p>
    <w:p w14:paraId="0B5B2C1F" w14:textId="77777777" w:rsidR="00190242" w:rsidRPr="000B00C3" w:rsidRDefault="00190242" w:rsidP="008740CD">
      <w:pPr>
        <w:numPr>
          <w:ilvl w:val="0"/>
          <w:numId w:val="9"/>
        </w:numPr>
        <w:suppressAutoHyphens w:val="0"/>
        <w:spacing w:line="280" w:lineRule="atLeast"/>
        <w:jc w:val="both"/>
        <w:rPr>
          <w:rFonts w:ascii="Garamond" w:hAnsi="Garamond" w:cs="Calibri"/>
        </w:rPr>
      </w:pPr>
      <w:r w:rsidRPr="000B00C3">
        <w:rPr>
          <w:rFonts w:ascii="Garamond" w:hAnsi="Garamond" w:cs="Calibri"/>
        </w:rPr>
        <w:t>Strony postanawiają, iż dokonają w formie pisemnego aneksu zmiany wynagrodzenia w przypadku wystąpienia którejkolwiek ze zmian przepisów wskazanych w art. 436 pkt 4 lit b ustawy, jeżeli zmiany te będą miały wpływ na koszty wykonania zamówienia przez Wykonawcę.</w:t>
      </w:r>
    </w:p>
    <w:p w14:paraId="43B8562A" w14:textId="77777777" w:rsidR="00190242" w:rsidRPr="000B00C3" w:rsidRDefault="00190242" w:rsidP="008740CD">
      <w:pPr>
        <w:numPr>
          <w:ilvl w:val="0"/>
          <w:numId w:val="9"/>
        </w:numPr>
        <w:suppressAutoHyphens w:val="0"/>
        <w:spacing w:line="280" w:lineRule="atLeast"/>
        <w:jc w:val="both"/>
        <w:rPr>
          <w:rFonts w:ascii="Garamond" w:hAnsi="Garamond" w:cs="Calibri"/>
        </w:rPr>
      </w:pPr>
      <w:r w:rsidRPr="000B00C3">
        <w:rPr>
          <w:rFonts w:ascii="Garamond" w:hAnsi="Garamond" w:cs="Calibri"/>
        </w:rPr>
        <w:t xml:space="preserve">Zmiana wysokości wynagrodzenia obowiązywać będzie od </w:t>
      </w:r>
      <w:r>
        <w:rPr>
          <w:rFonts w:ascii="Garamond" w:hAnsi="Garamond" w:cs="Calibri"/>
        </w:rPr>
        <w:t xml:space="preserve">zawarcia </w:t>
      </w:r>
      <w:r w:rsidRPr="000B00C3">
        <w:rPr>
          <w:rFonts w:ascii="Garamond" w:hAnsi="Garamond" w:cs="Calibri"/>
        </w:rPr>
        <w:t>aneksu i będzie obejmować wyrównanie za okres od dnia wejścia w życie zmian, o których mowa w ust. </w:t>
      </w:r>
      <w:r>
        <w:rPr>
          <w:rFonts w:ascii="Garamond" w:hAnsi="Garamond" w:cs="Calibri"/>
        </w:rPr>
        <w:t>4</w:t>
      </w:r>
      <w:r w:rsidRPr="000B00C3">
        <w:rPr>
          <w:rFonts w:ascii="Garamond" w:hAnsi="Garamond" w:cs="Calibri"/>
        </w:rPr>
        <w:t xml:space="preserve">, lecz nie wcześniej </w:t>
      </w:r>
      <w:r w:rsidRPr="000B00C3">
        <w:rPr>
          <w:rFonts w:ascii="Garamond" w:hAnsi="Garamond" w:cs="Calibri"/>
        </w:rPr>
        <w:lastRenderedPageBreak/>
        <w:t>niż od dnia złożenia prawidłowego wniosku (oświadczenia wraz z uzasadnieniem oraz dowodami potwierdzającymi wpływ zmian na wynagrodzenie Wykonawcy).</w:t>
      </w:r>
    </w:p>
    <w:p w14:paraId="11CE5CDF" w14:textId="77777777" w:rsidR="00190242" w:rsidRPr="000B00C3" w:rsidRDefault="00190242" w:rsidP="008740CD">
      <w:pPr>
        <w:numPr>
          <w:ilvl w:val="0"/>
          <w:numId w:val="9"/>
        </w:numPr>
        <w:suppressAutoHyphens w:val="0"/>
        <w:spacing w:line="280" w:lineRule="atLeast"/>
        <w:jc w:val="both"/>
        <w:rPr>
          <w:rFonts w:ascii="Garamond" w:hAnsi="Garamond" w:cs="Calibri"/>
        </w:rPr>
      </w:pPr>
      <w:r w:rsidRPr="000B00C3">
        <w:rPr>
          <w:rFonts w:ascii="Garamond" w:hAnsi="Garamond" w:cs="Calibri"/>
        </w:rPr>
        <w:t xml:space="preserve">W przypadku zmiany stawki podatku od towarów i usług </w:t>
      </w:r>
      <w:bookmarkStart w:id="9" w:name="_Hlk69543164"/>
      <w:r w:rsidRPr="000B00C3">
        <w:rPr>
          <w:rFonts w:ascii="Garamond" w:hAnsi="Garamond" w:cs="Calibri"/>
        </w:rPr>
        <w:t xml:space="preserve">oraz podatku akcyzowego </w:t>
      </w:r>
      <w:bookmarkEnd w:id="9"/>
      <w:r w:rsidRPr="000B00C3">
        <w:rPr>
          <w:rFonts w:ascii="Garamond" w:hAnsi="Garamond" w:cs="Calibri"/>
        </w:rPr>
        <w:t>wartość netto wynagrodzenia Wykonawcy nie zmieni się, a określona w aneksie wartość brutto wynagrodzenia zostanie wyliczona na podstawie nowych przepisów.</w:t>
      </w:r>
    </w:p>
    <w:p w14:paraId="34CD967A" w14:textId="77777777" w:rsidR="00190242" w:rsidRPr="000B00C3" w:rsidRDefault="00190242" w:rsidP="008740CD">
      <w:pPr>
        <w:numPr>
          <w:ilvl w:val="0"/>
          <w:numId w:val="9"/>
        </w:numPr>
        <w:suppressAutoHyphens w:val="0"/>
        <w:spacing w:line="280" w:lineRule="atLeast"/>
        <w:jc w:val="both"/>
        <w:rPr>
          <w:rFonts w:ascii="Garamond" w:hAnsi="Garamond" w:cs="Calibri"/>
        </w:rPr>
      </w:pPr>
      <w:r w:rsidRPr="000B00C3">
        <w:rPr>
          <w:rFonts w:ascii="Garamond" w:hAnsi="Garamond" w:cs="Calibri"/>
        </w:rPr>
        <w:t>W przypadku zmiany, o której mowa w art. 436 pkt 4 lit b tiret drugie ustawy, wynagrodzenie Wykonawcy ulegnie modyfikacji o wartość zmiany całkowitego kosztu Wykonawcy wynikającego ze zmiany wynagrodzeń osób bezpośrednio wykonujących zamówienie do wysokości zmienionego minimalnego wynagrodzenia za pracę albo minimalnej stawki godzinowej, z</w:t>
      </w:r>
      <w:r>
        <w:rPr>
          <w:rFonts w:ascii="Garamond" w:hAnsi="Garamond" w:cs="Calibri"/>
        </w:rPr>
        <w:t> </w:t>
      </w:r>
      <w:r w:rsidRPr="000B00C3">
        <w:rPr>
          <w:rFonts w:ascii="Garamond" w:hAnsi="Garamond" w:cs="Calibri"/>
        </w:rPr>
        <w:t>uwzględnieniem wszystkich obciążeń publicznoprawnych od kwoty wzrostu minimalnego wynagrodzenia za pracę albo minimalnej stawki godzinowej.</w:t>
      </w:r>
    </w:p>
    <w:p w14:paraId="4E129A64" w14:textId="77777777" w:rsidR="00190242" w:rsidRPr="000B00C3" w:rsidRDefault="00190242" w:rsidP="008740CD">
      <w:pPr>
        <w:numPr>
          <w:ilvl w:val="0"/>
          <w:numId w:val="9"/>
        </w:numPr>
        <w:suppressAutoHyphens w:val="0"/>
        <w:spacing w:line="280" w:lineRule="atLeast"/>
        <w:jc w:val="both"/>
        <w:rPr>
          <w:rFonts w:ascii="Garamond" w:hAnsi="Garamond" w:cs="Calibri"/>
        </w:rPr>
      </w:pPr>
      <w:r w:rsidRPr="000B00C3">
        <w:rPr>
          <w:rFonts w:ascii="Garamond" w:hAnsi="Garamond" w:cs="Calibri"/>
        </w:rPr>
        <w:t>W przypadku zmiany, o której mowa w art. 436 pkt 4 lit b tiret trzecie ustawy wynagrodzenie Wykonawcy ulegnie modyfikacji o wartość zmiany całkowitego kosztu Wykonawcy, jaki będzie on zobowiązany ponieść przy uwzględnieniu tej zmiany, przy zachowaniu dotychczasowej kwoty netto wynagrodzenia osób bezpośrednio wykonujących zamówienie.</w:t>
      </w:r>
    </w:p>
    <w:p w14:paraId="3AB9C086" w14:textId="77777777" w:rsidR="00190242" w:rsidRPr="000B00C3" w:rsidRDefault="00190242" w:rsidP="008740CD">
      <w:pPr>
        <w:numPr>
          <w:ilvl w:val="0"/>
          <w:numId w:val="9"/>
        </w:numPr>
        <w:suppressAutoHyphens w:val="0"/>
        <w:spacing w:line="280" w:lineRule="atLeast"/>
        <w:jc w:val="both"/>
        <w:rPr>
          <w:rFonts w:ascii="Garamond" w:hAnsi="Garamond" w:cs="Calibri"/>
        </w:rPr>
      </w:pPr>
      <w:r w:rsidRPr="000B00C3">
        <w:rPr>
          <w:rFonts w:ascii="Garamond" w:hAnsi="Garamond" w:cs="Calibri"/>
        </w:rPr>
        <w:t>W przypadku zmiany zasad gromadzenia i wysokości wpłat do pracowniczych planów kapitałowych, o których mowa w art. 436 pkt 4 lit b tiret czwarte ustawy, wynagrodzenie Wykonawcy ulegnie modyfikacji o wartość zmiany całkowitego kosztu Wykonawcy dla zamówienia, jaki Wykonawca jest zobowiązany ponieść w obligatoryjnym zakresie określonym powszechnie obowiązującymi przepisami prawa.</w:t>
      </w:r>
    </w:p>
    <w:p w14:paraId="031BB87D" w14:textId="77777777" w:rsidR="00190242" w:rsidRPr="000B00C3" w:rsidRDefault="00190242" w:rsidP="008740CD">
      <w:pPr>
        <w:numPr>
          <w:ilvl w:val="0"/>
          <w:numId w:val="9"/>
        </w:numPr>
        <w:suppressAutoHyphens w:val="0"/>
        <w:spacing w:line="280" w:lineRule="atLeast"/>
        <w:jc w:val="both"/>
        <w:rPr>
          <w:rFonts w:ascii="Garamond" w:hAnsi="Garamond" w:cs="Calibri"/>
        </w:rPr>
      </w:pPr>
      <w:r w:rsidRPr="000B00C3">
        <w:rPr>
          <w:rFonts w:ascii="Garamond" w:hAnsi="Garamond" w:cs="Calibri"/>
        </w:rPr>
        <w:t xml:space="preserve">Za wyjątkiem sytuacji, o której mowa w ust. 5, wprowadzenie zmian wysokości wynagrodzenia wymaga uprzedniego złożenia przez Wykonawcę oświadczenia wraz z uzasadnieniem oraz odpowiednimi dowodami potwierdzającymi wpływ zmian, o których mowa w ust. 6 - </w:t>
      </w:r>
      <w:r>
        <w:rPr>
          <w:rFonts w:ascii="Garamond" w:hAnsi="Garamond" w:cs="Calibri"/>
        </w:rPr>
        <w:t>9</w:t>
      </w:r>
      <w:r w:rsidRPr="000B00C3">
        <w:rPr>
          <w:rFonts w:ascii="Garamond" w:hAnsi="Garamond" w:cs="Calibri"/>
        </w:rPr>
        <w:t xml:space="preserve"> na wynagrodzenie Wykonawcy.</w:t>
      </w:r>
    </w:p>
    <w:p w14:paraId="598144C9" w14:textId="77777777" w:rsidR="00190242" w:rsidRPr="000B00C3" w:rsidRDefault="00190242" w:rsidP="008740CD">
      <w:pPr>
        <w:numPr>
          <w:ilvl w:val="0"/>
          <w:numId w:val="9"/>
        </w:numPr>
        <w:suppressAutoHyphens w:val="0"/>
        <w:spacing w:line="280" w:lineRule="atLeast"/>
        <w:jc w:val="both"/>
        <w:rPr>
          <w:rFonts w:ascii="Garamond" w:hAnsi="Garamond" w:cs="Calibri"/>
        </w:rPr>
      </w:pPr>
      <w:r w:rsidRPr="000B00C3">
        <w:rPr>
          <w:rFonts w:ascii="Garamond" w:hAnsi="Garamond" w:cs="Calibri"/>
        </w:rPr>
        <w:t xml:space="preserve">Ponadto Zamawiający przewiduje możliwość wprowadzenia </w:t>
      </w:r>
      <w:r w:rsidRPr="000B00C3">
        <w:rPr>
          <w:rFonts w:ascii="Garamond" w:hAnsi="Garamond" w:cs="Calibri"/>
          <w:bCs/>
        </w:rPr>
        <w:t xml:space="preserve">zmiany wynagrodzenia Wykonawcy w związku ze zmianą </w:t>
      </w:r>
      <w:r w:rsidRPr="000B00C3">
        <w:rPr>
          <w:rFonts w:ascii="Garamond" w:hAnsi="Garamond" w:cs="Calibri"/>
        </w:rPr>
        <w:t xml:space="preserve">cen materiałów lub </w:t>
      </w:r>
      <w:r w:rsidRPr="000B00C3">
        <w:rPr>
          <w:rFonts w:ascii="Garamond" w:hAnsi="Garamond" w:cs="Calibri"/>
          <w:bCs/>
        </w:rPr>
        <w:t>kosztów wykonania Umowy zgodnie z art. 439 ust. 1-5 ustawy.</w:t>
      </w:r>
    </w:p>
    <w:p w14:paraId="4F38C7C2" w14:textId="77777777" w:rsidR="00190242" w:rsidRPr="000B00C3" w:rsidRDefault="00190242" w:rsidP="008740CD">
      <w:pPr>
        <w:numPr>
          <w:ilvl w:val="0"/>
          <w:numId w:val="9"/>
        </w:numPr>
        <w:suppressAutoHyphens w:val="0"/>
        <w:spacing w:line="280" w:lineRule="atLeast"/>
        <w:jc w:val="both"/>
        <w:rPr>
          <w:rFonts w:ascii="Garamond" w:hAnsi="Garamond" w:cs="Calibri"/>
        </w:rPr>
      </w:pPr>
      <w:bookmarkStart w:id="10" w:name="_Hlk69537715"/>
      <w:r w:rsidRPr="000B00C3">
        <w:rPr>
          <w:rFonts w:ascii="Garamond" w:hAnsi="Garamond" w:cs="Calibri"/>
        </w:rPr>
        <w:t>Zmiana wynagrodzenia, o której mowa w ust. 1</w:t>
      </w:r>
      <w:r>
        <w:rPr>
          <w:rFonts w:ascii="Garamond" w:hAnsi="Garamond" w:cs="Calibri"/>
        </w:rPr>
        <w:t>1</w:t>
      </w:r>
      <w:r w:rsidRPr="000B00C3">
        <w:rPr>
          <w:rFonts w:ascii="Garamond" w:hAnsi="Garamond" w:cs="Calibri"/>
        </w:rPr>
        <w:t xml:space="preserve"> może zostać dokonana z uwzględnieniem poniżej wskazanych zasad:</w:t>
      </w:r>
    </w:p>
    <w:p w14:paraId="50544E2B" w14:textId="77777777" w:rsidR="00190242" w:rsidRPr="000B00C3" w:rsidRDefault="00190242" w:rsidP="008740CD">
      <w:pPr>
        <w:pStyle w:val="Tekstpodstawowy"/>
        <w:numPr>
          <w:ilvl w:val="0"/>
          <w:numId w:val="25"/>
        </w:numPr>
        <w:spacing w:after="0" w:line="280" w:lineRule="atLeast"/>
        <w:ind w:left="851" w:hanging="284"/>
        <w:jc w:val="both"/>
        <w:rPr>
          <w:rFonts w:ascii="Garamond" w:hAnsi="Garamond" w:cs="Calibri"/>
        </w:rPr>
      </w:pPr>
      <w:r w:rsidRPr="000B00C3">
        <w:rPr>
          <w:rFonts w:ascii="Garamond" w:hAnsi="Garamond" w:cs="Calibri"/>
        </w:rPr>
        <w:t xml:space="preserve">zmiana wynagrodzenia zostanie dokonana w sytuacji zmiany cen materiałów lub </w:t>
      </w:r>
      <w:r w:rsidRPr="000B00C3">
        <w:rPr>
          <w:rFonts w:ascii="Garamond" w:hAnsi="Garamond" w:cs="Calibri"/>
          <w:bCs/>
        </w:rPr>
        <w:t>kosztów</w:t>
      </w:r>
      <w:r w:rsidRPr="000B00C3">
        <w:rPr>
          <w:rFonts w:ascii="Garamond" w:hAnsi="Garamond" w:cs="Calibri"/>
        </w:rPr>
        <w:t xml:space="preserve"> związanych z realizacją zamówienia. Zmiana cen materiałów lub </w:t>
      </w:r>
      <w:r w:rsidRPr="000B00C3">
        <w:rPr>
          <w:rFonts w:ascii="Garamond" w:hAnsi="Garamond" w:cs="Calibri"/>
          <w:bCs/>
        </w:rPr>
        <w:t>kosztów</w:t>
      </w:r>
      <w:r w:rsidRPr="000B00C3">
        <w:rPr>
          <w:rFonts w:ascii="Garamond" w:hAnsi="Garamond" w:cs="Calibri"/>
        </w:rPr>
        <w:t xml:space="preserve"> związanych z</w:t>
      </w:r>
      <w:r>
        <w:rPr>
          <w:rFonts w:ascii="Garamond" w:hAnsi="Garamond" w:cs="Calibri"/>
        </w:rPr>
        <w:t> </w:t>
      </w:r>
      <w:r w:rsidRPr="000B00C3">
        <w:rPr>
          <w:rFonts w:ascii="Garamond" w:hAnsi="Garamond" w:cs="Calibri"/>
        </w:rPr>
        <w:t xml:space="preserve">realizacją zamówienia będzie ustalana w oparciu o średnioroczny wskaźnik </w:t>
      </w:r>
      <w:bookmarkStart w:id="11" w:name="_Hlk69503635"/>
      <w:r w:rsidRPr="000B00C3">
        <w:rPr>
          <w:rFonts w:ascii="Garamond" w:hAnsi="Garamond" w:cs="Calibri"/>
        </w:rPr>
        <w:t>cen towarów i</w:t>
      </w:r>
      <w:r>
        <w:rPr>
          <w:rFonts w:ascii="Garamond" w:hAnsi="Garamond" w:cs="Calibri"/>
        </w:rPr>
        <w:t> </w:t>
      </w:r>
      <w:r w:rsidRPr="000B00C3">
        <w:rPr>
          <w:rFonts w:ascii="Garamond" w:hAnsi="Garamond" w:cs="Calibri"/>
        </w:rPr>
        <w:t>usług konsumpcyjnych</w:t>
      </w:r>
      <w:bookmarkEnd w:id="11"/>
      <w:r w:rsidRPr="000B00C3">
        <w:rPr>
          <w:rFonts w:ascii="Garamond" w:hAnsi="Garamond" w:cs="Calibri"/>
        </w:rPr>
        <w:t xml:space="preserve"> ustalany na podstawie komunikatów Prezesa Głównego Urzędu Statystycznego za poprzedni rok;</w:t>
      </w:r>
    </w:p>
    <w:p w14:paraId="4D47A8A7" w14:textId="77777777" w:rsidR="00190242" w:rsidRPr="000B00C3" w:rsidRDefault="00190242" w:rsidP="008740CD">
      <w:pPr>
        <w:pStyle w:val="Tekstpodstawowy"/>
        <w:numPr>
          <w:ilvl w:val="0"/>
          <w:numId w:val="25"/>
        </w:numPr>
        <w:spacing w:after="0" w:line="280" w:lineRule="atLeast"/>
        <w:ind w:left="851" w:hanging="284"/>
        <w:jc w:val="both"/>
        <w:rPr>
          <w:rFonts w:ascii="Garamond" w:hAnsi="Garamond" w:cs="Calibri"/>
        </w:rPr>
      </w:pPr>
      <w:r w:rsidRPr="000B00C3">
        <w:rPr>
          <w:rFonts w:ascii="Garamond" w:hAnsi="Garamond" w:cs="Calibri"/>
        </w:rPr>
        <w:t xml:space="preserve">poziom zmiany cen materiałów lub kosztów związanych z realizacją zamówienia, uprawniający Strony do wystąpienia z wnioskiem o zmianę wynagrodzenia – zmiana może nastąpić, jeżeli średnioroczny wskaźnik cen towarów i usług konsumpcyjnych: ulegnie zmianie (wzrost albo spadek) o nie mniej niż </w:t>
      </w:r>
      <w:r>
        <w:rPr>
          <w:rFonts w:ascii="Garamond" w:hAnsi="Garamond" w:cs="Calibri"/>
        </w:rPr>
        <w:t>10</w:t>
      </w:r>
      <w:r w:rsidRPr="000B00C3">
        <w:rPr>
          <w:rFonts w:ascii="Garamond" w:hAnsi="Garamond" w:cs="Calibri"/>
        </w:rPr>
        <w:t xml:space="preserve"> pkt proc. w stosunku do średniorocznego wskaźnika cen towarów i usług konsumpcyjnych na dzień zawarcia umowy za poprzedni rok; </w:t>
      </w:r>
    </w:p>
    <w:p w14:paraId="511DF11F" w14:textId="77777777" w:rsidR="00190242" w:rsidRPr="000B00C3" w:rsidRDefault="00190242" w:rsidP="008740CD">
      <w:pPr>
        <w:pStyle w:val="Tekstpodstawowy"/>
        <w:numPr>
          <w:ilvl w:val="0"/>
          <w:numId w:val="25"/>
        </w:numPr>
        <w:spacing w:after="0" w:line="280" w:lineRule="atLeast"/>
        <w:ind w:left="851" w:hanging="284"/>
        <w:jc w:val="both"/>
        <w:rPr>
          <w:rFonts w:ascii="Garamond" w:hAnsi="Garamond" w:cs="Calibri"/>
        </w:rPr>
      </w:pPr>
      <w:r w:rsidRPr="000B00C3">
        <w:rPr>
          <w:rFonts w:ascii="Garamond" w:hAnsi="Garamond" w:cs="Calibri"/>
        </w:rPr>
        <w:t>początkowy termin ustalenia zmiany wynagrodzenia: 12 miesięcy od dnia zawarcia umowy; każda kolejna zmiana wynagrodzenia Wykonawcy, o której mowa w niniejszym ustępie, może następować po upływie każdych kolejnych 12 miesięcy licząc od dnia zawarcia umowy;</w:t>
      </w:r>
    </w:p>
    <w:p w14:paraId="04B82608" w14:textId="77777777" w:rsidR="00190242" w:rsidRPr="000B00C3" w:rsidRDefault="00190242" w:rsidP="008740CD">
      <w:pPr>
        <w:pStyle w:val="Tekstpodstawowy"/>
        <w:numPr>
          <w:ilvl w:val="0"/>
          <w:numId w:val="25"/>
        </w:numPr>
        <w:spacing w:after="0" w:line="280" w:lineRule="atLeast"/>
        <w:ind w:left="851" w:hanging="284"/>
        <w:jc w:val="both"/>
        <w:rPr>
          <w:rFonts w:ascii="Garamond" w:hAnsi="Garamond" w:cs="Calibri"/>
        </w:rPr>
      </w:pPr>
      <w:r w:rsidRPr="000B00C3">
        <w:rPr>
          <w:rFonts w:ascii="Garamond" w:hAnsi="Garamond" w:cs="Calibri"/>
        </w:rPr>
        <w:t>sposób ustalenia zmiany wynagrodzenia: punktem odniesienia dla ustalenia zmiany, o której mowa w ust. 1</w:t>
      </w:r>
      <w:r>
        <w:rPr>
          <w:rFonts w:ascii="Garamond" w:hAnsi="Garamond" w:cs="Calibri"/>
        </w:rPr>
        <w:t>2</w:t>
      </w:r>
      <w:r w:rsidRPr="000B00C3">
        <w:rPr>
          <w:rFonts w:ascii="Garamond" w:hAnsi="Garamond" w:cs="Calibri"/>
        </w:rPr>
        <w:t xml:space="preserve"> pkt 2), będzie wysokość średniorocznego wskaźnika cen towarów i usług konsumpcyjnych;</w:t>
      </w:r>
    </w:p>
    <w:p w14:paraId="2797A65F" w14:textId="77777777" w:rsidR="00190242" w:rsidRPr="000B00C3" w:rsidRDefault="00190242" w:rsidP="008740CD">
      <w:pPr>
        <w:pStyle w:val="Tekstpodstawowy"/>
        <w:numPr>
          <w:ilvl w:val="0"/>
          <w:numId w:val="25"/>
        </w:numPr>
        <w:spacing w:after="0" w:line="280" w:lineRule="atLeast"/>
        <w:ind w:left="851" w:hanging="284"/>
        <w:jc w:val="both"/>
        <w:rPr>
          <w:rFonts w:ascii="Garamond" w:hAnsi="Garamond" w:cs="Calibri"/>
        </w:rPr>
      </w:pPr>
      <w:r w:rsidRPr="000B00C3">
        <w:rPr>
          <w:rFonts w:ascii="Garamond" w:hAnsi="Garamond" w:cs="Calibri"/>
        </w:rPr>
        <w:lastRenderedPageBreak/>
        <w:t xml:space="preserve">sposób określenia wpływu zmiany cen materiałów lub kosztów na koszt wykonania zamówienia: </w:t>
      </w:r>
    </w:p>
    <w:p w14:paraId="7FD65D74" w14:textId="77777777" w:rsidR="00190242" w:rsidRPr="000B00C3" w:rsidRDefault="00190242" w:rsidP="008740CD">
      <w:pPr>
        <w:pStyle w:val="Tekstpodstawowy"/>
        <w:numPr>
          <w:ilvl w:val="0"/>
          <w:numId w:val="26"/>
        </w:numPr>
        <w:spacing w:after="0" w:line="280" w:lineRule="atLeast"/>
        <w:ind w:left="1134" w:hanging="283"/>
        <w:jc w:val="both"/>
        <w:rPr>
          <w:rFonts w:ascii="Garamond" w:hAnsi="Garamond" w:cs="Calibri"/>
        </w:rPr>
      </w:pPr>
      <w:r w:rsidRPr="000B00C3">
        <w:rPr>
          <w:rFonts w:ascii="Garamond" w:hAnsi="Garamond" w:cs="Calibri"/>
        </w:rPr>
        <w:t>w celu określenia wpływu zmiany średniorocznego wskaźnika cen towarów i usług konsumpcyjnych na koszt wykonania zamówienia należy ustalić, czy nastąpił wzrost albo spadek wysokości średniorocznego wskaźnika cen towarów i usług konsumpcyjnych w porównaniu do średniorocznego wskaźnika cen towarów i usług konsumpcyjnych obowiązującego w dniu zawarcia umowy; zmiana wysokości średniorocznego wskaźnika cen towarów i usług konsumpcyjnych na poziomie co najmniej takim, jak wskazany w pkt 2 powyżej, uprawnia strony do żądania zmiany wynagrodzenia za realizację zamówienia;</w:t>
      </w:r>
    </w:p>
    <w:p w14:paraId="5DCC2E43" w14:textId="5BC7827C" w:rsidR="00190242" w:rsidRPr="000B00C3" w:rsidRDefault="00190242" w:rsidP="008740CD">
      <w:pPr>
        <w:pStyle w:val="Tekstpodstawowy"/>
        <w:numPr>
          <w:ilvl w:val="0"/>
          <w:numId w:val="26"/>
        </w:numPr>
        <w:spacing w:after="0" w:line="280" w:lineRule="atLeast"/>
        <w:ind w:left="1134" w:hanging="283"/>
        <w:jc w:val="both"/>
        <w:rPr>
          <w:rFonts w:ascii="Garamond" w:hAnsi="Garamond" w:cs="Calibri"/>
        </w:rPr>
      </w:pPr>
      <w:r w:rsidRPr="000B00C3">
        <w:rPr>
          <w:rFonts w:ascii="Garamond" w:hAnsi="Garamond" w:cs="Calibri"/>
        </w:rPr>
        <w:t xml:space="preserve">zmianie, o której mowa w lit. a, ulegnie wynagrodzenie należne Wynagrodzenie do wypłaty, zgodnie z umową, od pierwszego dnia </w:t>
      </w:r>
      <w:r w:rsidR="00FB0A4C">
        <w:rPr>
          <w:rFonts w:ascii="Garamond" w:hAnsi="Garamond" w:cs="Calibri"/>
        </w:rPr>
        <w:t>po upływie odpowiednio: dnia, w </w:t>
      </w:r>
      <w:r w:rsidRPr="000B00C3">
        <w:rPr>
          <w:rFonts w:ascii="Garamond" w:hAnsi="Garamond" w:cs="Calibri"/>
        </w:rPr>
        <w:t>którym upłynęło 12 miesięcy od dnia zawarcia umowy, a następnie, każdych kolejnych 12 miesięcy licząc od dnia zawarcia umowy (</w:t>
      </w:r>
      <w:r w:rsidRPr="000B00C3">
        <w:rPr>
          <w:rFonts w:ascii="Garamond" w:hAnsi="Garamond" w:cs="Calibri"/>
          <w:i/>
        </w:rPr>
        <w:t>dzień zmiany</w:t>
      </w:r>
      <w:r w:rsidRPr="000B00C3">
        <w:rPr>
          <w:rFonts w:ascii="Garamond" w:hAnsi="Garamond" w:cs="Calibri"/>
        </w:rPr>
        <w:t xml:space="preserve">); </w:t>
      </w:r>
    </w:p>
    <w:p w14:paraId="7D17BBBE" w14:textId="77777777" w:rsidR="00190242" w:rsidRPr="000B00C3" w:rsidRDefault="00190242" w:rsidP="008740CD">
      <w:pPr>
        <w:pStyle w:val="Tekstpodstawowy"/>
        <w:numPr>
          <w:ilvl w:val="0"/>
          <w:numId w:val="26"/>
        </w:numPr>
        <w:spacing w:after="0" w:line="280" w:lineRule="atLeast"/>
        <w:ind w:left="1134" w:hanging="283"/>
        <w:jc w:val="both"/>
        <w:rPr>
          <w:rFonts w:ascii="Garamond" w:hAnsi="Garamond" w:cs="Calibri"/>
        </w:rPr>
      </w:pPr>
      <w:r w:rsidRPr="000B00C3">
        <w:rPr>
          <w:rFonts w:ascii="Garamond" w:hAnsi="Garamond" w:cs="Calibri"/>
        </w:rPr>
        <w:t>zmiana wynagrodzenia zostanie dokonana poprzez przemnożenie wynagrodzenia należnego Wykonawcy do wypłaty zgodnie z lit. b powyżej przez różnicę pomiędzy średniorocznym wskaźnikiem cen towarów i usług konsumpcyjnych obowiązującym na odpowiedni dzień zmiany za poprzedni rok, a średniorocznym wskaźnikiem cen towarów i usług konsumpcyjnych obowiązującym w dniu zawarcia umowy za poprzedni rok;</w:t>
      </w:r>
    </w:p>
    <w:p w14:paraId="128A6E73" w14:textId="77777777" w:rsidR="00190242" w:rsidRPr="000B00C3" w:rsidRDefault="00190242" w:rsidP="008740CD">
      <w:pPr>
        <w:pStyle w:val="Tekstpodstawowy"/>
        <w:numPr>
          <w:ilvl w:val="0"/>
          <w:numId w:val="25"/>
        </w:numPr>
        <w:spacing w:after="0" w:line="280" w:lineRule="atLeast"/>
        <w:ind w:left="851" w:hanging="284"/>
        <w:jc w:val="both"/>
        <w:rPr>
          <w:rFonts w:ascii="Garamond" w:hAnsi="Garamond" w:cs="Calibri"/>
        </w:rPr>
      </w:pPr>
      <w:r w:rsidRPr="000B00C3">
        <w:rPr>
          <w:rFonts w:ascii="Garamond" w:hAnsi="Garamond" w:cs="Calibri"/>
        </w:rPr>
        <w:t>maksymalna wartość zmiany wynagrodzenia, jaką dopuszcza Zamawiający w efekcie zastosowania postanowień o zasadach wprowadzania zmian wysokości wynagrodzenia, o</w:t>
      </w:r>
      <w:r>
        <w:rPr>
          <w:rFonts w:ascii="Garamond" w:hAnsi="Garamond" w:cs="Calibri"/>
        </w:rPr>
        <w:t> </w:t>
      </w:r>
      <w:r w:rsidRPr="000B00C3">
        <w:rPr>
          <w:rFonts w:ascii="Garamond" w:hAnsi="Garamond" w:cs="Calibri"/>
        </w:rPr>
        <w:t>których mowa w niniejszym ustępie: wynosi do 5 % wynagrodzenia wskazanego umowie;</w:t>
      </w:r>
    </w:p>
    <w:p w14:paraId="63BBE028" w14:textId="77777777" w:rsidR="00190242" w:rsidRPr="000B00C3" w:rsidRDefault="00190242" w:rsidP="008740CD">
      <w:pPr>
        <w:pStyle w:val="Tekstpodstawowy"/>
        <w:numPr>
          <w:ilvl w:val="0"/>
          <w:numId w:val="25"/>
        </w:numPr>
        <w:spacing w:after="0" w:line="280" w:lineRule="atLeast"/>
        <w:ind w:left="851" w:hanging="284"/>
        <w:jc w:val="both"/>
        <w:rPr>
          <w:rFonts w:ascii="Garamond" w:hAnsi="Garamond" w:cs="Calibri"/>
        </w:rPr>
      </w:pPr>
      <w:r w:rsidRPr="000B00C3">
        <w:rPr>
          <w:rFonts w:ascii="Garamond" w:hAnsi="Garamond" w:cs="Calibri"/>
        </w:rPr>
        <w:t>w sytuacji, gdy niniejsza umowa została zawarta po upływie 180 dni od dnia upływu terminu składania ofert, początkowym terminem ustalenia zmiany wynagrodzenia będzie dzień otwarcia ofert; pkt 5 lit. c stosuje się odpowiednio;</w:t>
      </w:r>
    </w:p>
    <w:p w14:paraId="39934914" w14:textId="77777777" w:rsidR="00190242" w:rsidRPr="000B00C3" w:rsidRDefault="00190242" w:rsidP="008740CD">
      <w:pPr>
        <w:pStyle w:val="Tekstpodstawowy"/>
        <w:numPr>
          <w:ilvl w:val="0"/>
          <w:numId w:val="25"/>
        </w:numPr>
        <w:spacing w:after="0" w:line="280" w:lineRule="atLeast"/>
        <w:ind w:left="851" w:hanging="284"/>
        <w:jc w:val="both"/>
        <w:rPr>
          <w:rFonts w:ascii="Garamond" w:hAnsi="Garamond" w:cs="Calibri"/>
        </w:rPr>
      </w:pPr>
      <w:r w:rsidRPr="000B00C3">
        <w:rPr>
          <w:rFonts w:ascii="Garamond" w:hAnsi="Garamond" w:cs="Calibri"/>
        </w:rPr>
        <w:t>w przypadku likwidacji wskaźnika cen towarów i usług konsumpcyjnych, o którym mowa w</w:t>
      </w:r>
      <w:r>
        <w:rPr>
          <w:rFonts w:ascii="Garamond" w:hAnsi="Garamond" w:cs="Calibri"/>
        </w:rPr>
        <w:t> </w:t>
      </w:r>
      <w:r w:rsidRPr="000B00C3">
        <w:rPr>
          <w:rFonts w:ascii="Garamond" w:hAnsi="Garamond" w:cs="Calibri"/>
        </w:rPr>
        <w:t>niniejszym ustępie lub zmiany podmiotu, który urzędowo go ustala, mechanizm, o</w:t>
      </w:r>
      <w:r>
        <w:rPr>
          <w:rFonts w:ascii="Garamond" w:hAnsi="Garamond" w:cs="Calibri"/>
        </w:rPr>
        <w:t> </w:t>
      </w:r>
      <w:r w:rsidRPr="000B00C3">
        <w:rPr>
          <w:rFonts w:ascii="Garamond" w:hAnsi="Garamond" w:cs="Calibri"/>
        </w:rPr>
        <w:t>którym mowa w ust. 11 stosuje się odpowiednio do wskaźnika i podmiotu, który zgodnie z</w:t>
      </w:r>
      <w:r>
        <w:rPr>
          <w:rFonts w:ascii="Garamond" w:hAnsi="Garamond" w:cs="Calibri"/>
        </w:rPr>
        <w:t> </w:t>
      </w:r>
      <w:r w:rsidRPr="000B00C3">
        <w:rPr>
          <w:rFonts w:ascii="Garamond" w:hAnsi="Garamond" w:cs="Calibri"/>
        </w:rPr>
        <w:t>odpowiednimi przepisami prawa zastąpi dotychczasowy wskaźnik lub podmiot.</w:t>
      </w:r>
    </w:p>
    <w:p w14:paraId="62676958" w14:textId="77777777" w:rsidR="00190242" w:rsidRPr="000B00C3" w:rsidRDefault="00190242" w:rsidP="008740CD">
      <w:pPr>
        <w:numPr>
          <w:ilvl w:val="0"/>
          <w:numId w:val="9"/>
        </w:numPr>
        <w:suppressAutoHyphens w:val="0"/>
        <w:spacing w:line="280" w:lineRule="atLeast"/>
        <w:jc w:val="both"/>
        <w:rPr>
          <w:rFonts w:ascii="Garamond" w:hAnsi="Garamond" w:cs="Calibri"/>
        </w:rPr>
      </w:pPr>
      <w:r w:rsidRPr="000B00C3">
        <w:rPr>
          <w:rFonts w:ascii="Garamond" w:hAnsi="Garamond" w:cs="Calibri"/>
        </w:rPr>
        <w:t xml:space="preserve">Zgodnie z art. 439 ust. 5 ustawy, </w:t>
      </w:r>
      <w:r w:rsidRPr="000B00C3">
        <w:rPr>
          <w:rFonts w:ascii="Garamond" w:hAnsi="Garamond" w:cs="Calibri"/>
          <w:shd w:val="clear" w:color="auto" w:fill="FFFFFF"/>
        </w:rPr>
        <w:t>Wykonawca, którego wynagrodzenie zostało zmienione zgodnie z ust. 1</w:t>
      </w:r>
      <w:r>
        <w:rPr>
          <w:rFonts w:ascii="Garamond" w:hAnsi="Garamond" w:cs="Calibri"/>
          <w:shd w:val="clear" w:color="auto" w:fill="FFFFFF"/>
        </w:rPr>
        <w:t>1</w:t>
      </w:r>
      <w:r w:rsidRPr="000B00C3">
        <w:rPr>
          <w:rFonts w:ascii="Garamond" w:hAnsi="Garamond" w:cs="Calibri"/>
          <w:shd w:val="clear" w:color="auto" w:fill="FFFFFF"/>
        </w:rPr>
        <w:t>-1</w:t>
      </w:r>
      <w:r>
        <w:rPr>
          <w:rFonts w:ascii="Garamond" w:hAnsi="Garamond" w:cs="Calibri"/>
          <w:shd w:val="clear" w:color="auto" w:fill="FFFFFF"/>
        </w:rPr>
        <w:t>2</w:t>
      </w:r>
      <w:r w:rsidRPr="000B00C3">
        <w:rPr>
          <w:rFonts w:ascii="Garamond" w:hAnsi="Garamond" w:cs="Calibri"/>
          <w:shd w:val="clear" w:color="auto" w:fill="FFFFFF"/>
        </w:rPr>
        <w:t xml:space="preserve">, zobowiązany jest do zmiany wynagrodzenia przysługującego podwykonawcy, z którym zawarł umowę, w zakresie odpowiadającym zmianom cen materiałów lub kosztów dotyczących zobowiązania podwykonawcy. W przypadku braku zapłaty lub nieterminowej zapłaty wynagrodzenia należnego podwykonawcy z tytułu zmiany wysokości wynagrodzenia, o której mowa w niniejszym ustępie, Wykonawca zapłaci Zamawiającemu, karę umowną w wysokości 100 zł za każdy stwierdzony przypadek. Maksymalna </w:t>
      </w:r>
      <w:r w:rsidRPr="000B00C3">
        <w:rPr>
          <w:rFonts w:ascii="Garamond" w:hAnsi="Garamond" w:cs="Calibri"/>
          <w:lang w:eastAsia="pl-PL"/>
        </w:rPr>
        <w:t xml:space="preserve">łączna wysokość kar umownych z tego tytułu nie może przekroczyć 3 000 zł. </w:t>
      </w:r>
    </w:p>
    <w:p w14:paraId="34413015" w14:textId="77777777" w:rsidR="00190242" w:rsidRPr="000B00C3" w:rsidRDefault="00190242" w:rsidP="008740CD">
      <w:pPr>
        <w:numPr>
          <w:ilvl w:val="0"/>
          <w:numId w:val="9"/>
        </w:numPr>
        <w:suppressAutoHyphens w:val="0"/>
        <w:spacing w:line="280" w:lineRule="atLeast"/>
        <w:jc w:val="both"/>
        <w:rPr>
          <w:rFonts w:ascii="Garamond" w:hAnsi="Garamond" w:cs="Calibri"/>
        </w:rPr>
      </w:pPr>
      <w:r w:rsidRPr="000B00C3">
        <w:rPr>
          <w:rFonts w:ascii="Garamond" w:hAnsi="Garamond" w:cs="Calibri"/>
        </w:rPr>
        <w:t>Wszelkie zmiany wprowadzane do niniejszej Umowy dokonywane będą z poszanowaniem obowiązków wynikających z obowiązującego prawa, w tym w szczególności ustawy.</w:t>
      </w:r>
    </w:p>
    <w:p w14:paraId="43DE6AAC" w14:textId="77777777" w:rsidR="00190242" w:rsidRPr="000B00C3" w:rsidRDefault="00190242" w:rsidP="008740CD">
      <w:pPr>
        <w:numPr>
          <w:ilvl w:val="0"/>
          <w:numId w:val="9"/>
        </w:numPr>
        <w:suppressAutoHyphens w:val="0"/>
        <w:spacing w:line="280" w:lineRule="atLeast"/>
        <w:jc w:val="both"/>
        <w:rPr>
          <w:rFonts w:ascii="Garamond" w:hAnsi="Garamond" w:cs="Calibri"/>
        </w:rPr>
      </w:pPr>
      <w:r w:rsidRPr="000B00C3">
        <w:rPr>
          <w:rFonts w:ascii="Garamond" w:hAnsi="Garamond" w:cs="Calibri"/>
        </w:rPr>
        <w:t>Wszelkie zmiany warunków niniejszej Umowy wymagają zachowania formy pisemnej pod rygorem nieważności.</w:t>
      </w:r>
      <w:bookmarkEnd w:id="10"/>
    </w:p>
    <w:p w14:paraId="46AF288B" w14:textId="77777777" w:rsidR="00190242" w:rsidRPr="000B00C3" w:rsidRDefault="00190242" w:rsidP="008740CD">
      <w:pPr>
        <w:pStyle w:val="Tekstpodstawowy"/>
        <w:spacing w:after="0" w:line="280" w:lineRule="atLeast"/>
        <w:rPr>
          <w:rFonts w:ascii="Garamond" w:hAnsi="Garamond" w:cs="Calibri"/>
          <w:b/>
        </w:rPr>
      </w:pPr>
    </w:p>
    <w:p w14:paraId="48B33117" w14:textId="77777777" w:rsidR="00190242" w:rsidRPr="000B00C3" w:rsidRDefault="00190242" w:rsidP="008740CD">
      <w:pPr>
        <w:pStyle w:val="Tekstpodstawowy"/>
        <w:spacing w:after="0" w:line="280" w:lineRule="atLeast"/>
        <w:jc w:val="center"/>
        <w:rPr>
          <w:rFonts w:ascii="Garamond" w:hAnsi="Garamond" w:cs="Calibri"/>
          <w:b/>
        </w:rPr>
      </w:pPr>
      <w:r w:rsidRPr="000B00C3">
        <w:rPr>
          <w:rFonts w:ascii="Garamond" w:hAnsi="Garamond" w:cs="Calibri"/>
          <w:b/>
        </w:rPr>
        <w:t>§ 13</w:t>
      </w:r>
    </w:p>
    <w:p w14:paraId="1D6F1BF8" w14:textId="77777777" w:rsidR="00190242" w:rsidRPr="000B00C3" w:rsidRDefault="00190242" w:rsidP="008740CD">
      <w:pPr>
        <w:pStyle w:val="Tekstpodstawowy"/>
        <w:spacing w:after="0" w:line="280" w:lineRule="atLeast"/>
        <w:jc w:val="center"/>
        <w:rPr>
          <w:rFonts w:ascii="Garamond" w:hAnsi="Garamond" w:cs="Calibri"/>
          <w:b/>
        </w:rPr>
      </w:pPr>
      <w:r w:rsidRPr="000B00C3">
        <w:rPr>
          <w:rFonts w:ascii="Garamond" w:hAnsi="Garamond" w:cs="Calibri"/>
          <w:b/>
        </w:rPr>
        <w:t>Postanowienia końcowe</w:t>
      </w:r>
    </w:p>
    <w:p w14:paraId="4A90C00D" w14:textId="77777777" w:rsidR="00190242" w:rsidRPr="000B00C3" w:rsidRDefault="00190242" w:rsidP="008740CD">
      <w:pPr>
        <w:pStyle w:val="Akapitzlist"/>
        <w:numPr>
          <w:ilvl w:val="0"/>
          <w:numId w:val="10"/>
        </w:numPr>
        <w:tabs>
          <w:tab w:val="clear" w:pos="357"/>
        </w:tabs>
        <w:suppressAutoHyphens w:val="0"/>
        <w:spacing w:line="280" w:lineRule="atLeast"/>
        <w:contextualSpacing/>
        <w:jc w:val="both"/>
        <w:rPr>
          <w:rFonts w:ascii="Garamond" w:hAnsi="Garamond" w:cs="Calibri"/>
          <w:lang w:eastAsia="pl-PL"/>
        </w:rPr>
      </w:pPr>
      <w:r w:rsidRPr="000B00C3">
        <w:rPr>
          <w:rFonts w:ascii="Garamond" w:hAnsi="Garamond" w:cs="Calibri"/>
          <w:lang w:eastAsia="pl-PL"/>
        </w:rPr>
        <w:t xml:space="preserve">Wykonawca potwierdza, że </w:t>
      </w:r>
      <w:r w:rsidRPr="00755AFC">
        <w:rPr>
          <w:rFonts w:ascii="Garamond" w:hAnsi="Garamond" w:cs="Segoe UI"/>
          <w:lang w:eastAsia="pl-PL"/>
        </w:rPr>
        <w:t xml:space="preserve">na dzień zawarcia niniejszej Umowy </w:t>
      </w:r>
      <w:r w:rsidRPr="000B00C3">
        <w:rPr>
          <w:rFonts w:ascii="Garamond" w:hAnsi="Garamond" w:cs="Calibri"/>
          <w:lang w:eastAsia="pl-PL"/>
        </w:rPr>
        <w:t xml:space="preserve">znane są mu wszelkie okoliczności mające wpływ na ocenę prawdopodobieństwa wypadku ubezpieczeniowego, </w:t>
      </w:r>
      <w:r w:rsidRPr="000B00C3">
        <w:rPr>
          <w:rFonts w:ascii="Garamond" w:hAnsi="Garamond" w:cs="Calibri"/>
          <w:lang w:eastAsia="pl-PL"/>
        </w:rPr>
        <w:lastRenderedPageBreak/>
        <w:t>i</w:t>
      </w:r>
      <w:r>
        <w:rPr>
          <w:rFonts w:ascii="Garamond" w:hAnsi="Garamond" w:cs="Calibri"/>
          <w:lang w:eastAsia="pl-PL"/>
        </w:rPr>
        <w:t> </w:t>
      </w:r>
      <w:r w:rsidRPr="000B00C3">
        <w:rPr>
          <w:rFonts w:ascii="Garamond" w:hAnsi="Garamond" w:cs="Calibri"/>
          <w:lang w:eastAsia="pl-PL"/>
        </w:rPr>
        <w:t>z</w:t>
      </w:r>
      <w:r>
        <w:rPr>
          <w:rFonts w:ascii="Garamond" w:hAnsi="Garamond" w:cs="Calibri"/>
          <w:lang w:eastAsia="pl-PL"/>
        </w:rPr>
        <w:t> </w:t>
      </w:r>
      <w:r w:rsidRPr="000B00C3">
        <w:rPr>
          <w:rFonts w:ascii="Garamond" w:hAnsi="Garamond" w:cs="Calibri"/>
          <w:lang w:eastAsia="pl-PL"/>
        </w:rPr>
        <w:t>wyjątkiem sytuacji objęcia ochroną ubezpieczeniową nowych środków trwałych, nie będzie naliczał dodatkowej składki, o której mowa w art. 816 Kodeksu Cywilnego.</w:t>
      </w:r>
    </w:p>
    <w:p w14:paraId="2E248D16" w14:textId="77777777" w:rsidR="00190242" w:rsidRPr="000B00C3" w:rsidRDefault="00190242" w:rsidP="008740CD">
      <w:pPr>
        <w:pStyle w:val="Akapitzlist"/>
        <w:numPr>
          <w:ilvl w:val="0"/>
          <w:numId w:val="10"/>
        </w:numPr>
        <w:tabs>
          <w:tab w:val="clear" w:pos="357"/>
        </w:tabs>
        <w:suppressAutoHyphens w:val="0"/>
        <w:spacing w:line="280" w:lineRule="atLeast"/>
        <w:contextualSpacing/>
        <w:jc w:val="both"/>
        <w:rPr>
          <w:rFonts w:ascii="Garamond" w:hAnsi="Garamond" w:cs="Calibri"/>
          <w:lang w:eastAsia="pl-PL"/>
        </w:rPr>
      </w:pPr>
      <w:r w:rsidRPr="000B00C3">
        <w:rPr>
          <w:rFonts w:ascii="Garamond" w:hAnsi="Garamond" w:cs="Calibri"/>
          <w:lang w:eastAsia="pl-PL"/>
        </w:rPr>
        <w:t>Niniejsza umowa stanowi informację publiczną w rozumieniu art. 1 ustawy z dnia 6 września 2001 r. o dostępie do informacji publicznej i podlega udostępnieniu na zasadach i w trybie określonych w ww. ustawie.</w:t>
      </w:r>
    </w:p>
    <w:p w14:paraId="4B456114" w14:textId="77777777" w:rsidR="00190242" w:rsidRPr="000B00C3" w:rsidRDefault="00190242" w:rsidP="008740CD">
      <w:pPr>
        <w:pStyle w:val="Akapitzlist"/>
        <w:numPr>
          <w:ilvl w:val="0"/>
          <w:numId w:val="10"/>
        </w:numPr>
        <w:tabs>
          <w:tab w:val="clear" w:pos="357"/>
        </w:tabs>
        <w:suppressAutoHyphens w:val="0"/>
        <w:spacing w:line="280" w:lineRule="atLeast"/>
        <w:contextualSpacing/>
        <w:jc w:val="both"/>
        <w:rPr>
          <w:rFonts w:ascii="Garamond" w:hAnsi="Garamond" w:cs="Calibri"/>
          <w:lang w:eastAsia="pl-PL"/>
        </w:rPr>
      </w:pPr>
      <w:r w:rsidRPr="000B00C3">
        <w:rPr>
          <w:rFonts w:ascii="Garamond" w:hAnsi="Garamond" w:cs="Calibri"/>
          <w:lang w:eastAsia="pl-PL"/>
        </w:rPr>
        <w:t>W sprawach nie uregulowanych w niniejszej Umowie mają zastosowanie odpowiednie przepisy ustawy z dnia 23.04.1964 r. Kodeks Cywilny (</w:t>
      </w:r>
      <w:bookmarkStart w:id="12" w:name="_Hlk69501783"/>
      <w:r>
        <w:rPr>
          <w:rFonts w:ascii="Garamond" w:hAnsi="Garamond" w:cs="Calibri"/>
          <w:lang w:eastAsia="pl-PL"/>
        </w:rPr>
        <w:t xml:space="preserve">tj. </w:t>
      </w:r>
      <w:r w:rsidRPr="00095BFC">
        <w:rPr>
          <w:rFonts w:ascii="Garamond" w:hAnsi="Garamond" w:cs="Calibri"/>
          <w:lang w:eastAsia="pl-PL"/>
        </w:rPr>
        <w:t>Dz.U.</w:t>
      </w:r>
      <w:r>
        <w:rPr>
          <w:rFonts w:ascii="Garamond" w:hAnsi="Garamond" w:cs="Calibri"/>
          <w:lang w:eastAsia="pl-PL"/>
        </w:rPr>
        <w:t xml:space="preserve"> z</w:t>
      </w:r>
      <w:r w:rsidRPr="00095BFC">
        <w:rPr>
          <w:rFonts w:ascii="Garamond" w:hAnsi="Garamond" w:cs="Calibri"/>
          <w:lang w:eastAsia="pl-PL"/>
        </w:rPr>
        <w:t xml:space="preserve"> 202</w:t>
      </w:r>
      <w:r>
        <w:rPr>
          <w:rFonts w:ascii="Garamond" w:hAnsi="Garamond" w:cs="Calibri"/>
          <w:lang w:eastAsia="pl-PL"/>
        </w:rPr>
        <w:t>4</w:t>
      </w:r>
      <w:r w:rsidRPr="00095BFC">
        <w:rPr>
          <w:rFonts w:ascii="Garamond" w:hAnsi="Garamond" w:cs="Calibri"/>
          <w:lang w:eastAsia="pl-PL"/>
        </w:rPr>
        <w:t xml:space="preserve"> poz. </w:t>
      </w:r>
      <w:r>
        <w:rPr>
          <w:rFonts w:ascii="Garamond" w:hAnsi="Garamond" w:cs="Calibri"/>
          <w:lang w:eastAsia="pl-PL"/>
        </w:rPr>
        <w:t>1061</w:t>
      </w:r>
      <w:bookmarkEnd w:id="12"/>
      <w:r w:rsidRPr="000B00C3">
        <w:rPr>
          <w:rFonts w:ascii="Garamond" w:hAnsi="Garamond" w:cs="Calibri"/>
          <w:lang w:eastAsia="pl-PL"/>
        </w:rPr>
        <w:t>), ustawy z dnia 11 września 2015 r. o działalności ubezpieczeniowej i reasekuracyjnej (</w:t>
      </w:r>
      <w:bookmarkStart w:id="13" w:name="_Hlk69501856"/>
      <w:r>
        <w:rPr>
          <w:rFonts w:ascii="Garamond" w:hAnsi="Garamond" w:cs="Calibri"/>
          <w:lang w:eastAsia="pl-PL"/>
        </w:rPr>
        <w:t xml:space="preserve">tj. </w:t>
      </w:r>
      <w:r w:rsidRPr="00095BFC">
        <w:rPr>
          <w:rFonts w:ascii="Garamond" w:hAnsi="Garamond" w:cs="Calibri"/>
          <w:lang w:eastAsia="pl-PL"/>
        </w:rPr>
        <w:t xml:space="preserve">Dz.U. </w:t>
      </w:r>
      <w:r>
        <w:rPr>
          <w:rFonts w:ascii="Garamond" w:hAnsi="Garamond" w:cs="Calibri"/>
          <w:lang w:eastAsia="pl-PL"/>
        </w:rPr>
        <w:t xml:space="preserve">z </w:t>
      </w:r>
      <w:r w:rsidRPr="00095BFC">
        <w:rPr>
          <w:rFonts w:ascii="Garamond" w:hAnsi="Garamond" w:cs="Calibri"/>
          <w:lang w:eastAsia="pl-PL"/>
        </w:rPr>
        <w:t>202</w:t>
      </w:r>
      <w:r>
        <w:rPr>
          <w:rFonts w:ascii="Garamond" w:hAnsi="Garamond" w:cs="Calibri"/>
          <w:lang w:eastAsia="pl-PL"/>
        </w:rPr>
        <w:t>4</w:t>
      </w:r>
      <w:r w:rsidRPr="00095BFC">
        <w:rPr>
          <w:rFonts w:ascii="Garamond" w:hAnsi="Garamond" w:cs="Calibri"/>
          <w:lang w:eastAsia="pl-PL"/>
        </w:rPr>
        <w:t xml:space="preserve"> poz. </w:t>
      </w:r>
      <w:r>
        <w:rPr>
          <w:rFonts w:ascii="Garamond" w:hAnsi="Garamond" w:cs="Calibri"/>
          <w:lang w:eastAsia="pl-PL"/>
        </w:rPr>
        <w:t>838 ze zm</w:t>
      </w:r>
      <w:r w:rsidRPr="000B00C3">
        <w:rPr>
          <w:rFonts w:ascii="Garamond" w:hAnsi="Garamond" w:cs="Calibri"/>
          <w:lang w:eastAsia="pl-PL"/>
        </w:rPr>
        <w:t>.</w:t>
      </w:r>
      <w:bookmarkEnd w:id="13"/>
      <w:r w:rsidRPr="000B00C3">
        <w:rPr>
          <w:rFonts w:ascii="Garamond" w:hAnsi="Garamond" w:cs="Calibri"/>
          <w:lang w:eastAsia="pl-PL"/>
        </w:rPr>
        <w:t xml:space="preserve">) oraz ustawy z dnia </w:t>
      </w:r>
      <w:bookmarkStart w:id="14" w:name="_Hlk69540653"/>
      <w:r w:rsidRPr="000B00C3">
        <w:rPr>
          <w:rFonts w:ascii="Garamond" w:hAnsi="Garamond" w:cs="Calibri"/>
          <w:lang w:eastAsia="pl-PL"/>
        </w:rPr>
        <w:t xml:space="preserve">11.09.2019 r. </w:t>
      </w:r>
      <w:bookmarkEnd w:id="14"/>
      <w:r w:rsidRPr="000B00C3">
        <w:rPr>
          <w:rFonts w:ascii="Garamond" w:hAnsi="Garamond" w:cs="Calibri"/>
          <w:lang w:eastAsia="pl-PL"/>
        </w:rPr>
        <w:t>Prawo zamówień publicznych (</w:t>
      </w:r>
      <w:r>
        <w:rPr>
          <w:rFonts w:ascii="Garamond" w:hAnsi="Garamond" w:cs="Calibri"/>
          <w:lang w:eastAsia="pl-PL"/>
        </w:rPr>
        <w:t xml:space="preserve">tj. </w:t>
      </w:r>
      <w:r w:rsidRPr="000F47ED">
        <w:rPr>
          <w:rFonts w:ascii="Garamond" w:hAnsi="Garamond" w:cs="Calibri"/>
        </w:rPr>
        <w:t>Dz.U. 2024 poz. 1320</w:t>
      </w:r>
      <w:r w:rsidRPr="000B00C3">
        <w:rPr>
          <w:rFonts w:ascii="Garamond" w:hAnsi="Garamond" w:cs="Calibri"/>
          <w:lang w:eastAsia="pl-PL"/>
        </w:rPr>
        <w:t>) oraz inne przepisy powszechnie obowiązujące.</w:t>
      </w:r>
    </w:p>
    <w:p w14:paraId="3FAA1F2C" w14:textId="77777777" w:rsidR="00190242" w:rsidRPr="000B00C3" w:rsidRDefault="00190242" w:rsidP="008740CD">
      <w:pPr>
        <w:pStyle w:val="Akapitzlist"/>
        <w:numPr>
          <w:ilvl w:val="0"/>
          <w:numId w:val="10"/>
        </w:numPr>
        <w:tabs>
          <w:tab w:val="clear" w:pos="357"/>
        </w:tabs>
        <w:suppressAutoHyphens w:val="0"/>
        <w:spacing w:line="280" w:lineRule="atLeast"/>
        <w:contextualSpacing/>
        <w:jc w:val="both"/>
        <w:rPr>
          <w:rFonts w:ascii="Garamond" w:hAnsi="Garamond" w:cs="Calibri"/>
          <w:lang w:eastAsia="pl-PL"/>
        </w:rPr>
      </w:pPr>
      <w:r w:rsidRPr="000B00C3">
        <w:rPr>
          <w:rFonts w:ascii="Garamond" w:hAnsi="Garamond" w:cs="Calibri"/>
          <w:lang w:eastAsia="pl-PL"/>
        </w:rPr>
        <w:t>Wszystkie załączniki do niniejszej Umowy oraz aneksy stanowią integralną część Umowy i powinny być interpretowane zgodnie z jej treścią oraz zgodnie z treścią SWZ.</w:t>
      </w:r>
    </w:p>
    <w:p w14:paraId="7C7AABD4" w14:textId="77777777" w:rsidR="00190242" w:rsidRPr="000B00C3" w:rsidRDefault="00190242" w:rsidP="008740CD">
      <w:pPr>
        <w:pStyle w:val="Akapitzlist"/>
        <w:numPr>
          <w:ilvl w:val="0"/>
          <w:numId w:val="10"/>
        </w:numPr>
        <w:tabs>
          <w:tab w:val="clear" w:pos="357"/>
        </w:tabs>
        <w:suppressAutoHyphens w:val="0"/>
        <w:spacing w:line="280" w:lineRule="atLeast"/>
        <w:contextualSpacing/>
        <w:jc w:val="both"/>
        <w:rPr>
          <w:rFonts w:ascii="Garamond" w:hAnsi="Garamond" w:cs="Calibri"/>
          <w:lang w:eastAsia="pl-PL"/>
        </w:rPr>
      </w:pPr>
      <w:r w:rsidRPr="000B00C3">
        <w:rPr>
          <w:rFonts w:ascii="Garamond" w:hAnsi="Garamond" w:cs="Calibri"/>
          <w:lang w:eastAsia="pl-PL"/>
        </w:rPr>
        <w:t>Umowę sporządzono w ……… jednobrzmiących egzemplarzach, …… dla Zamawiającego oraz ……. dla Wykonawcy.</w:t>
      </w:r>
    </w:p>
    <w:p w14:paraId="091EE3D9" w14:textId="77777777" w:rsidR="00190242" w:rsidRPr="000B00C3" w:rsidRDefault="00190242" w:rsidP="008740CD">
      <w:pPr>
        <w:pStyle w:val="Akapitzlist"/>
        <w:numPr>
          <w:ilvl w:val="0"/>
          <w:numId w:val="10"/>
        </w:numPr>
        <w:tabs>
          <w:tab w:val="clear" w:pos="357"/>
        </w:tabs>
        <w:suppressAutoHyphens w:val="0"/>
        <w:spacing w:line="280" w:lineRule="atLeast"/>
        <w:contextualSpacing/>
        <w:jc w:val="both"/>
        <w:rPr>
          <w:rFonts w:ascii="Garamond" w:hAnsi="Garamond" w:cs="Calibri"/>
          <w:lang w:eastAsia="pl-PL"/>
        </w:rPr>
      </w:pPr>
      <w:r w:rsidRPr="000B00C3">
        <w:rPr>
          <w:rFonts w:ascii="Garamond" w:hAnsi="Garamond" w:cs="Calibri"/>
          <w:lang w:eastAsia="pl-PL"/>
        </w:rPr>
        <w:t>Spory wynikłe z niniejszej Umowy będą rozpatrywane przez Sąd właściwy dla siedziby Zamawiającego.</w:t>
      </w:r>
    </w:p>
    <w:p w14:paraId="0117AAD1" w14:textId="77777777" w:rsidR="00190242" w:rsidRPr="000B00C3" w:rsidRDefault="00190242" w:rsidP="008740CD">
      <w:pPr>
        <w:pStyle w:val="Akapitzlist"/>
        <w:suppressAutoHyphens w:val="0"/>
        <w:spacing w:line="280" w:lineRule="atLeast"/>
        <w:ind w:left="0"/>
        <w:contextualSpacing/>
        <w:jc w:val="both"/>
        <w:rPr>
          <w:rFonts w:ascii="Garamond" w:hAnsi="Garamond" w:cs="Calibri"/>
          <w:lang w:eastAsia="pl-PL"/>
        </w:rPr>
      </w:pPr>
    </w:p>
    <w:p w14:paraId="0400C322" w14:textId="77777777" w:rsidR="00190242" w:rsidRPr="000B00C3" w:rsidRDefault="00190242" w:rsidP="008740CD">
      <w:pPr>
        <w:spacing w:line="280" w:lineRule="atLeast"/>
        <w:jc w:val="center"/>
        <w:rPr>
          <w:rFonts w:ascii="Garamond" w:hAnsi="Garamond" w:cs="Calibri"/>
          <w:b/>
          <w:bCs/>
          <w:lang w:eastAsia="pl-PL"/>
        </w:rPr>
      </w:pPr>
      <w:bookmarkStart w:id="15" w:name="_Hlk168482718"/>
      <w:bookmarkStart w:id="16" w:name="_Hlk24819771"/>
      <w:r w:rsidRPr="000B00C3">
        <w:rPr>
          <w:rFonts w:ascii="Garamond" w:hAnsi="Garamond" w:cs="Calibri"/>
          <w:b/>
          <w:bCs/>
        </w:rPr>
        <w:t>§ 14</w:t>
      </w:r>
    </w:p>
    <w:bookmarkEnd w:id="15"/>
    <w:p w14:paraId="2C4AB377" w14:textId="77777777" w:rsidR="00190242" w:rsidRPr="000B00C3" w:rsidRDefault="00190242" w:rsidP="008740CD">
      <w:pPr>
        <w:spacing w:line="280" w:lineRule="atLeast"/>
        <w:jc w:val="center"/>
        <w:rPr>
          <w:rFonts w:ascii="Garamond" w:hAnsi="Garamond" w:cs="Calibri"/>
          <w:b/>
        </w:rPr>
      </w:pPr>
      <w:r w:rsidRPr="000B00C3">
        <w:rPr>
          <w:rFonts w:ascii="Garamond" w:hAnsi="Garamond" w:cs="Calibri"/>
          <w:b/>
        </w:rPr>
        <w:t>Przetwarzanie danych osobowych</w:t>
      </w:r>
    </w:p>
    <w:p w14:paraId="48D39F79" w14:textId="77777777" w:rsidR="00190242" w:rsidRPr="000B00C3" w:rsidRDefault="00190242" w:rsidP="008740CD">
      <w:pPr>
        <w:numPr>
          <w:ilvl w:val="0"/>
          <w:numId w:val="20"/>
        </w:numPr>
        <w:spacing w:line="280" w:lineRule="atLeast"/>
        <w:ind w:left="426" w:hanging="426"/>
        <w:contextualSpacing/>
        <w:jc w:val="both"/>
        <w:rPr>
          <w:rFonts w:ascii="Garamond" w:eastAsia="Calibri" w:hAnsi="Garamond" w:cs="Calibri"/>
          <w:lang w:eastAsia="en-US"/>
        </w:rPr>
      </w:pPr>
      <w:r w:rsidRPr="000B00C3">
        <w:rPr>
          <w:rFonts w:ascii="Garamond" w:eastAsia="Calibri" w:hAnsi="Garamond" w:cs="Calibri"/>
          <w:lang w:eastAsia="en-US"/>
        </w:rPr>
        <w:t>Przetwarzanie danych osobowych z tytułu realizacji niniejszej umowy odbywać się będzie zgodnie z powszechnie obowiązującymi przepisami, w tym z rozporządzeniem Parlamentu Europejskiego i Rady (UE) 2016/679 z dnia 27.04.2016 r. w sprawie ochrony osób fizycznych w związku z przetwarzaniem danych osobowych i w sprawie swobodnego przepływu takich danych oraz uchylenia dyrektywy 95/46/WE (ogólne rozporządzenie o ochronie danych) (Dz. Urz. UE L. 119 z 04.05.2016, str. 1 ze zm.) (dalej „RODO”).</w:t>
      </w:r>
    </w:p>
    <w:p w14:paraId="7999CB32" w14:textId="77777777" w:rsidR="00190242" w:rsidRPr="000B00C3" w:rsidRDefault="00190242" w:rsidP="008740CD">
      <w:pPr>
        <w:numPr>
          <w:ilvl w:val="0"/>
          <w:numId w:val="20"/>
        </w:numPr>
        <w:spacing w:line="280" w:lineRule="atLeast"/>
        <w:ind w:left="426" w:hanging="426"/>
        <w:contextualSpacing/>
        <w:jc w:val="both"/>
        <w:rPr>
          <w:rFonts w:ascii="Garamond" w:eastAsia="Calibri" w:hAnsi="Garamond" w:cs="Calibri"/>
          <w:lang w:eastAsia="en-US"/>
        </w:rPr>
      </w:pPr>
      <w:r w:rsidRPr="000B00C3">
        <w:rPr>
          <w:rFonts w:ascii="Garamond" w:eastAsia="Calibri" w:hAnsi="Garamond" w:cs="Calibri"/>
          <w:lang w:eastAsia="en-US"/>
        </w:rPr>
        <w:t>Zamawiający, realizując nałożony na administratora obowiązek informacyjny wobec osób fizycznych – zgodnie z art. 13 RODO – informuje, że:</w:t>
      </w:r>
    </w:p>
    <w:p w14:paraId="1C15246B" w14:textId="77777777" w:rsidR="00190242" w:rsidRPr="000B00C3" w:rsidRDefault="00190242" w:rsidP="008740CD">
      <w:pPr>
        <w:numPr>
          <w:ilvl w:val="0"/>
          <w:numId w:val="21"/>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 xml:space="preserve">administratorem danych jest </w:t>
      </w:r>
      <w:r w:rsidRPr="00822C2B">
        <w:rPr>
          <w:rFonts w:ascii="Garamond" w:eastAsia="Calibri" w:hAnsi="Garamond" w:cs="Calibri"/>
          <w:lang w:eastAsia="en-US"/>
        </w:rPr>
        <w:t xml:space="preserve">Starosta </w:t>
      </w:r>
      <w:r>
        <w:rPr>
          <w:rFonts w:ascii="Garamond" w:eastAsia="Calibri" w:hAnsi="Garamond" w:cs="Calibri"/>
          <w:lang w:eastAsia="en-US"/>
        </w:rPr>
        <w:t xml:space="preserve">Kołobrzeski, </w:t>
      </w:r>
      <w:r w:rsidRPr="00757495">
        <w:rPr>
          <w:rFonts w:ascii="Garamond" w:eastAsia="Calibri" w:hAnsi="Garamond" w:cs="Calibri"/>
          <w:lang w:eastAsia="en-US"/>
        </w:rPr>
        <w:t>pl. Ratuszowy 1, 78-100 Kołobrzeg</w:t>
      </w:r>
      <w:r>
        <w:rPr>
          <w:rFonts w:ascii="Garamond" w:eastAsia="Calibri" w:hAnsi="Garamond" w:cs="Calibri"/>
          <w:lang w:eastAsia="en-US"/>
        </w:rPr>
        <w:t>;</w:t>
      </w:r>
    </w:p>
    <w:p w14:paraId="7222DC08" w14:textId="77777777" w:rsidR="00190242" w:rsidRPr="000B00C3" w:rsidRDefault="00190242" w:rsidP="008740CD">
      <w:pPr>
        <w:numPr>
          <w:ilvl w:val="0"/>
          <w:numId w:val="21"/>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 xml:space="preserve">kontakt do inspektora ochrony danych: </w:t>
      </w:r>
      <w:r w:rsidRPr="00757495">
        <w:rPr>
          <w:rFonts w:ascii="Garamond" w:eastAsia="Calibri" w:hAnsi="Garamond" w:cs="Calibri"/>
          <w:lang w:eastAsia="en-US"/>
        </w:rPr>
        <w:t>tel.</w:t>
      </w:r>
      <w:r>
        <w:rPr>
          <w:rFonts w:ascii="Garamond" w:eastAsia="Calibri" w:hAnsi="Garamond" w:cs="Calibri"/>
          <w:lang w:eastAsia="en-US"/>
        </w:rPr>
        <w:t xml:space="preserve"> 94 354 76 18 w. 155 lub adres</w:t>
      </w:r>
      <w:r w:rsidRPr="00757495">
        <w:rPr>
          <w:rFonts w:ascii="Garamond" w:eastAsia="Calibri" w:hAnsi="Garamond" w:cs="Calibri"/>
          <w:lang w:eastAsia="en-US"/>
        </w:rPr>
        <w:t xml:space="preserve"> e</w:t>
      </w:r>
      <w:r>
        <w:rPr>
          <w:rFonts w:ascii="Garamond" w:eastAsia="Calibri" w:hAnsi="Garamond" w:cs="Calibri"/>
          <w:lang w:eastAsia="en-US"/>
        </w:rPr>
        <w:t>-</w:t>
      </w:r>
      <w:r w:rsidRPr="00757495">
        <w:rPr>
          <w:rFonts w:ascii="Garamond" w:eastAsia="Calibri" w:hAnsi="Garamond" w:cs="Calibri"/>
          <w:lang w:eastAsia="en-US"/>
        </w:rPr>
        <w:t>mail</w:t>
      </w:r>
      <w:r>
        <w:rPr>
          <w:rFonts w:ascii="Garamond" w:eastAsia="Calibri" w:hAnsi="Garamond" w:cs="Calibri"/>
          <w:lang w:eastAsia="en-US"/>
        </w:rPr>
        <w:t>:</w:t>
      </w:r>
      <w:r w:rsidRPr="00757495">
        <w:rPr>
          <w:rFonts w:ascii="Garamond" w:eastAsia="Calibri" w:hAnsi="Garamond" w:cs="Calibri"/>
          <w:lang w:eastAsia="en-US"/>
        </w:rPr>
        <w:t xml:space="preserve"> iod@powiat.kolobrzeg.pl</w:t>
      </w:r>
    </w:p>
    <w:p w14:paraId="3E6023D4" w14:textId="77777777" w:rsidR="00190242" w:rsidRPr="000B00C3" w:rsidRDefault="00190242" w:rsidP="008740CD">
      <w:pPr>
        <w:spacing w:line="280" w:lineRule="atLeast"/>
        <w:ind w:left="720"/>
        <w:contextualSpacing/>
        <w:jc w:val="both"/>
        <w:rPr>
          <w:rFonts w:ascii="Garamond" w:eastAsia="Calibri" w:hAnsi="Garamond" w:cs="Calibri"/>
          <w:lang w:eastAsia="en-US"/>
        </w:rPr>
      </w:pPr>
      <w:r w:rsidRPr="000B00C3">
        <w:rPr>
          <w:rFonts w:ascii="Garamond" w:eastAsia="Calibri" w:hAnsi="Garamond" w:cs="Calibri"/>
          <w:lang w:eastAsia="en-US"/>
        </w:rPr>
        <w:t>Powyższe dane kontaktowe służą wyłącznie do kontaktu w sprawach związanych bezpośrednio z przetwarzaniem danych osobowych. Inspektor ochrony danych nie posiada i nie udziela informacji dotyczących realizacji niniejszej umowy,</w:t>
      </w:r>
    </w:p>
    <w:p w14:paraId="094B5EDA" w14:textId="77777777" w:rsidR="00190242" w:rsidRPr="000B00C3" w:rsidRDefault="00190242" w:rsidP="008740CD">
      <w:pPr>
        <w:numPr>
          <w:ilvl w:val="0"/>
          <w:numId w:val="21"/>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dane osobowe przetwarzane będą na podstawie art. 6 ust. 1 lit. b i c RODO, w celu:</w:t>
      </w:r>
    </w:p>
    <w:p w14:paraId="2B8274B7" w14:textId="77777777" w:rsidR="00190242" w:rsidRPr="000B00C3" w:rsidRDefault="00190242" w:rsidP="008740CD">
      <w:pPr>
        <w:numPr>
          <w:ilvl w:val="0"/>
          <w:numId w:val="22"/>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zawarcia i wykonania niniejszej umowy,</w:t>
      </w:r>
    </w:p>
    <w:p w14:paraId="46C447B4" w14:textId="77777777" w:rsidR="00190242" w:rsidRPr="000B00C3" w:rsidRDefault="00190242" w:rsidP="008740CD">
      <w:pPr>
        <w:numPr>
          <w:ilvl w:val="0"/>
          <w:numId w:val="22"/>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wypełnienia obowiązków prawnych ciążących na Zamawiającym,</w:t>
      </w:r>
    </w:p>
    <w:p w14:paraId="72FF9935" w14:textId="77777777" w:rsidR="00190242" w:rsidRPr="000B00C3" w:rsidRDefault="00190242" w:rsidP="008740CD">
      <w:pPr>
        <w:numPr>
          <w:ilvl w:val="0"/>
          <w:numId w:val="22"/>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kontroli prawidłowości realizacji postanowień niniejszej umowy,</w:t>
      </w:r>
    </w:p>
    <w:p w14:paraId="52A577C5" w14:textId="77777777" w:rsidR="00190242" w:rsidRPr="000B00C3" w:rsidRDefault="00190242" w:rsidP="008740CD">
      <w:pPr>
        <w:numPr>
          <w:ilvl w:val="0"/>
          <w:numId w:val="22"/>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ochrony praw Zamawiającego wynikających z niniejszej umowy, a także w celu dochodzenia ewentualnych uprawnień i roszczeń wynikających z niniejszej umowy,</w:t>
      </w:r>
    </w:p>
    <w:p w14:paraId="30F0A19A" w14:textId="77777777" w:rsidR="00190242" w:rsidRPr="000B00C3" w:rsidRDefault="00190242" w:rsidP="008740CD">
      <w:pPr>
        <w:numPr>
          <w:ilvl w:val="0"/>
          <w:numId w:val="22"/>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przechowywania dokumentacji na wypadek kontroli prowadzonej przez uprawnione organy i podmioty,</w:t>
      </w:r>
    </w:p>
    <w:p w14:paraId="1A744D0A" w14:textId="77777777" w:rsidR="00190242" w:rsidRPr="000B00C3" w:rsidRDefault="00190242" w:rsidP="008740CD">
      <w:pPr>
        <w:numPr>
          <w:ilvl w:val="0"/>
          <w:numId w:val="22"/>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przekazania dokumentacji do archiwum, a następnie jej zbrakowania;</w:t>
      </w:r>
    </w:p>
    <w:p w14:paraId="7ABC4608" w14:textId="77777777" w:rsidR="00190242" w:rsidRPr="000B00C3" w:rsidRDefault="00190242" w:rsidP="008740CD">
      <w:pPr>
        <w:numPr>
          <w:ilvl w:val="0"/>
          <w:numId w:val="21"/>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odbiorcami danych osobowych mogą być:</w:t>
      </w:r>
    </w:p>
    <w:p w14:paraId="23D79319" w14:textId="77777777" w:rsidR="00190242" w:rsidRPr="000B00C3" w:rsidRDefault="00190242" w:rsidP="008740CD">
      <w:pPr>
        <w:numPr>
          <w:ilvl w:val="0"/>
          <w:numId w:val="23"/>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 xml:space="preserve">osoby lub podmioty, którym udostępniona zostanie niniejsza umowa lub dokumentacja związania z realizacją umowy w oparciu o powszechnie obowiązujące przepisy, w tym </w:t>
      </w:r>
      <w:r w:rsidRPr="000B00C3">
        <w:rPr>
          <w:rFonts w:ascii="Garamond" w:eastAsia="Calibri" w:hAnsi="Garamond" w:cs="Calibri"/>
          <w:lang w:eastAsia="en-US"/>
        </w:rPr>
        <w:br/>
        <w:t>w szczególności w oparciu o  ustawę z dnia 6 września 2001 r. o dostępie do informacji publicznej,</w:t>
      </w:r>
    </w:p>
    <w:p w14:paraId="2032F908" w14:textId="77777777" w:rsidR="00190242" w:rsidRPr="000B00C3" w:rsidRDefault="00190242" w:rsidP="008740CD">
      <w:pPr>
        <w:numPr>
          <w:ilvl w:val="0"/>
          <w:numId w:val="23"/>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podmioty przetwarzające dane osobowe w imieniu Zamawiającego;</w:t>
      </w:r>
    </w:p>
    <w:p w14:paraId="5E885E4D" w14:textId="77777777" w:rsidR="00190242" w:rsidRPr="000B00C3" w:rsidRDefault="00190242" w:rsidP="008740CD">
      <w:pPr>
        <w:numPr>
          <w:ilvl w:val="0"/>
          <w:numId w:val="23"/>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lastRenderedPageBreak/>
        <w:t xml:space="preserve">podmioty, którym udostępniona zostanie dokumentacja postępowania w oparciu umowę </w:t>
      </w:r>
      <w:r w:rsidRPr="000B00C3">
        <w:rPr>
          <w:rFonts w:ascii="Garamond" w:eastAsia="Calibri" w:hAnsi="Garamond" w:cs="Calibri"/>
          <w:lang w:eastAsia="en-US"/>
        </w:rPr>
        <w:br/>
        <w:t>o dofinansowanie (jeżeli dotyczy);</w:t>
      </w:r>
    </w:p>
    <w:p w14:paraId="3096AB3B" w14:textId="77777777" w:rsidR="00190242" w:rsidRPr="000B00C3" w:rsidRDefault="00190242" w:rsidP="008740CD">
      <w:pPr>
        <w:numPr>
          <w:ilvl w:val="0"/>
          <w:numId w:val="23"/>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inni administratorzy danych, działający na mocy umów zawartych z Zamawiającym lub na podstawie powszechnie obowiązujących przepisów prawa, w tym:</w:t>
      </w:r>
    </w:p>
    <w:p w14:paraId="1F33C88F" w14:textId="77777777" w:rsidR="00190242" w:rsidRPr="000B00C3" w:rsidRDefault="00190242" w:rsidP="008740CD">
      <w:pPr>
        <w:numPr>
          <w:ilvl w:val="0"/>
          <w:numId w:val="24"/>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 xml:space="preserve"> podmioty świadczące pomoc prawną,</w:t>
      </w:r>
    </w:p>
    <w:p w14:paraId="20A1CC6D" w14:textId="77777777" w:rsidR="00190242" w:rsidRPr="000B00C3" w:rsidRDefault="00190242" w:rsidP="008740CD">
      <w:pPr>
        <w:numPr>
          <w:ilvl w:val="0"/>
          <w:numId w:val="24"/>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 xml:space="preserve"> podmioty świadczące usługi pocztowe lub kurierskie,</w:t>
      </w:r>
    </w:p>
    <w:p w14:paraId="7A2C2718" w14:textId="77777777" w:rsidR="00190242" w:rsidRPr="000B00C3" w:rsidRDefault="00190242" w:rsidP="008740CD">
      <w:pPr>
        <w:numPr>
          <w:ilvl w:val="0"/>
          <w:numId w:val="24"/>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 xml:space="preserve"> podmioty prowadzące działalność płatniczą (banki, instytucje płatnicze),</w:t>
      </w:r>
    </w:p>
    <w:p w14:paraId="0AE4B816" w14:textId="77777777" w:rsidR="00190242" w:rsidRPr="000B00C3" w:rsidRDefault="00190242" w:rsidP="008740CD">
      <w:pPr>
        <w:numPr>
          <w:ilvl w:val="0"/>
          <w:numId w:val="21"/>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 xml:space="preserve">dane osobowe będą przechowywane odpowiednio: </w:t>
      </w:r>
    </w:p>
    <w:p w14:paraId="0376DAEB" w14:textId="77777777" w:rsidR="00190242" w:rsidRPr="000B00C3" w:rsidRDefault="00190242" w:rsidP="008740CD">
      <w:pPr>
        <w:numPr>
          <w:ilvl w:val="0"/>
          <w:numId w:val="24"/>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 xml:space="preserve">przez cały czas trwania umowy i okres jej rozliczania, </w:t>
      </w:r>
    </w:p>
    <w:p w14:paraId="01B92252" w14:textId="77777777" w:rsidR="00190242" w:rsidRPr="000B00C3" w:rsidRDefault="00190242" w:rsidP="008740CD">
      <w:pPr>
        <w:numPr>
          <w:ilvl w:val="0"/>
          <w:numId w:val="24"/>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przez okres niezbędny do dochodzenia roszczeń i obrony praw,</w:t>
      </w:r>
    </w:p>
    <w:p w14:paraId="36665910" w14:textId="77777777" w:rsidR="00190242" w:rsidRPr="000B00C3" w:rsidRDefault="00190242" w:rsidP="008740CD">
      <w:pPr>
        <w:numPr>
          <w:ilvl w:val="0"/>
          <w:numId w:val="24"/>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do czasu przeprowadzania archiwizacji dokumentacji - w zakresie określonym w przepisach o archiwizacji;</w:t>
      </w:r>
    </w:p>
    <w:p w14:paraId="0F739A47" w14:textId="77777777" w:rsidR="00190242" w:rsidRPr="000B00C3" w:rsidRDefault="00190242" w:rsidP="008740CD">
      <w:pPr>
        <w:numPr>
          <w:ilvl w:val="0"/>
          <w:numId w:val="21"/>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osobie fizycznej, której dane dotyczą, przysługuje prawo do żądania od administratora dostępu do danych osobowych, do ich sprostowania lub ograniczenia przetwarzania - na zasadach określonych w RODO oraz w innych obowiązujących w tym zakresie przepisów prawa;</w:t>
      </w:r>
    </w:p>
    <w:p w14:paraId="60F249A4" w14:textId="77777777" w:rsidR="00190242" w:rsidRPr="000B00C3" w:rsidRDefault="00190242" w:rsidP="008740CD">
      <w:pPr>
        <w:numPr>
          <w:ilvl w:val="0"/>
          <w:numId w:val="21"/>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osobie fizycznej, której dane dotyczą przysługuje prawo do wniesienia skargi do organu nadzorczego – Prezesa Urzędu Ochrony Danych Osobowych, gdy uzasadnione jest, iż dane osobowe przetwarzane są przez administratora niezgodnie z przepisami RODO;</w:t>
      </w:r>
    </w:p>
    <w:p w14:paraId="4A000D17" w14:textId="77777777" w:rsidR="00190242" w:rsidRPr="000B00C3" w:rsidRDefault="00190242" w:rsidP="008740CD">
      <w:pPr>
        <w:numPr>
          <w:ilvl w:val="0"/>
          <w:numId w:val="21"/>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 xml:space="preserve">dane niepozyskane bezpośrednio od osób, których dotyczą, obejmują w szczególności następujące kategorie danych: imię i nazwisko, dane kontaktowe; </w:t>
      </w:r>
    </w:p>
    <w:p w14:paraId="7F031680" w14:textId="77777777" w:rsidR="00190242" w:rsidRPr="000B00C3" w:rsidRDefault="00190242" w:rsidP="008740CD">
      <w:pPr>
        <w:numPr>
          <w:ilvl w:val="0"/>
          <w:numId w:val="21"/>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źródłem pochodzenia danych osobowych niepozyskanych bezpośrednio od osoby, której dane dotyczą jest Wykonawca;</w:t>
      </w:r>
    </w:p>
    <w:p w14:paraId="348322F6" w14:textId="77777777" w:rsidR="00190242" w:rsidRPr="000B00C3" w:rsidRDefault="00190242" w:rsidP="008740CD">
      <w:pPr>
        <w:numPr>
          <w:ilvl w:val="0"/>
          <w:numId w:val="21"/>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w odniesieniu do danych osobowych decyzje nie będą podejmowane w sposób zautomatyzowany, stosowanie do art. 22 RODO.</w:t>
      </w:r>
      <w:bookmarkEnd w:id="16"/>
    </w:p>
    <w:p w14:paraId="25E117F4" w14:textId="6CAEB81E" w:rsidR="00190242" w:rsidRDefault="00190242" w:rsidP="008740CD">
      <w:pPr>
        <w:tabs>
          <w:tab w:val="left" w:pos="720"/>
        </w:tabs>
        <w:spacing w:line="280" w:lineRule="atLeast"/>
        <w:ind w:left="720" w:hanging="720"/>
        <w:jc w:val="both"/>
        <w:rPr>
          <w:rFonts w:ascii="Garamond" w:hAnsi="Garamond" w:cs="Calibri"/>
        </w:rPr>
      </w:pPr>
    </w:p>
    <w:p w14:paraId="05DA541C" w14:textId="2D5C13C5" w:rsidR="00FB0A4C" w:rsidRDefault="00FB0A4C" w:rsidP="008740CD">
      <w:pPr>
        <w:tabs>
          <w:tab w:val="left" w:pos="720"/>
        </w:tabs>
        <w:spacing w:line="280" w:lineRule="atLeast"/>
        <w:ind w:left="720" w:hanging="720"/>
        <w:jc w:val="both"/>
        <w:rPr>
          <w:rFonts w:ascii="Garamond" w:hAnsi="Garamond" w:cs="Calibri"/>
        </w:rPr>
      </w:pPr>
    </w:p>
    <w:p w14:paraId="406F40C9" w14:textId="77777777" w:rsidR="00FB0A4C" w:rsidRPr="000B00C3" w:rsidRDefault="00FB0A4C" w:rsidP="008740CD">
      <w:pPr>
        <w:tabs>
          <w:tab w:val="left" w:pos="720"/>
        </w:tabs>
        <w:spacing w:line="280" w:lineRule="atLeast"/>
        <w:ind w:left="720" w:hanging="720"/>
        <w:jc w:val="both"/>
        <w:rPr>
          <w:rFonts w:ascii="Garamond" w:hAnsi="Garamond" w:cs="Calibri"/>
        </w:rPr>
      </w:pPr>
    </w:p>
    <w:bookmarkEnd w:id="7"/>
    <w:p w14:paraId="4760A449" w14:textId="77777777" w:rsidR="00190242" w:rsidRPr="000B00C3" w:rsidRDefault="00190242" w:rsidP="008740CD">
      <w:pPr>
        <w:pStyle w:val="Tekstpodstawowy3"/>
        <w:spacing w:after="0" w:line="280" w:lineRule="atLeast"/>
        <w:rPr>
          <w:rFonts w:ascii="Garamond" w:hAnsi="Garamond" w:cs="Calibri"/>
        </w:rPr>
      </w:pPr>
      <w:r w:rsidRPr="000B00C3">
        <w:rPr>
          <w:rFonts w:ascii="Garamond" w:hAnsi="Garamond" w:cs="Calibri"/>
          <w:bCs/>
          <w:iCs/>
          <w:sz w:val="24"/>
          <w:szCs w:val="24"/>
        </w:rPr>
        <w:t xml:space="preserve">       </w:t>
      </w:r>
      <w:r w:rsidRPr="000B00C3">
        <w:rPr>
          <w:rFonts w:ascii="Garamond" w:hAnsi="Garamond" w:cs="Calibri"/>
          <w:b/>
          <w:bCs/>
          <w:iCs/>
          <w:sz w:val="24"/>
          <w:szCs w:val="24"/>
        </w:rPr>
        <w:tab/>
        <w:t xml:space="preserve"> </w:t>
      </w:r>
      <w:r w:rsidRPr="000B00C3">
        <w:rPr>
          <w:rFonts w:ascii="Garamond" w:hAnsi="Garamond" w:cs="Calibri"/>
          <w:b/>
          <w:bCs/>
          <w:iCs/>
          <w:sz w:val="24"/>
          <w:szCs w:val="24"/>
        </w:rPr>
        <w:tab/>
        <w:t xml:space="preserve"> ZAMAWIAJĄCY</w:t>
      </w:r>
      <w:r w:rsidRPr="000B00C3">
        <w:rPr>
          <w:rFonts w:ascii="Garamond" w:hAnsi="Garamond" w:cs="Calibri"/>
          <w:b/>
          <w:bCs/>
          <w:iCs/>
          <w:sz w:val="24"/>
          <w:szCs w:val="24"/>
        </w:rPr>
        <w:tab/>
      </w:r>
      <w:r w:rsidRPr="000B00C3">
        <w:rPr>
          <w:rFonts w:ascii="Garamond" w:hAnsi="Garamond" w:cs="Calibri"/>
          <w:b/>
          <w:bCs/>
          <w:iCs/>
          <w:sz w:val="24"/>
          <w:szCs w:val="24"/>
        </w:rPr>
        <w:tab/>
      </w:r>
      <w:r w:rsidRPr="000B00C3">
        <w:rPr>
          <w:rFonts w:ascii="Garamond" w:hAnsi="Garamond" w:cs="Calibri"/>
          <w:b/>
          <w:bCs/>
          <w:iCs/>
          <w:sz w:val="24"/>
          <w:szCs w:val="24"/>
        </w:rPr>
        <w:tab/>
      </w:r>
      <w:r w:rsidRPr="000B00C3">
        <w:rPr>
          <w:rFonts w:ascii="Garamond" w:hAnsi="Garamond" w:cs="Calibri"/>
          <w:b/>
          <w:bCs/>
          <w:iCs/>
          <w:sz w:val="24"/>
          <w:szCs w:val="24"/>
        </w:rPr>
        <w:tab/>
      </w:r>
      <w:r w:rsidRPr="000B00C3">
        <w:rPr>
          <w:rFonts w:ascii="Garamond" w:hAnsi="Garamond" w:cs="Calibri"/>
          <w:b/>
          <w:bCs/>
          <w:iCs/>
          <w:sz w:val="24"/>
          <w:szCs w:val="24"/>
        </w:rPr>
        <w:tab/>
      </w:r>
      <w:r w:rsidRPr="000B00C3">
        <w:rPr>
          <w:rFonts w:ascii="Garamond" w:hAnsi="Garamond" w:cs="Calibri"/>
          <w:b/>
          <w:bCs/>
          <w:iCs/>
          <w:sz w:val="24"/>
          <w:szCs w:val="24"/>
        </w:rPr>
        <w:tab/>
        <w:t xml:space="preserve">     WYKONAWCA</w:t>
      </w:r>
    </w:p>
    <w:p w14:paraId="244CDC79" w14:textId="6A3BF1F8" w:rsidR="00BD4B0E" w:rsidRPr="00387116" w:rsidRDefault="00BD4B0E" w:rsidP="008740CD">
      <w:pPr>
        <w:pStyle w:val="Tekstpodstawowy3"/>
        <w:spacing w:after="0" w:line="280" w:lineRule="atLeast"/>
        <w:rPr>
          <w:rFonts w:ascii="Garamond" w:hAnsi="Garamond" w:cs="Calibri"/>
          <w:b/>
          <w:bCs/>
          <w:iCs/>
          <w:sz w:val="24"/>
          <w:szCs w:val="24"/>
        </w:rPr>
      </w:pPr>
    </w:p>
    <w:sectPr w:rsidR="00BD4B0E" w:rsidRPr="00387116" w:rsidSect="007B1824">
      <w:headerReference w:type="default" r:id="rId8"/>
      <w:footerReference w:type="default" r:id="rId9"/>
      <w:pgSz w:w="11906" w:h="16838"/>
      <w:pgMar w:top="1134" w:right="1274" w:bottom="1276" w:left="1276" w:header="56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A3173B" w14:textId="77777777" w:rsidR="004C7F5F" w:rsidRDefault="004C7F5F">
      <w:r>
        <w:separator/>
      </w:r>
    </w:p>
  </w:endnote>
  <w:endnote w:type="continuationSeparator" w:id="0">
    <w:p w14:paraId="084C6AD9" w14:textId="77777777" w:rsidR="004C7F5F" w:rsidRDefault="004C7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5EAAB" w14:textId="3BD54DC8" w:rsidR="00897338" w:rsidRDefault="007B1824">
    <w:pPr>
      <w:pStyle w:val="Stopka"/>
      <w:jc w:val="right"/>
    </w:pPr>
    <w:r>
      <w:fldChar w:fldCharType="begin"/>
    </w:r>
    <w:r w:rsidR="00897338">
      <w:instrText>PAGE   \* MERGEFORMAT</w:instrText>
    </w:r>
    <w:r>
      <w:fldChar w:fldCharType="separate"/>
    </w:r>
    <w:r w:rsidR="009547A5">
      <w:rPr>
        <w:noProof/>
      </w:rPr>
      <w:t>1</w:t>
    </w:r>
    <w:r>
      <w:fldChar w:fldCharType="end"/>
    </w:r>
  </w:p>
  <w:p w14:paraId="0AC88D6C" w14:textId="77777777" w:rsidR="00913105" w:rsidRDefault="00913105">
    <w:pPr>
      <w:pStyle w:val="Stopka"/>
      <w:ind w:right="360"/>
      <w:rPr>
        <w:rFonts w:ascii="Tahoma" w:hAnsi="Tahoma" w:cs="Tahoma"/>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370543" w14:textId="77777777" w:rsidR="004C7F5F" w:rsidRDefault="004C7F5F">
      <w:r>
        <w:separator/>
      </w:r>
    </w:p>
  </w:footnote>
  <w:footnote w:type="continuationSeparator" w:id="0">
    <w:p w14:paraId="1F770A86" w14:textId="77777777" w:rsidR="004C7F5F" w:rsidRDefault="004C7F5F">
      <w:r>
        <w:continuationSeparator/>
      </w:r>
    </w:p>
  </w:footnote>
  <w:footnote w:id="1">
    <w:p w14:paraId="6126D6A6" w14:textId="77777777" w:rsidR="008B381A" w:rsidRPr="00C12887" w:rsidRDefault="008B381A" w:rsidP="008B381A">
      <w:pPr>
        <w:pStyle w:val="Tekstprzypisudolnego"/>
        <w:rPr>
          <w:rFonts w:ascii="Garamond" w:hAnsi="Garamond" w:cs="Tahoma"/>
          <w:sz w:val="16"/>
          <w:szCs w:val="16"/>
        </w:rPr>
      </w:pPr>
      <w:r w:rsidRPr="00C12887">
        <w:rPr>
          <w:rFonts w:ascii="Garamond" w:hAnsi="Garamond" w:cs="Tahoma"/>
          <w:sz w:val="16"/>
          <w:szCs w:val="16"/>
        </w:rPr>
        <w:footnoteRef/>
      </w:r>
      <w:r w:rsidRPr="00C12887">
        <w:rPr>
          <w:rFonts w:ascii="Garamond" w:hAnsi="Garamond" w:cs="Tahoma"/>
          <w:sz w:val="16"/>
          <w:szCs w:val="16"/>
        </w:rPr>
        <w:t xml:space="preserve"> </w:t>
      </w:r>
      <w:r w:rsidRPr="007C468C">
        <w:rPr>
          <w:rFonts w:ascii="Garamond" w:hAnsi="Garamond" w:cs="Tahoma"/>
        </w:rPr>
        <w:t>Niewłaściwe skreślić</w:t>
      </w:r>
      <w:r w:rsidRPr="00C12887">
        <w:rPr>
          <w:rFonts w:ascii="Garamond" w:hAnsi="Garamond" w:cs="Tahoma"/>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C0E7B" w14:textId="3C433054" w:rsidR="00AA42AB" w:rsidRPr="00E55373" w:rsidRDefault="00AA42AB" w:rsidP="00AA42AB">
    <w:pPr>
      <w:pStyle w:val="Nagwek"/>
      <w:jc w:val="right"/>
      <w:rPr>
        <w:rFonts w:ascii="Garamond" w:hAnsi="Garamond" w:cs="Calibri"/>
        <w:b/>
      </w:rPr>
    </w:pPr>
    <w:r w:rsidRPr="00E55373">
      <w:rPr>
        <w:rFonts w:ascii="Garamond" w:hAnsi="Garamond" w:cs="Calibri"/>
        <w:b/>
      </w:rPr>
      <w:t xml:space="preserve">Załącznik nr </w:t>
    </w:r>
    <w:r w:rsidR="00E55373" w:rsidRPr="00E55373">
      <w:rPr>
        <w:rFonts w:ascii="Garamond" w:hAnsi="Garamond" w:cs="Calibri"/>
        <w:b/>
      </w:rPr>
      <w:t>6b</w:t>
    </w:r>
    <w:r w:rsidR="00404624" w:rsidRPr="00E55373">
      <w:rPr>
        <w:rFonts w:ascii="Garamond" w:hAnsi="Garamond" w:cs="Calibri"/>
        <w:b/>
      </w:rPr>
      <w:t xml:space="preserve"> </w:t>
    </w:r>
    <w:r w:rsidRPr="00E55373">
      <w:rPr>
        <w:rFonts w:ascii="Garamond" w:hAnsi="Garamond" w:cs="Calibri"/>
        <w:b/>
      </w:rPr>
      <w:t>do SWZ</w:t>
    </w:r>
  </w:p>
  <w:p w14:paraId="1B2457A2" w14:textId="77777777" w:rsidR="00AA42AB" w:rsidRPr="00387116" w:rsidRDefault="00AA42AB" w:rsidP="00AA42AB">
    <w:pPr>
      <w:pStyle w:val="Nagwek"/>
      <w:jc w:val="right"/>
      <w:rPr>
        <w:rFonts w:ascii="Garamond" w:hAnsi="Garamond" w:cs="Calibri"/>
        <w:b/>
      </w:rPr>
    </w:pPr>
    <w:r w:rsidRPr="00E55373">
      <w:rPr>
        <w:rFonts w:ascii="Garamond" w:hAnsi="Garamond" w:cs="Calibri"/>
        <w:b/>
      </w:rPr>
      <w:t>Umowa ubezpieczenia generalnego dla Części II</w:t>
    </w:r>
    <w:r w:rsidRPr="00387116">
      <w:rPr>
        <w:rFonts w:ascii="Garamond" w:hAnsi="Garamond" w:cs="Calibri"/>
        <w:b/>
      </w:rPr>
      <w:t xml:space="preserve"> </w:t>
    </w:r>
  </w:p>
  <w:p w14:paraId="5C429840" w14:textId="77777777" w:rsidR="00AA42AB" w:rsidRPr="005F4940" w:rsidRDefault="00AA42AB" w:rsidP="00AA42AB">
    <w:pPr>
      <w:pStyle w:val="Nagwek"/>
      <w:pBdr>
        <w:bottom w:val="double" w:sz="4" w:space="0" w:color="auto"/>
      </w:pBdr>
      <w:rPr>
        <w:rFonts w:ascii="Calibri" w:hAnsi="Calibri" w:cs="Calibri"/>
      </w:rPr>
    </w:pPr>
  </w:p>
  <w:p w14:paraId="01D7A426" w14:textId="77777777" w:rsidR="00AA42AB" w:rsidRPr="009F6998" w:rsidRDefault="00AA42AB" w:rsidP="00AA42AB">
    <w:pPr>
      <w:rPr>
        <w:color w:val="FF0000"/>
      </w:rPr>
    </w:pPr>
  </w:p>
  <w:p w14:paraId="48C0F190" w14:textId="77777777" w:rsidR="00913105" w:rsidRDefault="00913105">
    <w:pPr>
      <w:rPr>
        <w:rFonts w:ascii="Tahoma" w:hAnsi="Tahoma" w:cs="Tahoma"/>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Nagwek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36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17"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357"/>
        </w:tabs>
        <w:ind w:left="357" w:hanging="357"/>
      </w:pPr>
      <w:rPr>
        <w:b/>
      </w:rPr>
    </w:lvl>
  </w:abstractNum>
  <w:abstractNum w:abstractNumId="4" w15:restartNumberingAfterBreak="0">
    <w:nsid w:val="00000005"/>
    <w:multiLevelType w:val="multilevel"/>
    <w:tmpl w:val="6B4CB104"/>
    <w:name w:val="WW8Num5"/>
    <w:lvl w:ilvl="0">
      <w:start w:val="1"/>
      <w:numFmt w:val="decimal"/>
      <w:lvlText w:val="%1"/>
      <w:lvlJc w:val="left"/>
      <w:pPr>
        <w:tabs>
          <w:tab w:val="num" w:pos="357"/>
        </w:tabs>
        <w:ind w:left="357" w:hanging="357"/>
      </w:pPr>
      <w:rPr>
        <w:b/>
      </w:rPr>
    </w:lvl>
    <w:lvl w:ilvl="1">
      <w:start w:val="1"/>
      <w:numFmt w:val="decimal"/>
      <w:lvlText w:val="%2)"/>
      <w:lvlJc w:val="left"/>
      <w:pPr>
        <w:tabs>
          <w:tab w:val="num" w:pos="720"/>
        </w:tabs>
        <w:ind w:left="720" w:hanging="363"/>
      </w:pPr>
      <w:rPr>
        <w:b/>
      </w:rPr>
    </w:lvl>
    <w:lvl w:ilvl="2">
      <w:start w:val="34"/>
      <w:numFmt w:val="decimal"/>
      <w:lvlText w:val="%3"/>
      <w:lvlJc w:val="left"/>
      <w:pPr>
        <w:tabs>
          <w:tab w:val="num" w:pos="2340"/>
        </w:tabs>
        <w:ind w:left="2263" w:hanging="283"/>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6"/>
    <w:multiLevelType w:val="multilevel"/>
    <w:tmpl w:val="00000006"/>
    <w:name w:val="WW8Num6"/>
    <w:lvl w:ilvl="0">
      <w:start w:val="1"/>
      <w:numFmt w:val="decimal"/>
      <w:lvlText w:val="%1."/>
      <w:lvlJc w:val="left"/>
      <w:pPr>
        <w:tabs>
          <w:tab w:val="num" w:pos="363"/>
        </w:tabs>
        <w:ind w:left="363" w:hanging="363"/>
      </w:pPr>
      <w:rPr>
        <w:b/>
      </w:rPr>
    </w:lvl>
    <w:lvl w:ilvl="1">
      <w:start w:val="1"/>
      <w:numFmt w:val="decimal"/>
      <w:lvlText w:val="%2)"/>
      <w:lvlJc w:val="left"/>
      <w:pPr>
        <w:tabs>
          <w:tab w:val="num" w:pos="720"/>
        </w:tabs>
        <w:ind w:left="720" w:hanging="363"/>
      </w:pPr>
      <w:rPr>
        <w:b/>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7"/>
    <w:multiLevelType w:val="singleLevel"/>
    <w:tmpl w:val="00000007"/>
    <w:name w:val="WW8Num7"/>
    <w:lvl w:ilvl="0">
      <w:start w:val="1"/>
      <w:numFmt w:val="decimal"/>
      <w:lvlText w:val="%1"/>
      <w:lvlJc w:val="left"/>
      <w:pPr>
        <w:tabs>
          <w:tab w:val="num" w:pos="357"/>
        </w:tabs>
        <w:ind w:left="357" w:hanging="357"/>
      </w:pPr>
      <w:rPr>
        <w:b/>
      </w:rPr>
    </w:lvl>
  </w:abstractNum>
  <w:abstractNum w:abstractNumId="7" w15:restartNumberingAfterBreak="0">
    <w:nsid w:val="00000008"/>
    <w:multiLevelType w:val="singleLevel"/>
    <w:tmpl w:val="00000008"/>
    <w:name w:val="WW8Num9"/>
    <w:lvl w:ilvl="0">
      <w:start w:val="1"/>
      <w:numFmt w:val="decimal"/>
      <w:lvlText w:val="%1"/>
      <w:lvlJc w:val="left"/>
      <w:pPr>
        <w:tabs>
          <w:tab w:val="num" w:pos="357"/>
        </w:tabs>
        <w:ind w:left="357" w:hanging="357"/>
      </w:pPr>
      <w:rPr>
        <w:b/>
      </w:rPr>
    </w:lvl>
  </w:abstractNum>
  <w:abstractNum w:abstractNumId="8" w15:restartNumberingAfterBreak="0">
    <w:nsid w:val="00000009"/>
    <w:multiLevelType w:val="singleLevel"/>
    <w:tmpl w:val="00000009"/>
    <w:name w:val="WW8Num10"/>
    <w:lvl w:ilvl="0">
      <w:start w:val="1"/>
      <w:numFmt w:val="decimal"/>
      <w:lvlText w:val="%1."/>
      <w:lvlJc w:val="left"/>
      <w:pPr>
        <w:tabs>
          <w:tab w:val="num" w:pos="363"/>
        </w:tabs>
        <w:ind w:left="363" w:hanging="363"/>
      </w:pPr>
      <w:rPr>
        <w:b/>
      </w:rPr>
    </w:lvl>
  </w:abstractNum>
  <w:abstractNum w:abstractNumId="9" w15:restartNumberingAfterBreak="0">
    <w:nsid w:val="0000000A"/>
    <w:multiLevelType w:val="singleLevel"/>
    <w:tmpl w:val="0000000A"/>
    <w:name w:val="WW8Num11"/>
    <w:lvl w:ilvl="0">
      <w:start w:val="1"/>
      <w:numFmt w:val="decimal"/>
      <w:lvlText w:val="%1"/>
      <w:lvlJc w:val="left"/>
      <w:pPr>
        <w:tabs>
          <w:tab w:val="num" w:pos="357"/>
        </w:tabs>
        <w:ind w:left="357" w:hanging="357"/>
      </w:pPr>
      <w:rPr>
        <w:b/>
        <w:i w:val="0"/>
      </w:rPr>
    </w:lvl>
  </w:abstractNum>
  <w:abstractNum w:abstractNumId="10" w15:restartNumberingAfterBreak="0">
    <w:nsid w:val="0000000B"/>
    <w:multiLevelType w:val="singleLevel"/>
    <w:tmpl w:val="0000000B"/>
    <w:name w:val="WW8Num12"/>
    <w:lvl w:ilvl="0">
      <w:start w:val="1"/>
      <w:numFmt w:val="decimal"/>
      <w:lvlText w:val="%1)"/>
      <w:lvlJc w:val="left"/>
      <w:pPr>
        <w:tabs>
          <w:tab w:val="num" w:pos="0"/>
        </w:tabs>
        <w:ind w:left="723" w:hanging="360"/>
      </w:pPr>
    </w:lvl>
  </w:abstractNum>
  <w:abstractNum w:abstractNumId="11" w15:restartNumberingAfterBreak="0">
    <w:nsid w:val="0000000C"/>
    <w:multiLevelType w:val="singleLevel"/>
    <w:tmpl w:val="0000000C"/>
    <w:name w:val="WW8Num13"/>
    <w:lvl w:ilvl="0">
      <w:start w:val="1"/>
      <w:numFmt w:val="decimal"/>
      <w:lvlText w:val="%1."/>
      <w:lvlJc w:val="left"/>
      <w:pPr>
        <w:tabs>
          <w:tab w:val="num" w:pos="363"/>
        </w:tabs>
        <w:ind w:left="363" w:hanging="363"/>
      </w:pPr>
      <w:rPr>
        <w:b/>
      </w:rPr>
    </w:lvl>
  </w:abstractNum>
  <w:abstractNum w:abstractNumId="12" w15:restartNumberingAfterBreak="0">
    <w:nsid w:val="0000000D"/>
    <w:multiLevelType w:val="singleLevel"/>
    <w:tmpl w:val="0000000D"/>
    <w:name w:val="WW8Num14"/>
    <w:lvl w:ilvl="0">
      <w:start w:val="1"/>
      <w:numFmt w:val="decimal"/>
      <w:lvlText w:val="%1)"/>
      <w:lvlJc w:val="left"/>
      <w:pPr>
        <w:tabs>
          <w:tab w:val="num" w:pos="0"/>
        </w:tabs>
        <w:ind w:left="723" w:hanging="360"/>
      </w:pPr>
    </w:lvl>
  </w:abstractNum>
  <w:abstractNum w:abstractNumId="13" w15:restartNumberingAfterBreak="0">
    <w:nsid w:val="0000000E"/>
    <w:multiLevelType w:val="singleLevel"/>
    <w:tmpl w:val="0000000E"/>
    <w:name w:val="WW8Num15"/>
    <w:lvl w:ilvl="0">
      <w:start w:val="1"/>
      <w:numFmt w:val="decimal"/>
      <w:lvlText w:val="%1"/>
      <w:lvlJc w:val="left"/>
      <w:pPr>
        <w:tabs>
          <w:tab w:val="num" w:pos="357"/>
        </w:tabs>
        <w:ind w:left="357" w:hanging="357"/>
      </w:pPr>
      <w:rPr>
        <w:b/>
        <w:i w:val="0"/>
      </w:rPr>
    </w:lvl>
  </w:abstractNum>
  <w:abstractNum w:abstractNumId="14" w15:restartNumberingAfterBreak="0">
    <w:nsid w:val="0000000F"/>
    <w:multiLevelType w:val="singleLevel"/>
    <w:tmpl w:val="0000000F"/>
    <w:name w:val="WW8Num16"/>
    <w:lvl w:ilvl="0">
      <w:start w:val="1"/>
      <w:numFmt w:val="decimal"/>
      <w:lvlText w:val="%1)"/>
      <w:lvlJc w:val="left"/>
      <w:pPr>
        <w:tabs>
          <w:tab w:val="num" w:pos="0"/>
        </w:tabs>
        <w:ind w:left="720" w:hanging="360"/>
      </w:pPr>
    </w:lvl>
  </w:abstractNum>
  <w:abstractNum w:abstractNumId="15" w15:restartNumberingAfterBreak="0">
    <w:nsid w:val="00000010"/>
    <w:multiLevelType w:val="singleLevel"/>
    <w:tmpl w:val="00000010"/>
    <w:name w:val="WW8Num17"/>
    <w:lvl w:ilvl="0">
      <w:start w:val="1"/>
      <w:numFmt w:val="decimal"/>
      <w:lvlText w:val="%1)"/>
      <w:lvlJc w:val="left"/>
      <w:pPr>
        <w:tabs>
          <w:tab w:val="num" w:pos="0"/>
        </w:tabs>
        <w:ind w:left="717" w:hanging="360"/>
      </w:pPr>
    </w:lvl>
  </w:abstractNum>
  <w:abstractNum w:abstractNumId="16" w15:restartNumberingAfterBreak="0">
    <w:nsid w:val="00000012"/>
    <w:multiLevelType w:val="singleLevel"/>
    <w:tmpl w:val="00000012"/>
    <w:name w:val="WW8Num20"/>
    <w:lvl w:ilvl="0">
      <w:start w:val="1"/>
      <w:numFmt w:val="decimal"/>
      <w:lvlText w:val="%1."/>
      <w:lvlJc w:val="left"/>
      <w:pPr>
        <w:tabs>
          <w:tab w:val="num" w:pos="363"/>
        </w:tabs>
        <w:ind w:left="363" w:hanging="363"/>
      </w:pPr>
      <w:rPr>
        <w:b/>
      </w:rPr>
    </w:lvl>
  </w:abstractNum>
  <w:abstractNum w:abstractNumId="17" w15:restartNumberingAfterBreak="0">
    <w:nsid w:val="00000013"/>
    <w:multiLevelType w:val="singleLevel"/>
    <w:tmpl w:val="00000013"/>
    <w:name w:val="WW8Num21"/>
    <w:lvl w:ilvl="0">
      <w:start w:val="1"/>
      <w:numFmt w:val="decimal"/>
      <w:lvlText w:val="%1"/>
      <w:lvlJc w:val="left"/>
      <w:pPr>
        <w:tabs>
          <w:tab w:val="num" w:pos="357"/>
        </w:tabs>
        <w:ind w:left="357" w:hanging="357"/>
      </w:pPr>
      <w:rPr>
        <w:b/>
      </w:rPr>
    </w:lvl>
  </w:abstractNum>
  <w:abstractNum w:abstractNumId="18" w15:restartNumberingAfterBreak="0">
    <w:nsid w:val="00000014"/>
    <w:multiLevelType w:val="singleLevel"/>
    <w:tmpl w:val="04150011"/>
    <w:lvl w:ilvl="0">
      <w:start w:val="1"/>
      <w:numFmt w:val="decimal"/>
      <w:lvlText w:val="%1)"/>
      <w:lvlJc w:val="left"/>
      <w:pPr>
        <w:ind w:left="360" w:hanging="360"/>
      </w:pPr>
      <w:rPr>
        <w:b/>
      </w:rPr>
    </w:lvl>
  </w:abstractNum>
  <w:abstractNum w:abstractNumId="19" w15:restartNumberingAfterBreak="0">
    <w:nsid w:val="00000015"/>
    <w:multiLevelType w:val="multilevel"/>
    <w:tmpl w:val="00000015"/>
    <w:lvl w:ilvl="0">
      <w:start w:val="1"/>
      <w:numFmt w:val="decimal"/>
      <w:lvlText w:val="%1"/>
      <w:lvlJc w:val="left"/>
      <w:pPr>
        <w:tabs>
          <w:tab w:val="num" w:pos="357"/>
        </w:tabs>
        <w:ind w:left="357" w:hanging="357"/>
      </w:pPr>
      <w:rPr>
        <w:b/>
      </w:rPr>
    </w:lvl>
    <w:lvl w:ilvl="1">
      <w:start w:val="1"/>
      <w:numFmt w:val="decimal"/>
      <w:lvlText w:val="%2)"/>
      <w:lvlJc w:val="left"/>
      <w:pPr>
        <w:tabs>
          <w:tab w:val="num" w:pos="720"/>
        </w:tabs>
        <w:ind w:left="720" w:hanging="363"/>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15:restartNumberingAfterBreak="0">
    <w:nsid w:val="0441681D"/>
    <w:multiLevelType w:val="hybridMultilevel"/>
    <w:tmpl w:val="CDE671EA"/>
    <w:lvl w:ilvl="0" w:tplc="04150017">
      <w:start w:val="1"/>
      <w:numFmt w:val="lowerLetter"/>
      <w:lvlText w:val="%1)"/>
      <w:lvlJc w:val="left"/>
      <w:pPr>
        <w:ind w:left="1068" w:hanging="360"/>
      </w:pPr>
    </w:lvl>
    <w:lvl w:ilvl="1" w:tplc="04150017">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1" w15:restartNumberingAfterBreak="0">
    <w:nsid w:val="0CA01697"/>
    <w:multiLevelType w:val="hybridMultilevel"/>
    <w:tmpl w:val="BEFA2338"/>
    <w:lvl w:ilvl="0" w:tplc="04150011">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002E32"/>
    <w:multiLevelType w:val="hybridMultilevel"/>
    <w:tmpl w:val="F68012CE"/>
    <w:lvl w:ilvl="0" w:tplc="EDB25D7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44E33FA"/>
    <w:multiLevelType w:val="hybridMultilevel"/>
    <w:tmpl w:val="9CF8701E"/>
    <w:lvl w:ilvl="0" w:tplc="85AC843A">
      <w:start w:val="1"/>
      <w:numFmt w:val="bullet"/>
      <w:lvlText w:val=""/>
      <w:lvlJc w:val="left"/>
      <w:pPr>
        <w:ind w:left="1428" w:hanging="360"/>
      </w:pPr>
      <w:rPr>
        <w:rFonts w:ascii="Symbol" w:hAnsi="Symbol" w:hint="default"/>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4" w15:restartNumberingAfterBreak="0">
    <w:nsid w:val="16AB56A9"/>
    <w:multiLevelType w:val="hybridMultilevel"/>
    <w:tmpl w:val="CBC61010"/>
    <w:lvl w:ilvl="0" w:tplc="AD5C158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9EB6643"/>
    <w:multiLevelType w:val="hybridMultilevel"/>
    <w:tmpl w:val="B576ED8A"/>
    <w:lvl w:ilvl="0" w:tplc="B81EF4C2">
      <w:start w:val="1"/>
      <w:numFmt w:val="ordinal"/>
      <w:lvlText w:val="%1"/>
      <w:lvlJc w:val="left"/>
      <w:pPr>
        <w:tabs>
          <w:tab w:val="num" w:pos="357"/>
        </w:tabs>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107F54"/>
    <w:multiLevelType w:val="hybridMultilevel"/>
    <w:tmpl w:val="12940B0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7" w15:restartNumberingAfterBreak="0">
    <w:nsid w:val="32D6685E"/>
    <w:multiLevelType w:val="multilevel"/>
    <w:tmpl w:val="71EABCEC"/>
    <w:lvl w:ilvl="0">
      <w:start w:val="1"/>
      <w:numFmt w:val="decimal"/>
      <w:lvlText w:val="%1."/>
      <w:lvlJc w:val="left"/>
      <w:pPr>
        <w:tabs>
          <w:tab w:val="num" w:pos="357"/>
        </w:tabs>
        <w:ind w:left="357" w:hanging="357"/>
      </w:pPr>
      <w:rPr>
        <w:b/>
      </w:rPr>
    </w:lvl>
    <w:lvl w:ilvl="1">
      <w:start w:val="1"/>
      <w:numFmt w:val="decimal"/>
      <w:lvlText w:val="%2)"/>
      <w:lvlJc w:val="left"/>
      <w:pPr>
        <w:tabs>
          <w:tab w:val="num" w:pos="720"/>
        </w:tabs>
        <w:ind w:left="720" w:hanging="363"/>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8" w15:restartNumberingAfterBreak="0">
    <w:nsid w:val="390C32BD"/>
    <w:multiLevelType w:val="multilevel"/>
    <w:tmpl w:val="4F3295F8"/>
    <w:lvl w:ilvl="0">
      <w:start w:val="1"/>
      <w:numFmt w:val="decimal"/>
      <w:lvlText w:val="%1."/>
      <w:lvlJc w:val="left"/>
      <w:pPr>
        <w:tabs>
          <w:tab w:val="num" w:pos="357"/>
        </w:tabs>
        <w:ind w:left="357" w:hanging="357"/>
      </w:pPr>
      <w:rPr>
        <w:b/>
      </w:rPr>
    </w:lvl>
    <w:lvl w:ilvl="1">
      <w:start w:val="1"/>
      <w:numFmt w:val="decimal"/>
      <w:lvlText w:val="%2)"/>
      <w:lvlJc w:val="left"/>
      <w:pPr>
        <w:tabs>
          <w:tab w:val="num" w:pos="720"/>
        </w:tabs>
        <w:ind w:left="720" w:hanging="363"/>
      </w:pPr>
      <w:rPr>
        <w:b/>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9" w15:restartNumberingAfterBreak="0">
    <w:nsid w:val="3A993A4A"/>
    <w:multiLevelType w:val="hybridMultilevel"/>
    <w:tmpl w:val="F68012CE"/>
    <w:lvl w:ilvl="0" w:tplc="EDB25D7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0066AE0"/>
    <w:multiLevelType w:val="multilevel"/>
    <w:tmpl w:val="0374DE52"/>
    <w:lvl w:ilvl="0">
      <w:start w:val="1"/>
      <w:numFmt w:val="decimal"/>
      <w:lvlText w:val="%1)"/>
      <w:lvlJc w:val="left"/>
      <w:pPr>
        <w:tabs>
          <w:tab w:val="num" w:pos="786"/>
        </w:tabs>
        <w:ind w:left="786" w:hanging="360"/>
      </w:pPr>
      <w:rPr>
        <w:rFonts w:hint="default"/>
        <w:b/>
        <w:sz w:val="24"/>
        <w:szCs w:val="24"/>
      </w:rPr>
    </w:lvl>
    <w:lvl w:ilvl="1">
      <w:start w:val="2"/>
      <w:numFmt w:val="lowerLetter"/>
      <w:lvlText w:val="%2)"/>
      <w:lvlJc w:val="left"/>
      <w:pPr>
        <w:tabs>
          <w:tab w:val="num" w:pos="1724"/>
        </w:tabs>
        <w:ind w:left="1724" w:hanging="360"/>
      </w:pPr>
      <w:rPr>
        <w:rFonts w:cs="Times New Roman" w:hint="default"/>
      </w:rPr>
    </w:lvl>
    <w:lvl w:ilvl="2">
      <w:start w:val="1"/>
      <w:numFmt w:val="decimal"/>
      <w:lvlText w:val="%3)"/>
      <w:lvlJc w:val="left"/>
      <w:pPr>
        <w:tabs>
          <w:tab w:val="num" w:pos="2954"/>
        </w:tabs>
        <w:ind w:left="2954" w:hanging="690"/>
      </w:pPr>
      <w:rPr>
        <w:rFonts w:cs="Times New Roman"/>
        <w:b w:val="0"/>
        <w:bCs w:val="0"/>
      </w:rPr>
    </w:lvl>
    <w:lvl w:ilvl="3">
      <w:start w:val="1"/>
      <w:numFmt w:val="lowerLetter"/>
      <w:lvlText w:val="%4."/>
      <w:lvlJc w:val="left"/>
      <w:pPr>
        <w:tabs>
          <w:tab w:val="num" w:pos="3344"/>
        </w:tabs>
        <w:ind w:left="3344" w:hanging="540"/>
      </w:pPr>
      <w:rPr>
        <w:rFonts w:cs="Times New Roman" w:hint="default"/>
      </w:rPr>
    </w:lvl>
    <w:lvl w:ilvl="4">
      <w:start w:val="1"/>
      <w:numFmt w:val="lowerLetter"/>
      <w:lvlText w:val="%5."/>
      <w:lvlJc w:val="left"/>
      <w:pPr>
        <w:tabs>
          <w:tab w:val="num" w:pos="3884"/>
        </w:tabs>
        <w:ind w:left="3884" w:hanging="360"/>
      </w:pPr>
      <w:rPr>
        <w:rFonts w:cs="Times New Roman"/>
      </w:rPr>
    </w:lvl>
    <w:lvl w:ilvl="5">
      <w:start w:val="1"/>
      <w:numFmt w:val="lowerRoman"/>
      <w:lvlText w:val="%6."/>
      <w:lvlJc w:val="right"/>
      <w:pPr>
        <w:tabs>
          <w:tab w:val="num" w:pos="4604"/>
        </w:tabs>
        <w:ind w:left="4604" w:hanging="180"/>
      </w:pPr>
      <w:rPr>
        <w:rFonts w:cs="Times New Roman"/>
      </w:rPr>
    </w:lvl>
    <w:lvl w:ilvl="6">
      <w:start w:val="1"/>
      <w:numFmt w:val="decimal"/>
      <w:lvlText w:val="%7)"/>
      <w:lvlJc w:val="left"/>
      <w:pPr>
        <w:tabs>
          <w:tab w:val="num" w:pos="5324"/>
        </w:tabs>
        <w:ind w:left="5324" w:hanging="360"/>
      </w:pPr>
      <w:rPr>
        <w:b/>
      </w:rPr>
    </w:lvl>
    <w:lvl w:ilvl="7">
      <w:start w:val="1"/>
      <w:numFmt w:val="lowerLetter"/>
      <w:lvlText w:val="%8."/>
      <w:lvlJc w:val="left"/>
      <w:pPr>
        <w:tabs>
          <w:tab w:val="num" w:pos="6044"/>
        </w:tabs>
        <w:ind w:left="6044" w:hanging="360"/>
      </w:pPr>
      <w:rPr>
        <w:rFonts w:cs="Times New Roman"/>
      </w:rPr>
    </w:lvl>
    <w:lvl w:ilvl="8">
      <w:start w:val="1"/>
      <w:numFmt w:val="lowerRoman"/>
      <w:lvlText w:val="%9."/>
      <w:lvlJc w:val="right"/>
      <w:pPr>
        <w:tabs>
          <w:tab w:val="num" w:pos="6764"/>
        </w:tabs>
        <w:ind w:left="6764" w:hanging="180"/>
      </w:pPr>
      <w:rPr>
        <w:rFonts w:cs="Times New Roman"/>
      </w:rPr>
    </w:lvl>
  </w:abstractNum>
  <w:abstractNum w:abstractNumId="31" w15:restartNumberingAfterBreak="0">
    <w:nsid w:val="49435F97"/>
    <w:multiLevelType w:val="hybridMultilevel"/>
    <w:tmpl w:val="CDE671EA"/>
    <w:lvl w:ilvl="0" w:tplc="04150017">
      <w:start w:val="1"/>
      <w:numFmt w:val="lowerLetter"/>
      <w:lvlText w:val="%1)"/>
      <w:lvlJc w:val="left"/>
      <w:pPr>
        <w:ind w:left="1068" w:hanging="360"/>
      </w:pPr>
    </w:lvl>
    <w:lvl w:ilvl="1" w:tplc="04150017">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2" w15:restartNumberingAfterBreak="0">
    <w:nsid w:val="52BC3713"/>
    <w:multiLevelType w:val="hybridMultilevel"/>
    <w:tmpl w:val="CD247D24"/>
    <w:lvl w:ilvl="0" w:tplc="690C852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774D43"/>
    <w:multiLevelType w:val="hybridMultilevel"/>
    <w:tmpl w:val="FED4BE1A"/>
    <w:lvl w:ilvl="0" w:tplc="6616D128">
      <w:start w:val="1"/>
      <w:numFmt w:val="decimal"/>
      <w:lvlText w:val="%1."/>
      <w:lvlJc w:val="left"/>
      <w:pPr>
        <w:ind w:left="720" w:hanging="360"/>
      </w:pPr>
      <w:rPr>
        <w:b/>
        <w:bCs/>
      </w:rPr>
    </w:lvl>
    <w:lvl w:ilvl="1" w:tplc="77E07074">
      <w:start w:val="1"/>
      <w:numFmt w:val="decimal"/>
      <w:lvlText w:val="%2)"/>
      <w:lvlJc w:val="left"/>
      <w:pPr>
        <w:ind w:left="1680" w:hanging="60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4C43A59"/>
    <w:multiLevelType w:val="hybridMultilevel"/>
    <w:tmpl w:val="8F4600F0"/>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5" w15:restartNumberingAfterBreak="0">
    <w:nsid w:val="56F2490C"/>
    <w:multiLevelType w:val="hybridMultilevel"/>
    <w:tmpl w:val="3DDEC8C4"/>
    <w:lvl w:ilvl="0" w:tplc="62CCAF0A">
      <w:start w:val="1"/>
      <w:numFmt w:val="ordinal"/>
      <w:lvlText w:val="%1"/>
      <w:lvlJc w:val="left"/>
      <w:pPr>
        <w:tabs>
          <w:tab w:val="num" w:pos="357"/>
        </w:tabs>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6E7255"/>
    <w:multiLevelType w:val="multilevel"/>
    <w:tmpl w:val="00000006"/>
    <w:lvl w:ilvl="0">
      <w:start w:val="1"/>
      <w:numFmt w:val="decimal"/>
      <w:lvlText w:val="%1."/>
      <w:lvlJc w:val="left"/>
      <w:pPr>
        <w:tabs>
          <w:tab w:val="num" w:pos="363"/>
        </w:tabs>
        <w:ind w:left="363" w:hanging="363"/>
      </w:pPr>
      <w:rPr>
        <w:b/>
      </w:rPr>
    </w:lvl>
    <w:lvl w:ilvl="1">
      <w:start w:val="1"/>
      <w:numFmt w:val="decimal"/>
      <w:lvlText w:val="%2)"/>
      <w:lvlJc w:val="left"/>
      <w:pPr>
        <w:tabs>
          <w:tab w:val="num" w:pos="720"/>
        </w:tabs>
        <w:ind w:left="720" w:hanging="363"/>
      </w:pPr>
      <w:rPr>
        <w:b/>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7" w15:restartNumberingAfterBreak="0">
    <w:nsid w:val="6F7A76B6"/>
    <w:multiLevelType w:val="multilevel"/>
    <w:tmpl w:val="CE9E1E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71564664"/>
    <w:multiLevelType w:val="multilevel"/>
    <w:tmpl w:val="5DAAABDE"/>
    <w:lvl w:ilvl="0">
      <w:start w:val="1"/>
      <w:numFmt w:val="decimal"/>
      <w:lvlText w:val="%1."/>
      <w:lvlJc w:val="left"/>
      <w:pPr>
        <w:tabs>
          <w:tab w:val="num" w:pos="357"/>
        </w:tabs>
        <w:ind w:left="357" w:hanging="357"/>
      </w:pPr>
      <w:rPr>
        <w:b/>
      </w:rPr>
    </w:lvl>
    <w:lvl w:ilvl="1">
      <w:start w:val="1"/>
      <w:numFmt w:val="decimal"/>
      <w:lvlText w:val="%2)"/>
      <w:lvlJc w:val="left"/>
      <w:pPr>
        <w:tabs>
          <w:tab w:val="num" w:pos="720"/>
        </w:tabs>
        <w:ind w:left="720" w:hanging="363"/>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9" w15:restartNumberingAfterBreak="0">
    <w:nsid w:val="7E945542"/>
    <w:multiLevelType w:val="hybridMultilevel"/>
    <w:tmpl w:val="3B046C7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ED86C51"/>
    <w:multiLevelType w:val="hybridMultilevel"/>
    <w:tmpl w:val="87F2E0BC"/>
    <w:lvl w:ilvl="0" w:tplc="4E0A6E6E">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F983D05"/>
    <w:multiLevelType w:val="hybridMultilevel"/>
    <w:tmpl w:val="AEF6A18C"/>
    <w:lvl w:ilvl="0" w:tplc="EB04B44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4"/>
  </w:num>
  <w:num w:numId="3">
    <w:abstractNumId w:val="5"/>
  </w:num>
  <w:num w:numId="4">
    <w:abstractNumId w:val="7"/>
  </w:num>
  <w:num w:numId="5">
    <w:abstractNumId w:val="16"/>
  </w:num>
  <w:num w:numId="6">
    <w:abstractNumId w:val="18"/>
  </w:num>
  <w:num w:numId="7">
    <w:abstractNumId w:val="19"/>
  </w:num>
  <w:num w:numId="8">
    <w:abstractNumId w:val="30"/>
  </w:num>
  <w:num w:numId="9">
    <w:abstractNumId w:val="25"/>
  </w:num>
  <w:num w:numId="10">
    <w:abstractNumId w:val="35"/>
  </w:num>
  <w:num w:numId="11">
    <w:abstractNumId w:val="24"/>
  </w:num>
  <w:num w:numId="12">
    <w:abstractNumId w:val="27"/>
  </w:num>
  <w:num w:numId="13">
    <w:abstractNumId w:val="38"/>
  </w:num>
  <w:num w:numId="14">
    <w:abstractNumId w:val="29"/>
  </w:num>
  <w:num w:numId="15">
    <w:abstractNumId w:val="28"/>
  </w:num>
  <w:num w:numId="16">
    <w:abstractNumId w:val="41"/>
  </w:num>
  <w:num w:numId="17">
    <w:abstractNumId w:val="40"/>
  </w:num>
  <w:num w:numId="18">
    <w:abstractNumId w:val="32"/>
  </w:num>
  <w:num w:numId="19">
    <w:abstractNumId w:val="21"/>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26"/>
  </w:num>
  <w:num w:numId="27">
    <w:abstractNumId w:val="22"/>
  </w:num>
  <w:num w:numId="28">
    <w:abstractNumId w:val="36"/>
  </w:num>
  <w:num w:numId="29">
    <w:abstractNumId w:val="37"/>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306C13"/>
    <w:rsid w:val="000235DA"/>
    <w:rsid w:val="00052078"/>
    <w:rsid w:val="000872B9"/>
    <w:rsid w:val="000F6DAE"/>
    <w:rsid w:val="001112BE"/>
    <w:rsid w:val="00131258"/>
    <w:rsid w:val="001361CB"/>
    <w:rsid w:val="00190242"/>
    <w:rsid w:val="001F346D"/>
    <w:rsid w:val="00202284"/>
    <w:rsid w:val="00206D94"/>
    <w:rsid w:val="00232E9A"/>
    <w:rsid w:val="00236036"/>
    <w:rsid w:val="00241F7D"/>
    <w:rsid w:val="00292576"/>
    <w:rsid w:val="002B0F42"/>
    <w:rsid w:val="002D38E3"/>
    <w:rsid w:val="002F2782"/>
    <w:rsid w:val="002F2A4A"/>
    <w:rsid w:val="00306C13"/>
    <w:rsid w:val="003459DF"/>
    <w:rsid w:val="00360E03"/>
    <w:rsid w:val="00364B92"/>
    <w:rsid w:val="00387116"/>
    <w:rsid w:val="003D1EA2"/>
    <w:rsid w:val="003D30BD"/>
    <w:rsid w:val="003E0DC7"/>
    <w:rsid w:val="003F0AC6"/>
    <w:rsid w:val="00400EF6"/>
    <w:rsid w:val="00404624"/>
    <w:rsid w:val="004127DC"/>
    <w:rsid w:val="00413397"/>
    <w:rsid w:val="00424D92"/>
    <w:rsid w:val="004779E2"/>
    <w:rsid w:val="004C7F5F"/>
    <w:rsid w:val="004E7653"/>
    <w:rsid w:val="004E7843"/>
    <w:rsid w:val="005142D7"/>
    <w:rsid w:val="0054473F"/>
    <w:rsid w:val="00561B58"/>
    <w:rsid w:val="00576100"/>
    <w:rsid w:val="0059067D"/>
    <w:rsid w:val="005D473B"/>
    <w:rsid w:val="005E03B4"/>
    <w:rsid w:val="005F4940"/>
    <w:rsid w:val="006038E5"/>
    <w:rsid w:val="00687030"/>
    <w:rsid w:val="006B528E"/>
    <w:rsid w:val="006D579F"/>
    <w:rsid w:val="006D6BBD"/>
    <w:rsid w:val="007241F0"/>
    <w:rsid w:val="00730985"/>
    <w:rsid w:val="0073194A"/>
    <w:rsid w:val="007347D4"/>
    <w:rsid w:val="0074443C"/>
    <w:rsid w:val="007B1824"/>
    <w:rsid w:val="007C59A3"/>
    <w:rsid w:val="007C7258"/>
    <w:rsid w:val="00804ED9"/>
    <w:rsid w:val="008215FA"/>
    <w:rsid w:val="008740CD"/>
    <w:rsid w:val="00882407"/>
    <w:rsid w:val="00882C76"/>
    <w:rsid w:val="00897338"/>
    <w:rsid w:val="008A20E4"/>
    <w:rsid w:val="008B381A"/>
    <w:rsid w:val="008C12DE"/>
    <w:rsid w:val="008C4AAC"/>
    <w:rsid w:val="008C5E80"/>
    <w:rsid w:val="008E03E8"/>
    <w:rsid w:val="00913105"/>
    <w:rsid w:val="009547A5"/>
    <w:rsid w:val="00966EF3"/>
    <w:rsid w:val="009745CA"/>
    <w:rsid w:val="0099644B"/>
    <w:rsid w:val="009B110D"/>
    <w:rsid w:val="009D502A"/>
    <w:rsid w:val="009D565C"/>
    <w:rsid w:val="009E27E6"/>
    <w:rsid w:val="00A13D0E"/>
    <w:rsid w:val="00A24AC5"/>
    <w:rsid w:val="00A455BA"/>
    <w:rsid w:val="00A963E0"/>
    <w:rsid w:val="00AA3AA1"/>
    <w:rsid w:val="00AA42AB"/>
    <w:rsid w:val="00AC60BB"/>
    <w:rsid w:val="00AC66B0"/>
    <w:rsid w:val="00AE281F"/>
    <w:rsid w:val="00B179EF"/>
    <w:rsid w:val="00B238DD"/>
    <w:rsid w:val="00B312F8"/>
    <w:rsid w:val="00B551F1"/>
    <w:rsid w:val="00B5529B"/>
    <w:rsid w:val="00B76A62"/>
    <w:rsid w:val="00B772FA"/>
    <w:rsid w:val="00B874F9"/>
    <w:rsid w:val="00BA231F"/>
    <w:rsid w:val="00BC3729"/>
    <w:rsid w:val="00BD1BDD"/>
    <w:rsid w:val="00BD4B0E"/>
    <w:rsid w:val="00BE7F2E"/>
    <w:rsid w:val="00BF13E2"/>
    <w:rsid w:val="00BF26E9"/>
    <w:rsid w:val="00C46BDA"/>
    <w:rsid w:val="00C57CB5"/>
    <w:rsid w:val="00C677AE"/>
    <w:rsid w:val="00C8614B"/>
    <w:rsid w:val="00CA1497"/>
    <w:rsid w:val="00CD357F"/>
    <w:rsid w:val="00CD7695"/>
    <w:rsid w:val="00CF0E3B"/>
    <w:rsid w:val="00D64245"/>
    <w:rsid w:val="00DC6D73"/>
    <w:rsid w:val="00DD6DA8"/>
    <w:rsid w:val="00DE5FD4"/>
    <w:rsid w:val="00DF0960"/>
    <w:rsid w:val="00DF242D"/>
    <w:rsid w:val="00E32077"/>
    <w:rsid w:val="00E46301"/>
    <w:rsid w:val="00E55373"/>
    <w:rsid w:val="00E62E44"/>
    <w:rsid w:val="00E74EF1"/>
    <w:rsid w:val="00E97E68"/>
    <w:rsid w:val="00EC7B77"/>
    <w:rsid w:val="00ED1364"/>
    <w:rsid w:val="00EE508E"/>
    <w:rsid w:val="00EE7DD7"/>
    <w:rsid w:val="00EF7EE2"/>
    <w:rsid w:val="00F55254"/>
    <w:rsid w:val="00F70AC7"/>
    <w:rsid w:val="00F74EDB"/>
    <w:rsid w:val="00F75AC0"/>
    <w:rsid w:val="00FB0A4C"/>
    <w:rsid w:val="00FB33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46C4866"/>
  <w15:docId w15:val="{690877B2-9BA9-4338-87AD-E6A04C928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1824"/>
    <w:pPr>
      <w:suppressAutoHyphens/>
    </w:pPr>
    <w:rPr>
      <w:sz w:val="24"/>
      <w:szCs w:val="24"/>
      <w:lang w:eastAsia="ar-SA"/>
    </w:rPr>
  </w:style>
  <w:style w:type="paragraph" w:styleId="Nagwek1">
    <w:name w:val="heading 1"/>
    <w:basedOn w:val="Normalny"/>
    <w:next w:val="Normalny"/>
    <w:qFormat/>
    <w:rsid w:val="007B1824"/>
    <w:pPr>
      <w:keepNext/>
      <w:numPr>
        <w:numId w:val="1"/>
      </w:numPr>
      <w:spacing w:before="240" w:after="60"/>
      <w:outlineLvl w:val="0"/>
    </w:pPr>
    <w:rPr>
      <w:rFonts w:ascii="Arial" w:hAnsi="Arial" w:cs="Arial"/>
      <w:b/>
      <w:bCs/>
      <w:kern w:val="1"/>
      <w:sz w:val="32"/>
      <w:szCs w:val="32"/>
    </w:rPr>
  </w:style>
  <w:style w:type="paragraph" w:styleId="Nagwek2">
    <w:name w:val="heading 2"/>
    <w:basedOn w:val="Normalny"/>
    <w:next w:val="Normalny"/>
    <w:qFormat/>
    <w:rsid w:val="007B1824"/>
    <w:pPr>
      <w:keepNext/>
      <w:numPr>
        <w:ilvl w:val="1"/>
        <w:numId w:val="1"/>
      </w:numPr>
      <w:outlineLvl w:val="1"/>
    </w:pPr>
    <w:rPr>
      <w:b/>
      <w:bCs/>
      <w:sz w:val="26"/>
    </w:rPr>
  </w:style>
  <w:style w:type="paragraph" w:styleId="Nagwek3">
    <w:name w:val="heading 3"/>
    <w:basedOn w:val="Normalny"/>
    <w:next w:val="Normalny"/>
    <w:qFormat/>
    <w:rsid w:val="007B1824"/>
    <w:pPr>
      <w:keepNext/>
      <w:numPr>
        <w:ilvl w:val="2"/>
        <w:numId w:val="1"/>
      </w:numPr>
      <w:outlineLvl w:val="2"/>
    </w:pPr>
    <w:rPr>
      <w:b/>
      <w:bCs/>
      <w:sz w:val="26"/>
      <w:u w:val="single"/>
    </w:rPr>
  </w:style>
  <w:style w:type="paragraph" w:styleId="Nagwek4">
    <w:name w:val="heading 4"/>
    <w:basedOn w:val="Normalny"/>
    <w:next w:val="Normalny"/>
    <w:qFormat/>
    <w:rsid w:val="007B1824"/>
    <w:pPr>
      <w:keepNext/>
      <w:numPr>
        <w:ilvl w:val="3"/>
        <w:numId w:val="1"/>
      </w:numPr>
      <w:outlineLvl w:val="3"/>
    </w:pPr>
    <w:rPr>
      <w:b/>
      <w:bCs/>
    </w:rPr>
  </w:style>
  <w:style w:type="paragraph" w:styleId="Nagwek5">
    <w:name w:val="heading 5"/>
    <w:basedOn w:val="Normalny"/>
    <w:next w:val="Normalny"/>
    <w:qFormat/>
    <w:rsid w:val="007B1824"/>
    <w:pPr>
      <w:numPr>
        <w:ilvl w:val="4"/>
        <w:numId w:val="1"/>
      </w:numPr>
      <w:spacing w:before="240" w:after="60"/>
      <w:outlineLvl w:val="4"/>
    </w:pPr>
    <w:rPr>
      <w:rFonts w:ascii="Calibri" w:hAnsi="Calibri"/>
      <w:b/>
      <w:bCs/>
      <w:i/>
      <w:iCs/>
      <w:sz w:val="26"/>
      <w:szCs w:val="26"/>
    </w:rPr>
  </w:style>
  <w:style w:type="paragraph" w:styleId="Nagwek8">
    <w:name w:val="heading 8"/>
    <w:basedOn w:val="Normalny"/>
    <w:next w:val="Normalny"/>
    <w:qFormat/>
    <w:rsid w:val="007B1824"/>
    <w:pPr>
      <w:numPr>
        <w:ilvl w:val="7"/>
        <w:numId w:val="1"/>
      </w:num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7B1824"/>
    <w:rPr>
      <w:rFonts w:ascii="Symbol" w:hAnsi="Symbol" w:cs="Symbol"/>
    </w:rPr>
  </w:style>
  <w:style w:type="character" w:customStyle="1" w:styleId="WW8Num1z1">
    <w:name w:val="WW8Num1z1"/>
    <w:rsid w:val="007B1824"/>
    <w:rPr>
      <w:rFonts w:ascii="Courier New" w:hAnsi="Courier New" w:cs="Courier New"/>
    </w:rPr>
  </w:style>
  <w:style w:type="character" w:customStyle="1" w:styleId="WW8Num1z2">
    <w:name w:val="WW8Num1z2"/>
    <w:rsid w:val="007B1824"/>
    <w:rPr>
      <w:rFonts w:ascii="Wingdings" w:hAnsi="Wingdings" w:cs="Wingdings"/>
    </w:rPr>
  </w:style>
  <w:style w:type="character" w:customStyle="1" w:styleId="WW8Num4z0">
    <w:name w:val="WW8Num4z0"/>
    <w:rsid w:val="007B1824"/>
    <w:rPr>
      <w:b/>
    </w:rPr>
  </w:style>
  <w:style w:type="character" w:customStyle="1" w:styleId="WW8Num5z0">
    <w:name w:val="WW8Num5z0"/>
    <w:rsid w:val="007B1824"/>
    <w:rPr>
      <w:b/>
    </w:rPr>
  </w:style>
  <w:style w:type="character" w:customStyle="1" w:styleId="WW8Num5z1">
    <w:name w:val="WW8Num5z1"/>
    <w:rsid w:val="007B1824"/>
    <w:rPr>
      <w:b w:val="0"/>
    </w:rPr>
  </w:style>
  <w:style w:type="character" w:customStyle="1" w:styleId="WW8Num5z2">
    <w:name w:val="WW8Num5z2"/>
    <w:rsid w:val="007B1824"/>
    <w:rPr>
      <w:b w:val="0"/>
      <w:i w:val="0"/>
    </w:rPr>
  </w:style>
  <w:style w:type="character" w:customStyle="1" w:styleId="WW8Num6z0">
    <w:name w:val="WW8Num6z0"/>
    <w:rsid w:val="007B1824"/>
    <w:rPr>
      <w:b/>
    </w:rPr>
  </w:style>
  <w:style w:type="character" w:customStyle="1" w:styleId="WW8Num7z0">
    <w:name w:val="WW8Num7z0"/>
    <w:rsid w:val="007B1824"/>
    <w:rPr>
      <w:b/>
    </w:rPr>
  </w:style>
  <w:style w:type="character" w:customStyle="1" w:styleId="WW8Num7z1">
    <w:name w:val="WW8Num7z1"/>
    <w:rsid w:val="007B1824"/>
    <w:rPr>
      <w:b w:val="0"/>
    </w:rPr>
  </w:style>
  <w:style w:type="character" w:customStyle="1" w:styleId="WW8Num8z0">
    <w:name w:val="WW8Num8z0"/>
    <w:rsid w:val="007B1824"/>
    <w:rPr>
      <w:b/>
    </w:rPr>
  </w:style>
  <w:style w:type="character" w:customStyle="1" w:styleId="WW8Num9z0">
    <w:name w:val="WW8Num9z0"/>
    <w:rsid w:val="007B1824"/>
    <w:rPr>
      <w:b/>
    </w:rPr>
  </w:style>
  <w:style w:type="character" w:customStyle="1" w:styleId="WW8Num10z0">
    <w:name w:val="WW8Num10z0"/>
    <w:rsid w:val="007B1824"/>
    <w:rPr>
      <w:b/>
    </w:rPr>
  </w:style>
  <w:style w:type="character" w:customStyle="1" w:styleId="WW8Num11z0">
    <w:name w:val="WW8Num11z0"/>
    <w:rsid w:val="007B1824"/>
    <w:rPr>
      <w:b/>
      <w:i w:val="0"/>
    </w:rPr>
  </w:style>
  <w:style w:type="character" w:customStyle="1" w:styleId="WW8Num11z1">
    <w:name w:val="WW8Num11z1"/>
    <w:rsid w:val="007B1824"/>
    <w:rPr>
      <w:b w:val="0"/>
    </w:rPr>
  </w:style>
  <w:style w:type="character" w:customStyle="1" w:styleId="WW8Num13z0">
    <w:name w:val="WW8Num13z0"/>
    <w:rsid w:val="007B1824"/>
    <w:rPr>
      <w:b/>
    </w:rPr>
  </w:style>
  <w:style w:type="character" w:customStyle="1" w:styleId="WW8Num15z0">
    <w:name w:val="WW8Num15z0"/>
    <w:rsid w:val="007B1824"/>
    <w:rPr>
      <w:b/>
      <w:i w:val="0"/>
    </w:rPr>
  </w:style>
  <w:style w:type="character" w:customStyle="1" w:styleId="WW8Num18z0">
    <w:name w:val="WW8Num18z0"/>
    <w:rsid w:val="007B1824"/>
    <w:rPr>
      <w:b/>
    </w:rPr>
  </w:style>
  <w:style w:type="character" w:customStyle="1" w:styleId="WW8Num19z0">
    <w:name w:val="WW8Num19z0"/>
    <w:rsid w:val="007B1824"/>
    <w:rPr>
      <w:b/>
    </w:rPr>
  </w:style>
  <w:style w:type="character" w:customStyle="1" w:styleId="WW8Num20z0">
    <w:name w:val="WW8Num20z0"/>
    <w:rsid w:val="007B1824"/>
    <w:rPr>
      <w:b/>
    </w:rPr>
  </w:style>
  <w:style w:type="character" w:customStyle="1" w:styleId="WW8Num21z0">
    <w:name w:val="WW8Num21z0"/>
    <w:rsid w:val="007B1824"/>
    <w:rPr>
      <w:b/>
    </w:rPr>
  </w:style>
  <w:style w:type="character" w:customStyle="1" w:styleId="WW8Num22z0">
    <w:name w:val="WW8Num22z0"/>
    <w:rsid w:val="007B1824"/>
    <w:rPr>
      <w:b/>
    </w:rPr>
  </w:style>
  <w:style w:type="character" w:customStyle="1" w:styleId="Domylnaczcionkaakapitu1">
    <w:name w:val="Domyślna czcionka akapitu1"/>
    <w:rsid w:val="007B1824"/>
  </w:style>
  <w:style w:type="character" w:styleId="Hipercze">
    <w:name w:val="Hyperlink"/>
    <w:rsid w:val="007B1824"/>
    <w:rPr>
      <w:color w:val="0000FF"/>
      <w:u w:val="single"/>
    </w:rPr>
  </w:style>
  <w:style w:type="character" w:customStyle="1" w:styleId="apple-style-span">
    <w:name w:val="apple-style-span"/>
    <w:basedOn w:val="Domylnaczcionkaakapitu1"/>
    <w:rsid w:val="007B1824"/>
  </w:style>
  <w:style w:type="character" w:customStyle="1" w:styleId="apple-converted-space">
    <w:name w:val="apple-converted-space"/>
    <w:basedOn w:val="Domylnaczcionkaakapitu1"/>
    <w:rsid w:val="007B1824"/>
  </w:style>
  <w:style w:type="character" w:styleId="Numerstrony">
    <w:name w:val="page number"/>
    <w:basedOn w:val="Domylnaczcionkaakapitu1"/>
    <w:rsid w:val="007B1824"/>
  </w:style>
  <w:style w:type="character" w:customStyle="1" w:styleId="Odwoaniedokomentarza1">
    <w:name w:val="Odwołanie do komentarza1"/>
    <w:rsid w:val="007B1824"/>
    <w:rPr>
      <w:sz w:val="16"/>
      <w:szCs w:val="16"/>
    </w:rPr>
  </w:style>
  <w:style w:type="character" w:customStyle="1" w:styleId="StopkaZnak">
    <w:name w:val="Stopka Znak"/>
    <w:uiPriority w:val="99"/>
    <w:rsid w:val="007B1824"/>
    <w:rPr>
      <w:sz w:val="24"/>
      <w:szCs w:val="24"/>
    </w:rPr>
  </w:style>
  <w:style w:type="character" w:customStyle="1" w:styleId="NagwekZnak">
    <w:name w:val="Nagłówek Znak"/>
    <w:rsid w:val="007B1824"/>
    <w:rPr>
      <w:sz w:val="24"/>
      <w:szCs w:val="24"/>
    </w:rPr>
  </w:style>
  <w:style w:type="character" w:customStyle="1" w:styleId="Nagwek5Znak">
    <w:name w:val="Nagłówek 5 Znak"/>
    <w:rsid w:val="007B1824"/>
    <w:rPr>
      <w:rFonts w:ascii="Calibri" w:eastAsia="Times New Roman" w:hAnsi="Calibri" w:cs="Times New Roman"/>
      <w:b/>
      <w:bCs/>
      <w:i/>
      <w:iCs/>
      <w:sz w:val="26"/>
      <w:szCs w:val="26"/>
    </w:rPr>
  </w:style>
  <w:style w:type="character" w:customStyle="1" w:styleId="TekstprzypisudolnegoZnak">
    <w:name w:val="Tekst przypisu dolnego Znak"/>
    <w:basedOn w:val="Domylnaczcionkaakapitu1"/>
    <w:rsid w:val="007B1824"/>
  </w:style>
  <w:style w:type="character" w:customStyle="1" w:styleId="Znakiprzypiswdolnych">
    <w:name w:val="Znaki przypisów dolnych"/>
    <w:rsid w:val="007B1824"/>
    <w:rPr>
      <w:vertAlign w:val="superscript"/>
    </w:rPr>
  </w:style>
  <w:style w:type="character" w:customStyle="1" w:styleId="WW-Znakiprzypiswdolnych">
    <w:name w:val="WW-Znaki przypisów dolnych"/>
    <w:rsid w:val="007B1824"/>
    <w:rPr>
      <w:vertAlign w:val="superscript"/>
    </w:rPr>
  </w:style>
  <w:style w:type="character" w:styleId="Odwoanieprzypisudolnego">
    <w:name w:val="footnote reference"/>
    <w:rsid w:val="007B1824"/>
    <w:rPr>
      <w:vertAlign w:val="superscript"/>
    </w:rPr>
  </w:style>
  <w:style w:type="character" w:styleId="Odwoanieprzypisukocowego">
    <w:name w:val="endnote reference"/>
    <w:rsid w:val="007B1824"/>
    <w:rPr>
      <w:vertAlign w:val="superscript"/>
    </w:rPr>
  </w:style>
  <w:style w:type="character" w:customStyle="1" w:styleId="Znakiprzypiswkocowych">
    <w:name w:val="Znaki przypisów końcowych"/>
    <w:rsid w:val="007B1824"/>
  </w:style>
  <w:style w:type="paragraph" w:customStyle="1" w:styleId="Nagwek10">
    <w:name w:val="Nagłówek1"/>
    <w:basedOn w:val="Normalny"/>
    <w:next w:val="Tekstpodstawowy"/>
    <w:rsid w:val="007B1824"/>
    <w:pPr>
      <w:keepNext/>
      <w:spacing w:before="240" w:after="120"/>
    </w:pPr>
    <w:rPr>
      <w:rFonts w:ascii="Arial" w:eastAsia="SimSun" w:hAnsi="Arial" w:cs="Tahoma"/>
      <w:sz w:val="28"/>
      <w:szCs w:val="28"/>
    </w:rPr>
  </w:style>
  <w:style w:type="paragraph" w:styleId="Tekstpodstawowy">
    <w:name w:val="Body Text"/>
    <w:basedOn w:val="Normalny"/>
    <w:rsid w:val="007B1824"/>
    <w:pPr>
      <w:spacing w:after="120"/>
    </w:pPr>
  </w:style>
  <w:style w:type="paragraph" w:styleId="Lista">
    <w:name w:val="List"/>
    <w:basedOn w:val="Tekstpodstawowy"/>
    <w:rsid w:val="007B1824"/>
    <w:rPr>
      <w:rFonts w:cs="Tahoma"/>
    </w:rPr>
  </w:style>
  <w:style w:type="paragraph" w:customStyle="1" w:styleId="Podpis1">
    <w:name w:val="Podpis1"/>
    <w:basedOn w:val="Normalny"/>
    <w:rsid w:val="007B1824"/>
    <w:pPr>
      <w:suppressLineNumbers/>
      <w:spacing w:before="120" w:after="120"/>
    </w:pPr>
    <w:rPr>
      <w:rFonts w:cs="Tahoma"/>
      <w:i/>
      <w:iCs/>
    </w:rPr>
  </w:style>
  <w:style w:type="paragraph" w:customStyle="1" w:styleId="Indeks">
    <w:name w:val="Indeks"/>
    <w:basedOn w:val="Normalny"/>
    <w:rsid w:val="007B1824"/>
    <w:pPr>
      <w:suppressLineNumbers/>
    </w:pPr>
    <w:rPr>
      <w:rFonts w:cs="Tahoma"/>
    </w:rPr>
  </w:style>
  <w:style w:type="paragraph" w:customStyle="1" w:styleId="Tekstpodstawowy21">
    <w:name w:val="Tekst podstawowy 21"/>
    <w:basedOn w:val="Normalny"/>
    <w:rsid w:val="007B1824"/>
    <w:pPr>
      <w:jc w:val="both"/>
    </w:pPr>
    <w:rPr>
      <w:sz w:val="26"/>
    </w:rPr>
  </w:style>
  <w:style w:type="paragraph" w:customStyle="1" w:styleId="Tekstpodstawowy31">
    <w:name w:val="Tekst podstawowy 31"/>
    <w:basedOn w:val="Normalny"/>
    <w:rsid w:val="007B1824"/>
    <w:pPr>
      <w:jc w:val="both"/>
    </w:pPr>
  </w:style>
  <w:style w:type="paragraph" w:styleId="Tekstpodstawowywcity">
    <w:name w:val="Body Text Indent"/>
    <w:basedOn w:val="Normalny"/>
    <w:rsid w:val="007B1824"/>
    <w:pPr>
      <w:ind w:left="360"/>
      <w:jc w:val="both"/>
    </w:pPr>
  </w:style>
  <w:style w:type="paragraph" w:styleId="Nagwek">
    <w:name w:val="header"/>
    <w:basedOn w:val="Normalny"/>
    <w:uiPriority w:val="99"/>
    <w:rsid w:val="007B1824"/>
  </w:style>
  <w:style w:type="paragraph" w:customStyle="1" w:styleId="Tekstpodstawowywcity31">
    <w:name w:val="Tekst podstawowy wcięty 31"/>
    <w:basedOn w:val="Normalny"/>
    <w:rsid w:val="007B1824"/>
    <w:pPr>
      <w:spacing w:after="120"/>
      <w:ind w:left="283"/>
    </w:pPr>
    <w:rPr>
      <w:sz w:val="16"/>
      <w:szCs w:val="16"/>
    </w:rPr>
  </w:style>
  <w:style w:type="paragraph" w:customStyle="1" w:styleId="pkt">
    <w:name w:val="pkt"/>
    <w:basedOn w:val="Normalny"/>
    <w:rsid w:val="007B1824"/>
    <w:pPr>
      <w:spacing w:before="60" w:after="60"/>
      <w:ind w:left="851" w:hanging="295"/>
      <w:jc w:val="both"/>
    </w:pPr>
  </w:style>
  <w:style w:type="paragraph" w:customStyle="1" w:styleId="Zwykytekst1">
    <w:name w:val="Zwykły tekst1"/>
    <w:basedOn w:val="Normalny"/>
    <w:rsid w:val="007B1824"/>
    <w:pPr>
      <w:autoSpaceDE w:val="0"/>
    </w:pPr>
    <w:rPr>
      <w:rFonts w:ascii="Courier New" w:hAnsi="Courier New" w:cs="Courier New"/>
      <w:sz w:val="20"/>
      <w:szCs w:val="20"/>
    </w:rPr>
  </w:style>
  <w:style w:type="paragraph" w:customStyle="1" w:styleId="BodyText21">
    <w:name w:val="Body Text 21"/>
    <w:basedOn w:val="Normalny"/>
    <w:rsid w:val="007B1824"/>
    <w:pPr>
      <w:autoSpaceDE w:val="0"/>
      <w:jc w:val="both"/>
    </w:pPr>
  </w:style>
  <w:style w:type="paragraph" w:styleId="Stopka">
    <w:name w:val="footer"/>
    <w:basedOn w:val="Normalny"/>
    <w:uiPriority w:val="99"/>
    <w:rsid w:val="007B1824"/>
  </w:style>
  <w:style w:type="paragraph" w:customStyle="1" w:styleId="Tekstkomentarza1">
    <w:name w:val="Tekst komentarza1"/>
    <w:basedOn w:val="Normalny"/>
    <w:rsid w:val="007B1824"/>
    <w:rPr>
      <w:sz w:val="20"/>
      <w:szCs w:val="20"/>
    </w:rPr>
  </w:style>
  <w:style w:type="paragraph" w:styleId="Tekstdymka">
    <w:name w:val="Balloon Text"/>
    <w:basedOn w:val="Normalny"/>
    <w:rsid w:val="007B1824"/>
    <w:rPr>
      <w:rFonts w:ascii="Tahoma" w:hAnsi="Tahoma" w:cs="Tahoma"/>
      <w:sz w:val="16"/>
      <w:szCs w:val="16"/>
    </w:rPr>
  </w:style>
  <w:style w:type="paragraph" w:styleId="Tematkomentarza">
    <w:name w:val="annotation subject"/>
    <w:basedOn w:val="Tekstkomentarza1"/>
    <w:next w:val="Tekstkomentarza1"/>
    <w:rsid w:val="007B1824"/>
    <w:rPr>
      <w:b/>
      <w:bCs/>
    </w:rPr>
  </w:style>
  <w:style w:type="paragraph" w:styleId="Tekstprzypisudolnego">
    <w:name w:val="footnote text"/>
    <w:basedOn w:val="Normalny"/>
    <w:rsid w:val="007B1824"/>
    <w:rPr>
      <w:sz w:val="20"/>
      <w:szCs w:val="20"/>
    </w:rPr>
  </w:style>
  <w:style w:type="paragraph" w:styleId="Tekstpodstawowy3">
    <w:name w:val="Body Text 3"/>
    <w:basedOn w:val="Normalny"/>
    <w:link w:val="Tekstpodstawowy3Znak"/>
    <w:uiPriority w:val="99"/>
    <w:unhideWhenUsed/>
    <w:rsid w:val="00AA42AB"/>
    <w:pPr>
      <w:spacing w:after="120"/>
    </w:pPr>
    <w:rPr>
      <w:sz w:val="16"/>
      <w:szCs w:val="16"/>
    </w:rPr>
  </w:style>
  <w:style w:type="character" w:customStyle="1" w:styleId="Tekstpodstawowy3Znak">
    <w:name w:val="Tekst podstawowy 3 Znak"/>
    <w:link w:val="Tekstpodstawowy3"/>
    <w:uiPriority w:val="99"/>
    <w:rsid w:val="00AA42AB"/>
    <w:rPr>
      <w:sz w:val="16"/>
      <w:szCs w:val="16"/>
      <w:lang w:eastAsia="ar-SA"/>
    </w:rPr>
  </w:style>
  <w:style w:type="paragraph" w:styleId="Akapitzlist">
    <w:name w:val="List Paragraph"/>
    <w:aliases w:val="Preambuła,normalny tekst,L1,Numerowanie,List Paragraph"/>
    <w:basedOn w:val="Normalny"/>
    <w:link w:val="AkapitzlistZnak"/>
    <w:uiPriority w:val="34"/>
    <w:qFormat/>
    <w:rsid w:val="00AA42AB"/>
    <w:pPr>
      <w:ind w:left="708"/>
    </w:pPr>
  </w:style>
  <w:style w:type="character" w:styleId="Odwoaniedokomentarza">
    <w:name w:val="annotation reference"/>
    <w:uiPriority w:val="99"/>
    <w:semiHidden/>
    <w:unhideWhenUsed/>
    <w:rsid w:val="00CA1497"/>
    <w:rPr>
      <w:sz w:val="16"/>
      <w:szCs w:val="16"/>
    </w:rPr>
  </w:style>
  <w:style w:type="paragraph" w:styleId="Tekstkomentarza">
    <w:name w:val="annotation text"/>
    <w:basedOn w:val="Normalny"/>
    <w:link w:val="TekstkomentarzaZnak"/>
    <w:uiPriority w:val="99"/>
    <w:semiHidden/>
    <w:unhideWhenUsed/>
    <w:rsid w:val="00CA1497"/>
    <w:rPr>
      <w:sz w:val="20"/>
      <w:szCs w:val="20"/>
    </w:rPr>
  </w:style>
  <w:style w:type="character" w:customStyle="1" w:styleId="TekstkomentarzaZnak">
    <w:name w:val="Tekst komentarza Znak"/>
    <w:link w:val="Tekstkomentarza"/>
    <w:uiPriority w:val="99"/>
    <w:semiHidden/>
    <w:rsid w:val="00CA1497"/>
    <w:rPr>
      <w:lang w:eastAsia="ar-SA"/>
    </w:rPr>
  </w:style>
  <w:style w:type="character" w:customStyle="1" w:styleId="WW8Num36z0">
    <w:name w:val="WW8Num36z0"/>
    <w:rsid w:val="0074443C"/>
    <w:rPr>
      <w:b/>
    </w:rPr>
  </w:style>
  <w:style w:type="paragraph" w:styleId="Poprawka">
    <w:name w:val="Revision"/>
    <w:hidden/>
    <w:uiPriority w:val="99"/>
    <w:semiHidden/>
    <w:rsid w:val="00BF13E2"/>
    <w:rPr>
      <w:sz w:val="24"/>
      <w:szCs w:val="24"/>
      <w:lang w:eastAsia="ar-SA"/>
    </w:rPr>
  </w:style>
  <w:style w:type="character" w:customStyle="1" w:styleId="Nierozpoznanawzmianka1">
    <w:name w:val="Nierozpoznana wzmianka1"/>
    <w:basedOn w:val="Domylnaczcionkaakapitu"/>
    <w:uiPriority w:val="99"/>
    <w:semiHidden/>
    <w:unhideWhenUsed/>
    <w:rsid w:val="00DE5FD4"/>
    <w:rPr>
      <w:color w:val="605E5C"/>
      <w:shd w:val="clear" w:color="auto" w:fill="E1DFDD"/>
    </w:rPr>
  </w:style>
  <w:style w:type="table" w:styleId="Tabela-Siatka">
    <w:name w:val="Table Grid"/>
    <w:basedOn w:val="Standardowy"/>
    <w:uiPriority w:val="59"/>
    <w:rsid w:val="00687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reambuła Znak,normalny tekst Znak,L1 Znak,Numerowanie Znak,List Paragraph Znak"/>
    <w:link w:val="Akapitzlist"/>
    <w:uiPriority w:val="34"/>
    <w:locked/>
    <w:rsid w:val="00190242"/>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654565">
      <w:bodyDiv w:val="1"/>
      <w:marLeft w:val="0"/>
      <w:marRight w:val="0"/>
      <w:marTop w:val="0"/>
      <w:marBottom w:val="0"/>
      <w:divBdr>
        <w:top w:val="none" w:sz="0" w:space="0" w:color="auto"/>
        <w:left w:val="none" w:sz="0" w:space="0" w:color="auto"/>
        <w:bottom w:val="none" w:sz="0" w:space="0" w:color="auto"/>
        <w:right w:val="none" w:sz="0" w:space="0" w:color="auto"/>
      </w:divBdr>
    </w:div>
    <w:div w:id="850145198">
      <w:bodyDiv w:val="1"/>
      <w:marLeft w:val="0"/>
      <w:marRight w:val="0"/>
      <w:marTop w:val="0"/>
      <w:marBottom w:val="0"/>
      <w:divBdr>
        <w:top w:val="none" w:sz="0" w:space="0" w:color="auto"/>
        <w:left w:val="none" w:sz="0" w:space="0" w:color="auto"/>
        <w:bottom w:val="none" w:sz="0" w:space="0" w:color="auto"/>
        <w:right w:val="none" w:sz="0" w:space="0" w:color="auto"/>
      </w:divBdr>
    </w:div>
    <w:div w:id="1317958683">
      <w:bodyDiv w:val="1"/>
      <w:marLeft w:val="0"/>
      <w:marRight w:val="0"/>
      <w:marTop w:val="0"/>
      <w:marBottom w:val="0"/>
      <w:divBdr>
        <w:top w:val="none" w:sz="0" w:space="0" w:color="auto"/>
        <w:left w:val="none" w:sz="0" w:space="0" w:color="auto"/>
        <w:bottom w:val="none" w:sz="0" w:space="0" w:color="auto"/>
        <w:right w:val="none" w:sz="0" w:space="0" w:color="auto"/>
      </w:divBdr>
    </w:div>
    <w:div w:id="1318799834">
      <w:bodyDiv w:val="1"/>
      <w:marLeft w:val="0"/>
      <w:marRight w:val="0"/>
      <w:marTop w:val="0"/>
      <w:marBottom w:val="0"/>
      <w:divBdr>
        <w:top w:val="none" w:sz="0" w:space="0" w:color="auto"/>
        <w:left w:val="none" w:sz="0" w:space="0" w:color="auto"/>
        <w:bottom w:val="none" w:sz="0" w:space="0" w:color="auto"/>
        <w:right w:val="none" w:sz="0" w:space="0" w:color="auto"/>
      </w:divBdr>
    </w:div>
    <w:div w:id="1353072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85F265-5C14-4A66-A8F2-C387CF3F3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10</Pages>
  <Words>4111</Words>
  <Characters>24670</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28724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Joanna Dudka</dc:creator>
  <cp:keywords/>
  <cp:lastModifiedBy>IZ_WysockaK</cp:lastModifiedBy>
  <cp:revision>28</cp:revision>
  <cp:lastPrinted>2018-06-06T11:05:00Z</cp:lastPrinted>
  <dcterms:created xsi:type="dcterms:W3CDTF">2024-04-04T09:50:00Z</dcterms:created>
  <dcterms:modified xsi:type="dcterms:W3CDTF">2024-11-08T13:33:00Z</dcterms:modified>
</cp:coreProperties>
</file>