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78" w:rsidRPr="00EF6278" w:rsidRDefault="00EF6278" w:rsidP="00EF6278">
      <w:pPr>
        <w:tabs>
          <w:tab w:val="left" w:pos="1716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F62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</w:t>
      </w:r>
      <w:bookmarkStart w:id="0" w:name="_GoBack"/>
      <w:bookmarkEnd w:id="0"/>
      <w:r w:rsidRPr="00EF62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ałącznik nr 3 do SIWZ</w:t>
      </w:r>
    </w:p>
    <w:p w:rsidR="00EF6278" w:rsidRPr="00EF6278" w:rsidRDefault="00EF6278" w:rsidP="00EF627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F62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EF62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EF62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EF62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FZ- 2380/5/19/KK</w:t>
      </w:r>
    </w:p>
    <w:p w:rsidR="00EF6278" w:rsidRPr="00EF6278" w:rsidRDefault="00EF6278" w:rsidP="00EF6278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F6278" w:rsidRPr="00EF6278" w:rsidRDefault="00EF6278" w:rsidP="00EF6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62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 oferowanych urządzeń – część nr 1</w:t>
      </w:r>
    </w:p>
    <w:p w:rsidR="00EF6278" w:rsidRPr="00EF6278" w:rsidRDefault="00EF6278" w:rsidP="00EF6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F6278" w:rsidRPr="00EF6278" w:rsidRDefault="00EF6278" w:rsidP="00EF62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6278">
        <w:rPr>
          <w:rFonts w:ascii="Arial" w:eastAsia="Times New Roman" w:hAnsi="Arial" w:cs="Arial"/>
          <w:b/>
          <w:sz w:val="20"/>
          <w:szCs w:val="20"/>
          <w:lang w:eastAsia="pl-PL"/>
        </w:rPr>
        <w:t>1. Wykaz routerów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2040"/>
        <w:gridCol w:w="6774"/>
      </w:tblGrid>
      <w:tr w:rsidR="00EF6278" w:rsidRPr="00EF6278" w:rsidTr="00EF49E6">
        <w:tc>
          <w:tcPr>
            <w:tcW w:w="4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0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Producent i model routera typ 1</w:t>
            </w:r>
          </w:p>
        </w:tc>
        <w:tc>
          <w:tcPr>
            <w:tcW w:w="67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278" w:rsidRPr="00EF6278" w:rsidTr="00EF49E6">
        <w:tc>
          <w:tcPr>
            <w:tcW w:w="4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40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Ukompletowanie typ 1</w:t>
            </w:r>
          </w:p>
        </w:tc>
        <w:tc>
          <w:tcPr>
            <w:tcW w:w="67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278" w:rsidRPr="00EF6278" w:rsidTr="00EF49E6">
        <w:tc>
          <w:tcPr>
            <w:tcW w:w="4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40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Ilość typ 1</w:t>
            </w:r>
          </w:p>
        </w:tc>
        <w:tc>
          <w:tcPr>
            <w:tcW w:w="67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EF6278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</w:tr>
      <w:tr w:rsidR="00EF6278" w:rsidRPr="00EF6278" w:rsidTr="00EF49E6">
        <w:tc>
          <w:tcPr>
            <w:tcW w:w="4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40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Producent i model routera typ 2</w:t>
            </w:r>
          </w:p>
        </w:tc>
        <w:tc>
          <w:tcPr>
            <w:tcW w:w="67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278" w:rsidRPr="00EF6278" w:rsidTr="00EF49E6">
        <w:tc>
          <w:tcPr>
            <w:tcW w:w="4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40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Ukompletowanie typ 2</w:t>
            </w:r>
          </w:p>
        </w:tc>
        <w:tc>
          <w:tcPr>
            <w:tcW w:w="67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278" w:rsidRPr="00EF6278" w:rsidTr="00EF49E6">
        <w:tc>
          <w:tcPr>
            <w:tcW w:w="4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40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Ilość typ 2</w:t>
            </w:r>
          </w:p>
        </w:tc>
        <w:tc>
          <w:tcPr>
            <w:tcW w:w="67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EF6278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</w:tr>
      <w:tr w:rsidR="00EF6278" w:rsidRPr="00EF6278" w:rsidTr="00EF49E6">
        <w:tc>
          <w:tcPr>
            <w:tcW w:w="4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40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Typ kart 2xFXS</w:t>
            </w:r>
          </w:p>
        </w:tc>
        <w:tc>
          <w:tcPr>
            <w:tcW w:w="67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278" w:rsidRPr="00EF6278" w:rsidTr="00EF49E6">
        <w:tc>
          <w:tcPr>
            <w:tcW w:w="4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40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Ilość kart 2xFXS</w:t>
            </w:r>
          </w:p>
        </w:tc>
        <w:tc>
          <w:tcPr>
            <w:tcW w:w="67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278" w:rsidRPr="00EF6278" w:rsidTr="00EF49E6">
        <w:tc>
          <w:tcPr>
            <w:tcW w:w="4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40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Typ kart 4xFXS</w:t>
            </w:r>
          </w:p>
        </w:tc>
        <w:tc>
          <w:tcPr>
            <w:tcW w:w="67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278" w:rsidRPr="00EF6278" w:rsidTr="00EF49E6">
        <w:tc>
          <w:tcPr>
            <w:tcW w:w="4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40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Ilość kart 4xFXS</w:t>
            </w:r>
          </w:p>
        </w:tc>
        <w:tc>
          <w:tcPr>
            <w:tcW w:w="67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278" w:rsidRPr="00EF6278" w:rsidTr="00EF49E6">
        <w:tc>
          <w:tcPr>
            <w:tcW w:w="4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40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Typ kart 2xBRI</w:t>
            </w:r>
          </w:p>
        </w:tc>
        <w:tc>
          <w:tcPr>
            <w:tcW w:w="67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278" w:rsidRPr="00EF6278" w:rsidTr="00EF49E6">
        <w:tc>
          <w:tcPr>
            <w:tcW w:w="4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40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Ilość kart 2xBRI</w:t>
            </w:r>
          </w:p>
        </w:tc>
        <w:tc>
          <w:tcPr>
            <w:tcW w:w="67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278" w:rsidRPr="00EF6278" w:rsidTr="00EF49E6">
        <w:tc>
          <w:tcPr>
            <w:tcW w:w="4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040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Producent i model routera typ 3</w:t>
            </w:r>
          </w:p>
        </w:tc>
        <w:tc>
          <w:tcPr>
            <w:tcW w:w="67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278" w:rsidRPr="00EF6278" w:rsidTr="00EF49E6">
        <w:tc>
          <w:tcPr>
            <w:tcW w:w="4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040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Ukompletowanie typ 3</w:t>
            </w:r>
          </w:p>
        </w:tc>
        <w:tc>
          <w:tcPr>
            <w:tcW w:w="67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278" w:rsidRPr="00EF6278" w:rsidTr="00EF49E6">
        <w:tc>
          <w:tcPr>
            <w:tcW w:w="4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40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Ilość typ 3</w:t>
            </w:r>
          </w:p>
        </w:tc>
        <w:tc>
          <w:tcPr>
            <w:tcW w:w="67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EF6278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</w:tbl>
    <w:p w:rsidR="00EF6278" w:rsidRPr="00EF6278" w:rsidRDefault="00EF6278" w:rsidP="00EF62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6278">
        <w:rPr>
          <w:rFonts w:ascii="Arial" w:eastAsia="Times New Roman" w:hAnsi="Arial" w:cs="Arial"/>
          <w:sz w:val="20"/>
          <w:szCs w:val="20"/>
          <w:lang w:eastAsia="pl-PL"/>
        </w:rPr>
        <w:t>Zamawiający dopuszcza jako karty 4xFXS, dwie karty 2xFXS(4xFXS=2x2xFXS) oraz jako 2xFXS kartę 4xFXS</w:t>
      </w:r>
    </w:p>
    <w:p w:rsidR="00EF6278" w:rsidRPr="00EF6278" w:rsidRDefault="00EF6278" w:rsidP="00EF62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6278">
        <w:rPr>
          <w:rFonts w:ascii="Arial" w:eastAsia="Times New Roman" w:hAnsi="Arial" w:cs="Arial"/>
          <w:sz w:val="20"/>
          <w:szCs w:val="20"/>
          <w:lang w:eastAsia="pl-PL"/>
        </w:rPr>
        <w:t>Router typ 2 wyposażenie w porty głosowe zgodnie z Tabelą nr 1 z załącznika nr 2 do SIWZ</w:t>
      </w:r>
    </w:p>
    <w:p w:rsidR="00EF6278" w:rsidRPr="00EF6278" w:rsidRDefault="00EF6278" w:rsidP="00EF62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6278">
        <w:rPr>
          <w:rFonts w:ascii="Arial" w:eastAsia="Times New Roman" w:hAnsi="Arial" w:cs="Arial"/>
          <w:sz w:val="20"/>
          <w:szCs w:val="20"/>
          <w:lang w:eastAsia="pl-PL"/>
        </w:rPr>
        <w:t>Zamawiający wymaga Router Cisco ISR (np. z serii 43xx, 44xx) VSEC/ w ukompletowaniu wg. Opisu Przedmiotu Zamówienia lub inny o parametrach i funkcjonalnościach nie gorszych. Router w obudowie umożliwiającej montaż w typowej szafie rack 19". Router musi w pełni współpracować z istniejącą obecnie infrastrukturą sieciową Zamawiającego, szczególnie pod względem zapewnienia 100% zgodności obsługi działających obecnie protokołów i usług.</w:t>
      </w:r>
    </w:p>
    <w:p w:rsidR="00EF6278" w:rsidRPr="00EF6278" w:rsidRDefault="00EF6278" w:rsidP="00EF62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6278" w:rsidRPr="00EF6278" w:rsidRDefault="00EF6278" w:rsidP="00EF627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62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Wykaz switchy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2955"/>
        <w:gridCol w:w="5859"/>
      </w:tblGrid>
      <w:tr w:rsidR="00EF6278" w:rsidRPr="00EF6278" w:rsidTr="00EF49E6">
        <w:tc>
          <w:tcPr>
            <w:tcW w:w="4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55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Producent i model switcha bez PoE</w:t>
            </w:r>
          </w:p>
        </w:tc>
        <w:tc>
          <w:tcPr>
            <w:tcW w:w="5859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</w:p>
        </w:tc>
      </w:tr>
      <w:tr w:rsidR="00EF6278" w:rsidRPr="00EF6278" w:rsidTr="00EF49E6">
        <w:trPr>
          <w:trHeight w:val="279"/>
        </w:trPr>
        <w:tc>
          <w:tcPr>
            <w:tcW w:w="4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55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Ilość switchy bez PoE</w:t>
            </w:r>
          </w:p>
        </w:tc>
        <w:tc>
          <w:tcPr>
            <w:tcW w:w="5859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19</w:t>
            </w:r>
          </w:p>
        </w:tc>
      </w:tr>
      <w:tr w:rsidR="00EF6278" w:rsidRPr="00EF6278" w:rsidTr="00EF49E6">
        <w:tc>
          <w:tcPr>
            <w:tcW w:w="4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55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Producent i model switcha z PoE</w:t>
            </w:r>
          </w:p>
        </w:tc>
        <w:tc>
          <w:tcPr>
            <w:tcW w:w="5859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</w:p>
        </w:tc>
      </w:tr>
      <w:tr w:rsidR="00EF6278" w:rsidRPr="00EF6278" w:rsidTr="00EF49E6">
        <w:tc>
          <w:tcPr>
            <w:tcW w:w="4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55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Ilość switchy z PoE</w:t>
            </w:r>
          </w:p>
        </w:tc>
        <w:tc>
          <w:tcPr>
            <w:tcW w:w="5859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sz w:val="20"/>
                <w:szCs w:val="20"/>
                <w:lang w:eastAsia="pl-PL"/>
              </w:rPr>
              <w:t>35</w:t>
            </w:r>
          </w:p>
        </w:tc>
      </w:tr>
    </w:tbl>
    <w:p w:rsidR="00EF6278" w:rsidRPr="00EF6278" w:rsidRDefault="00EF6278" w:rsidP="00EF627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62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 dopuszcza wszyskie switche z PoE</w:t>
      </w:r>
    </w:p>
    <w:p w:rsidR="00EF6278" w:rsidRPr="00EF6278" w:rsidRDefault="00EF6278" w:rsidP="00EF627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6278">
        <w:rPr>
          <w:rFonts w:ascii="Arial" w:eastAsia="Times New Roman" w:hAnsi="Arial" w:cs="Arial"/>
          <w:bCs/>
          <w:sz w:val="20"/>
          <w:szCs w:val="20"/>
          <w:lang w:eastAsia="pl-PL"/>
        </w:rPr>
        <w:t>Zamawiający wymaga przełącznika w ukompletowaniu wg. Opisu Przedmiotu Zamówienia</w:t>
      </w:r>
    </w:p>
    <w:p w:rsidR="00EF6278" w:rsidRPr="00EF6278" w:rsidRDefault="00EF6278" w:rsidP="00EF627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6278">
        <w:rPr>
          <w:rFonts w:ascii="Arial" w:eastAsia="Times New Roman" w:hAnsi="Arial" w:cs="Arial"/>
          <w:bCs/>
          <w:sz w:val="20"/>
          <w:szCs w:val="20"/>
          <w:lang w:eastAsia="pl-PL"/>
        </w:rPr>
        <w:t>Przełącznik sieciowy umożliwiający zintegrowany dostęp do usług sieciowych, na poziomie przełączników dostępowych. Przełącznik sieciowy w obudowie umożliwiającej montaż w typowej szafie rack 19". Przełącznik sieciowy musi w pełni współpracować z istniejącą obecnie infrastrukturą sieciową Zamawiającego, szczególnie pod względem zapewnienia 100% zgodności obsługi działających obecnie protokołów i usług.</w:t>
      </w:r>
    </w:p>
    <w:p w:rsidR="00EF6278" w:rsidRPr="00EF6278" w:rsidRDefault="00EF6278" w:rsidP="00EF627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F6278" w:rsidRPr="00EF6278" w:rsidRDefault="00EF6278" w:rsidP="00EF627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62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 Wykaz UPS-ów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2940"/>
        <w:gridCol w:w="5874"/>
      </w:tblGrid>
      <w:tr w:rsidR="00EF6278" w:rsidRPr="00EF6278" w:rsidTr="00EF49E6">
        <w:tc>
          <w:tcPr>
            <w:tcW w:w="4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40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Producent, model UPS-a, pojemość baterii, typ 1</w:t>
            </w:r>
          </w:p>
        </w:tc>
        <w:tc>
          <w:tcPr>
            <w:tcW w:w="58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F6278" w:rsidRPr="00EF6278" w:rsidTr="00EF49E6">
        <w:tc>
          <w:tcPr>
            <w:tcW w:w="4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40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Ilość typ 1</w:t>
            </w:r>
          </w:p>
        </w:tc>
        <w:tc>
          <w:tcPr>
            <w:tcW w:w="58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EF6278" w:rsidRPr="00EF6278" w:rsidTr="00EF49E6">
        <w:tc>
          <w:tcPr>
            <w:tcW w:w="4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40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Producent, model UPS-a, pojemność baterii, typ 2</w:t>
            </w:r>
          </w:p>
        </w:tc>
        <w:tc>
          <w:tcPr>
            <w:tcW w:w="58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F6278" w:rsidRPr="00EF6278" w:rsidTr="00EF49E6">
        <w:tc>
          <w:tcPr>
            <w:tcW w:w="4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40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Ilość typ 2</w:t>
            </w:r>
          </w:p>
        </w:tc>
        <w:tc>
          <w:tcPr>
            <w:tcW w:w="5874" w:type="dxa"/>
          </w:tcPr>
          <w:p w:rsidR="00EF6278" w:rsidRPr="00EF6278" w:rsidRDefault="00EF6278" w:rsidP="00EF6278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 w:rsidRPr="00EF6278"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30</w:t>
            </w:r>
          </w:p>
        </w:tc>
      </w:tr>
    </w:tbl>
    <w:p w:rsidR="00EF6278" w:rsidRPr="00EF6278" w:rsidRDefault="00EF6278" w:rsidP="00EF62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6278">
        <w:rPr>
          <w:rFonts w:ascii="Arial" w:eastAsia="Times New Roman" w:hAnsi="Arial" w:cs="Arial"/>
          <w:b/>
          <w:sz w:val="20"/>
          <w:szCs w:val="20"/>
          <w:lang w:eastAsia="pl-PL"/>
        </w:rPr>
        <w:t>Zamawiający dopuszcza wszystkie UPS-y typu 2</w:t>
      </w:r>
    </w:p>
    <w:p w:rsidR="00EF6278" w:rsidRPr="00EF6278" w:rsidRDefault="00EF6278" w:rsidP="00EF62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6278">
        <w:rPr>
          <w:rFonts w:ascii="Arial" w:eastAsia="Times New Roman" w:hAnsi="Arial" w:cs="Arial"/>
          <w:sz w:val="20"/>
          <w:szCs w:val="20"/>
          <w:lang w:eastAsia="pl-PL"/>
        </w:rPr>
        <w:t>Zamawiający wymaga UPS-ów w ukompletowaniu wg. Opisu Przedmiotu Zamówienia</w:t>
      </w:r>
    </w:p>
    <w:p w:rsidR="00EF6278" w:rsidRPr="00EF6278" w:rsidRDefault="00EF6278" w:rsidP="00EF62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C4EAD" w:rsidRDefault="003C4EAD"/>
    <w:sectPr w:rsidR="003C4EAD" w:rsidSect="00EF627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9D"/>
    <w:rsid w:val="003C4EAD"/>
    <w:rsid w:val="00EA089D"/>
    <w:rsid w:val="00E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3D48D-DA13-45E0-B8EA-839B661F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2019-03-06T08:04:00Z</dcterms:created>
  <dcterms:modified xsi:type="dcterms:W3CDTF">2019-03-06T08:04:00Z</dcterms:modified>
</cp:coreProperties>
</file>