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F6AE" w14:textId="77777777" w:rsidR="0027038B" w:rsidRPr="00F94218" w:rsidRDefault="0027038B" w:rsidP="0027038B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>UMOWA POWIERZENIA PRZETWARZANIA DANYCH OSOBOWYCH</w:t>
      </w:r>
    </w:p>
    <w:p w14:paraId="47A952FE" w14:textId="77777777" w:rsidR="0027038B" w:rsidRPr="00F94218" w:rsidRDefault="0027038B" w:rsidP="0027038B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</w:p>
    <w:p w14:paraId="45E1B5B0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Zawarta w dniu  ……………………..w Dąbrowie Górniczej  pomiędzy :</w:t>
      </w:r>
    </w:p>
    <w:p w14:paraId="7F03EB7D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 xml:space="preserve">1.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>Administrator</w:t>
      </w:r>
      <w:r w:rsidRPr="00F94218">
        <w:rPr>
          <w:rFonts w:ascii="Calibri" w:hAnsi="Calibri" w:cs="Calibri"/>
          <w:sz w:val="22"/>
          <w:szCs w:val="22"/>
          <w:lang w:eastAsia="en-US"/>
        </w:rPr>
        <w:t xml:space="preserve"> :        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>Zagłębiowskie Centrum Onkologii</w:t>
      </w:r>
    </w:p>
    <w:p w14:paraId="546E1059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                                     </w:t>
      </w:r>
      <w:r w:rsidRPr="00471BE2">
        <w:rPr>
          <w:rFonts w:ascii="Calibri" w:hAnsi="Calibri" w:cs="Calibri"/>
          <w:b/>
          <w:sz w:val="22"/>
          <w:szCs w:val="22"/>
          <w:lang w:eastAsia="en-US"/>
        </w:rPr>
        <w:t xml:space="preserve"> 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Szpital Specjalistyczny im. Sz. </w:t>
      </w:r>
      <w:proofErr w:type="spellStart"/>
      <w:r w:rsidRPr="00F94218">
        <w:rPr>
          <w:rFonts w:ascii="Calibri" w:hAnsi="Calibri" w:cs="Calibri"/>
          <w:b/>
          <w:sz w:val="22"/>
          <w:szCs w:val="22"/>
          <w:lang w:eastAsia="en-US"/>
        </w:rPr>
        <w:t>Starkiewicza</w:t>
      </w:r>
      <w:proofErr w:type="spellEnd"/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1D75FC94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                                        41 - 300 Dąbrowa  Górnicza</w:t>
      </w:r>
    </w:p>
    <w:p w14:paraId="52676FDD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                                        ul. Szpitalna 13</w:t>
      </w:r>
    </w:p>
    <w:p w14:paraId="653B50AB" w14:textId="77777777" w:rsidR="0027038B" w:rsidRPr="00F94218" w:rsidRDefault="0027038B" w:rsidP="0027038B">
      <w:pPr>
        <w:suppressAutoHyphens w:val="0"/>
        <w:spacing w:after="160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 xml:space="preserve">wpisany do rejestru publicznych zakładów opieki zdrowotnej Organ rejestrowy - Sąd Rejonowym Katowice-Wschód w Katowicach Krajowy Rejestr Sądowy Nr wpisu  0000054321, NIP 629-21-15-781, REGON  000310077 </w:t>
      </w:r>
    </w:p>
    <w:p w14:paraId="2F9292BA" w14:textId="5071FCBB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 xml:space="preserve">reprezentowany przez :  </w:t>
      </w:r>
      <w:r>
        <w:rPr>
          <w:rFonts w:ascii="Calibri" w:hAnsi="Calibri" w:cs="Calibri"/>
          <w:sz w:val="22"/>
          <w:szCs w:val="22"/>
          <w:lang w:eastAsia="en-US"/>
        </w:rPr>
        <w:t xml:space="preserve">Dyrektora -Marzena Kula </w:t>
      </w:r>
      <w:r w:rsidRPr="00F94218">
        <w:rPr>
          <w:rFonts w:ascii="Calibri" w:hAnsi="Calibri" w:cs="Calibri"/>
          <w:sz w:val="22"/>
          <w:szCs w:val="22"/>
          <w:lang w:eastAsia="en-US"/>
        </w:rPr>
        <w:tab/>
      </w:r>
    </w:p>
    <w:p w14:paraId="2513C4E9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 xml:space="preserve">2.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>Wykonawca</w:t>
      </w:r>
      <w:r w:rsidRPr="00F94218">
        <w:rPr>
          <w:rFonts w:ascii="Calibri" w:hAnsi="Calibri" w:cs="Calibri"/>
          <w:sz w:val="22"/>
          <w:szCs w:val="22"/>
          <w:lang w:eastAsia="en-US"/>
        </w:rPr>
        <w:t xml:space="preserve">  :          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>………………………………………………….</w:t>
      </w:r>
    </w:p>
    <w:p w14:paraId="0275E23C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reprezentowany przez: ..………………………………………………………………….</w:t>
      </w:r>
    </w:p>
    <w:p w14:paraId="7F74C520" w14:textId="77777777" w:rsidR="0027038B" w:rsidRPr="00F94218" w:rsidRDefault="0027038B" w:rsidP="0027038B">
      <w:pPr>
        <w:suppressAutoHyphens w:val="0"/>
        <w:spacing w:after="160"/>
        <w:rPr>
          <w:rFonts w:ascii="Calibri" w:hAnsi="Calibri" w:cs="Calibri"/>
          <w:sz w:val="22"/>
          <w:szCs w:val="22"/>
          <w:lang w:eastAsia="en-US"/>
        </w:rPr>
      </w:pPr>
    </w:p>
    <w:p w14:paraId="3DBB58B6" w14:textId="04A953F8" w:rsidR="0027038B" w:rsidRPr="00F94218" w:rsidRDefault="0027038B" w:rsidP="0027038B">
      <w:pPr>
        <w:suppressAutoHyphens w:val="0"/>
        <w:spacing w:after="160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 xml:space="preserve">W związku z zawarciem przez Strony w dniu ………………. w Dąbrowie Górniczej umowy nr ……….. na </w:t>
      </w:r>
      <w:r w:rsidR="002C43FE" w:rsidRPr="002C43FE">
        <w:rPr>
          <w:rFonts w:ascii="Calibri Light" w:hAnsi="Calibri Light" w:cs="Calibri Light"/>
          <w:b/>
          <w:bCs/>
          <w:i/>
          <w:iCs/>
          <w:sz w:val="22"/>
          <w:szCs w:val="22"/>
        </w:rPr>
        <w:t>Obsługa serwisowa systemu pośredniej radiografii cyfrowej AGFA, skanera CR 15-X wraz ze stacją technika CR NX</w:t>
      </w:r>
      <w:r w:rsidR="002C43FE" w:rsidRPr="002C43FE"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  <w:r w:rsidRPr="00F94218">
        <w:rPr>
          <w:rFonts w:ascii="Calibri" w:hAnsi="Calibri" w:cs="Calibri"/>
          <w:bCs/>
          <w:sz w:val="22"/>
          <w:szCs w:val="22"/>
          <w:lang w:eastAsia="en-US"/>
        </w:rPr>
        <w:t>zwanej dalej „Umową zasadniczą</w:t>
      </w:r>
      <w:r w:rsidRPr="00F94218">
        <w:rPr>
          <w:rFonts w:ascii="Calibri" w:hAnsi="Calibri" w:cs="Calibri"/>
          <w:sz w:val="22"/>
          <w:szCs w:val="22"/>
          <w:lang w:eastAsia="en-US"/>
        </w:rPr>
        <w:t>”,  Strony postanawiają, co następuje:</w:t>
      </w:r>
    </w:p>
    <w:p w14:paraId="574700E1" w14:textId="77777777" w:rsidR="0027038B" w:rsidRPr="00F94218" w:rsidRDefault="0027038B" w:rsidP="0027038B">
      <w:pPr>
        <w:widowControl w:val="0"/>
        <w:spacing w:before="400"/>
        <w:ind w:firstLine="5"/>
        <w:jc w:val="center"/>
        <w:outlineLvl w:val="7"/>
        <w:rPr>
          <w:rFonts w:ascii="Calibri" w:hAnsi="Calibri" w:cs="Calibri"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1</w:t>
      </w:r>
    </w:p>
    <w:p w14:paraId="59F98B82" w14:textId="77777777" w:rsidR="0027038B" w:rsidRPr="00F94218" w:rsidRDefault="0027038B" w:rsidP="0027038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Definicje oraz zasady interpretacji mające zastosowanie do niniejszej Umowy:</w:t>
      </w:r>
    </w:p>
    <w:p w14:paraId="5569D6E9" w14:textId="77777777" w:rsidR="0027038B" w:rsidRPr="00F94218" w:rsidRDefault="0027038B" w:rsidP="0027038B">
      <w:pPr>
        <w:numPr>
          <w:ilvl w:val="0"/>
          <w:numId w:val="1"/>
        </w:numPr>
        <w:suppressAutoHyphens w:val="0"/>
        <w:spacing w:after="160" w:line="254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Usługi - </w:t>
      </w:r>
      <w:r w:rsidRPr="00F94218">
        <w:rPr>
          <w:rFonts w:ascii="Calibri" w:hAnsi="Calibri" w:cs="Calibri"/>
          <w:sz w:val="22"/>
          <w:szCs w:val="22"/>
          <w:lang w:eastAsia="en-US"/>
        </w:rPr>
        <w:t>usługi świadczone przez Wykonawcę zgodnie z Umową zasadniczą której integralną częścią jest niniejsze Porozumienie.</w:t>
      </w:r>
    </w:p>
    <w:p w14:paraId="58669CEF" w14:textId="77777777" w:rsidR="0027038B" w:rsidRPr="00F94218" w:rsidRDefault="0027038B" w:rsidP="0027038B">
      <w:pPr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39F5310" w14:textId="77777777" w:rsidR="0027038B" w:rsidRPr="00F94218" w:rsidRDefault="0027038B" w:rsidP="0027038B">
      <w:pPr>
        <w:numPr>
          <w:ilvl w:val="0"/>
          <w:numId w:val="1"/>
        </w:numPr>
        <w:suppressAutoHyphens w:val="0"/>
        <w:spacing w:after="160" w:line="254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Administrator danych - </w:t>
      </w:r>
      <w:r w:rsidRPr="00F94218">
        <w:rPr>
          <w:rFonts w:ascii="Calibri" w:hAnsi="Calibri" w:cs="Calibri"/>
          <w:sz w:val="22"/>
          <w:szCs w:val="22"/>
          <w:lang w:eastAsia="en-US"/>
        </w:rPr>
        <w:t xml:space="preserve">administrator danych osobowych, którym jest Zagłębiowskie Centrum Onkologii Szpital Specjalistyczny im. Sz. </w:t>
      </w:r>
      <w:proofErr w:type="spellStart"/>
      <w:r w:rsidRPr="00F94218">
        <w:rPr>
          <w:rFonts w:ascii="Calibri" w:hAnsi="Calibri" w:cs="Calibri"/>
          <w:sz w:val="22"/>
          <w:szCs w:val="22"/>
          <w:lang w:eastAsia="en-US"/>
        </w:rPr>
        <w:t>Starkiewicza</w:t>
      </w:r>
      <w:proofErr w:type="spellEnd"/>
      <w:r w:rsidRPr="00F94218">
        <w:rPr>
          <w:rFonts w:ascii="Calibri" w:hAnsi="Calibri" w:cs="Calibri"/>
          <w:sz w:val="22"/>
          <w:szCs w:val="22"/>
          <w:lang w:eastAsia="en-US"/>
        </w:rPr>
        <w:t xml:space="preserve"> z siedzibą w 41 - 300 Dąbrowa  Górnicza, ul. Szpitalna 13</w:t>
      </w:r>
    </w:p>
    <w:p w14:paraId="42428FA3" w14:textId="77777777" w:rsidR="0027038B" w:rsidRPr="00F94218" w:rsidRDefault="0027038B" w:rsidP="0027038B">
      <w:pPr>
        <w:numPr>
          <w:ilvl w:val="0"/>
          <w:numId w:val="1"/>
        </w:numPr>
        <w:suppressAutoHyphens w:val="0"/>
        <w:spacing w:after="160" w:line="254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Naruszenie bezpieczeństwa danych osobowych - </w:t>
      </w:r>
      <w:r w:rsidRPr="00F94218">
        <w:rPr>
          <w:rFonts w:ascii="Calibri" w:hAnsi="Calibri" w:cs="Calibri"/>
          <w:sz w:val="22"/>
          <w:szCs w:val="22"/>
          <w:lang w:eastAsia="en-US"/>
        </w:rPr>
        <w:t>naruszenie bezpieczeństwa skutkujące przypadkowym lub bezprawnym zniszczeniem, utratą, zmianą, nieuprawnionym ujawnieniem lub dostępem do udostępnionych danych osobowych.</w:t>
      </w:r>
    </w:p>
    <w:p w14:paraId="0E8D3FC0" w14:textId="77777777" w:rsidR="0027038B" w:rsidRPr="00F94218" w:rsidRDefault="0027038B" w:rsidP="0027038B">
      <w:pPr>
        <w:numPr>
          <w:ilvl w:val="0"/>
          <w:numId w:val="1"/>
        </w:numPr>
        <w:suppressAutoHyphens w:val="0"/>
        <w:spacing w:after="160" w:line="254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Regulacje dotyczące Ochrony Danych - </w:t>
      </w:r>
      <w:r w:rsidRPr="00F94218">
        <w:rPr>
          <w:rFonts w:ascii="Calibri" w:hAnsi="Calibri" w:cs="Calibri"/>
          <w:sz w:val="22"/>
          <w:szCs w:val="22"/>
          <w:lang w:eastAsia="en-US"/>
        </w:rPr>
        <w:t>rozporządzenie Parlamentu Europejskiego i Rady 2016/679 z dnia 27 kwietnia 2016 r. w sprawie ochrony osób fizycznych w związku z przetwarzaniem danych osobowych i w sprawie swobodnego przepływu takich danych oraz uchylenia dyrektywy 95/46/WE RODO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F94218">
        <w:rPr>
          <w:rFonts w:ascii="Calibri" w:hAnsi="Calibri" w:cs="Calibri"/>
          <w:sz w:val="22"/>
          <w:szCs w:val="22"/>
          <w:lang w:eastAsia="en-US"/>
        </w:rPr>
        <w:t>oraz wszelkie przepisy i regulacje w przedmiocie przetwarzania danych osobowych oraz prywatności, w tym także mające zastosowanie wytyczne oraz kodeksy postępowania wydane przez Komisarza ds. Informacji lub wszelkie dokumenty o znaczeniu równorzędnym w danej jurysdykcji. Odniesienia do ustawodawstwa obejmują również jakiekolwiek jego okresowe zmiany.</w:t>
      </w:r>
    </w:p>
    <w:p w14:paraId="5BD372ED" w14:textId="77777777" w:rsidR="0027038B" w:rsidRPr="00F94218" w:rsidRDefault="0027038B" w:rsidP="0027038B">
      <w:pPr>
        <w:numPr>
          <w:ilvl w:val="0"/>
          <w:numId w:val="1"/>
        </w:numPr>
        <w:suppressAutoHyphens w:val="0"/>
        <w:spacing w:after="160" w:line="254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Dane Osobowe - </w:t>
      </w:r>
      <w:r w:rsidRPr="00F94218">
        <w:rPr>
          <w:rFonts w:ascii="Calibri" w:hAnsi="Calibri" w:cs="Calibri"/>
          <w:sz w:val="22"/>
          <w:szCs w:val="22"/>
          <w:lang w:eastAsia="en-US"/>
        </w:rPr>
        <w:t xml:space="preserve">informacje o zidentyfikowanej lub możliwej do zidentyfikowania osobie fizycznej. Możliwa do zidentyfikowania osoba fizyczna to osoba, którą można bezpośrednio lub pośrednio zidentyfikować, w szczególności na podstawie identyfikatora takiego jak: imię i nazwisko, numer identyfikacyjny, dane o lokalizacji, identyfikator internetowy lub jeden bądź </w:t>
      </w:r>
      <w:r w:rsidRPr="00F94218">
        <w:rPr>
          <w:rFonts w:ascii="Calibri" w:hAnsi="Calibri" w:cs="Calibri"/>
          <w:sz w:val="22"/>
          <w:szCs w:val="22"/>
          <w:lang w:eastAsia="en-US"/>
        </w:rPr>
        <w:lastRenderedPageBreak/>
        <w:t>kilka szczególnych czynników określających fizyczną, genetyczną, psychiczną, kulturową lub społeczną tożsamość osoby fizycznej;</w:t>
      </w:r>
    </w:p>
    <w:p w14:paraId="59ECE78E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2</w:t>
      </w:r>
    </w:p>
    <w:p w14:paraId="707C1D48" w14:textId="77777777" w:rsidR="0027038B" w:rsidRPr="00F94218" w:rsidRDefault="0027038B" w:rsidP="0027038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Strony niniejszym potwierdzają, że przetwarzają dane osobowe zgodnie z postanowieniami niniejszej Umowy. Każda ze Stron zobowiązana jest zapewnić zgodność z Regulacjami dotyczącymi Ochrony Danych przez cały czas trwania niniejszej Umowy oraz Umowy zasadniczej.</w:t>
      </w:r>
    </w:p>
    <w:p w14:paraId="647C462B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3</w:t>
      </w:r>
    </w:p>
    <w:p w14:paraId="0E9CD8EF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potwierdza, iż będzie przetwarzał dane osobowe określone w § 5, wyłącznie w celach wskazanych w § 4 oraz, że nie będzie przetwarzał danych osobowych w żadnym innym celu, bez uzyskania pisemnej zgody administratora danych.</w:t>
      </w:r>
    </w:p>
    <w:p w14:paraId="323AFF39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nie będzie ujawniał oraz przekazywał przetwarzanych danych osobowych, jakiemukolwiek podmiotowi trzeciemu bez pisemnej zgody administratora danych, zgodnie z postanowieniami określonymi w § 6.</w:t>
      </w:r>
    </w:p>
    <w:p w14:paraId="1C5E029A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nie może publikować, kopiować, przekazywać ani powielać jakichkolwiek danych                    i informacji bez pisemnej zgody administratora danych.</w:t>
      </w:r>
    </w:p>
    <w:p w14:paraId="5D96A011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4.</w:t>
      </w:r>
    </w:p>
    <w:p w14:paraId="76878902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Strony potwierdzają, iż inicjatywa powierzenia przetwarzania danych osobowych jest niezbędna, aby Wykonawca mógł świadczyć Usługi opisane w Umowie zasadniczej.</w:t>
      </w:r>
    </w:p>
    <w:p w14:paraId="48A013F4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potwierdza, iż dane osobowe będą przetwarzane wyłącznie zgodnie z wytycznymi administratora danych oraz wyłącznie mając na celu świadczenie Usług, które zostały wyszczególnione w Umowie zasadniczej, do której niniejsza Umowa jest integralną częścią. Strony nie będą przetwarzać danych osobowych w sposób sprzeczny z ww. celem.</w:t>
      </w:r>
    </w:p>
    <w:p w14:paraId="402A45CB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Każda ze Stron zobowiązana jest wskazać osobę do kontaktu. Wykonawca jest zobowiązany do współpracy z administratorem danych w zakresie jakichkolwiek kwestii związanych z przetwarzaniem powierzonych danych. Osoby do kontaktu dla każdej ze Stron są następujące:</w:t>
      </w:r>
    </w:p>
    <w:p w14:paraId="30C44188" w14:textId="77777777" w:rsidR="0027038B" w:rsidRPr="00F94218" w:rsidRDefault="0027038B" w:rsidP="0027038B">
      <w:pPr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ze strony Administratora  - Inspektor Ochrony Danych  – Ewelina Wójcik, tel. 32 621-22-29</w:t>
      </w:r>
    </w:p>
    <w:p w14:paraId="7412CE80" w14:textId="77777777" w:rsidR="0027038B" w:rsidRPr="00F94218" w:rsidRDefault="0027038B" w:rsidP="0027038B">
      <w:pPr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ze strony Wykonawcy - ....................................................................</w:t>
      </w:r>
    </w:p>
    <w:p w14:paraId="10890B60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5</w:t>
      </w:r>
    </w:p>
    <w:p w14:paraId="7486138D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Dane osobowe niezbędne do świadczenia Usługi powierzone do przetwarzania Wykonawcy obejmują:</w:t>
      </w:r>
    </w:p>
    <w:p w14:paraId="56A8F278" w14:textId="77777777" w:rsidR="0027038B" w:rsidRPr="00F94218" w:rsidRDefault="0027038B" w:rsidP="0027038B">
      <w:pPr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dane niezbędne do realizacji umowy zasadniczej.</w:t>
      </w:r>
    </w:p>
    <w:p w14:paraId="2A6AD550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Strony postanawiają, iż dane osobowe powierzone do przetwarzania w ramach realizacji Usługi winny być adekwatne oraz związane z uzgodnionymi celami wskazanymi w § 4.</w:t>
      </w:r>
    </w:p>
    <w:p w14:paraId="5F86313B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6</w:t>
      </w:r>
    </w:p>
    <w:p w14:paraId="3A1B961A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Administrator danych upoważnia Wykonawcę do wyboru Podwykonawców ze wszelkimi ograniczeniami wynikającymi z Umowy.</w:t>
      </w:r>
    </w:p>
    <w:p w14:paraId="4F5A2BFA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może nawiązać współpracę z Podwykonawcami pod warunkiem, że przedstawi uprzednio administratorowi danych pisemne zawiadomienie o zamiarze wyboru Podwykonawców, w tym kompletne informacje w zakresie przetwarzania danych, które będą powierzone Podwykonawcy. Wykonawca nie dokona wyboru Podwykonawcy bez uzyskania uprzedniej, pisemnej zgody administratora danych.</w:t>
      </w:r>
    </w:p>
    <w:p w14:paraId="5155E911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lastRenderedPageBreak/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 odniesieniu do każdego z Podwykonawców, Wykonawca zobowiązany jest:</w:t>
      </w:r>
    </w:p>
    <w:p w14:paraId="67DB0372" w14:textId="77777777" w:rsidR="0027038B" w:rsidRPr="00F94218" w:rsidRDefault="0027038B" w:rsidP="0027038B">
      <w:pPr>
        <w:widowControl w:val="0"/>
        <w:tabs>
          <w:tab w:val="left" w:pos="708"/>
        </w:tabs>
        <w:ind w:left="834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przed pierwszym przetworzeniem danych osobowych przez Podwykonawcę przeprowadzić odpowiednie sprawdzenie którego celem jest zapewnienie, że Podwykonawca jest w stanie zapewnić poziom ochrony dla danych osobowych wymagany na podstawie postanowień niniejszego Porozumienia oraz Umowy. Przedstawienie podwykonawcy do akceptacji administratora danych oznacza, że badanie to dało wynik pozytywny;</w:t>
      </w:r>
    </w:p>
    <w:p w14:paraId="58201730" w14:textId="77777777" w:rsidR="0027038B" w:rsidRPr="00F94218" w:rsidRDefault="0027038B" w:rsidP="0027038B">
      <w:pPr>
        <w:widowControl w:val="0"/>
        <w:tabs>
          <w:tab w:val="left" w:pos="708"/>
        </w:tabs>
        <w:ind w:left="834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zapewnić, że porozumienie zawarte z jednej strony przez Wykonawcę, a z drugiej strony przez Podwykonawcę, zostało zawarte na podstawie pisemnej umowy zawierającej warunki, które oferują przynajmniej taki sam poziom ochrony Danych Osobowych jak ten określony w niniejszej Umowie oraz spełniają wymogi wynikające z artykułu 28 (3) RODO.</w:t>
      </w:r>
    </w:p>
    <w:p w14:paraId="6226600E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4.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zapewnia, że każdy Podwykonawca spełni wymogi określone w niniejszej Umowie mające zastosowanie do przetwarzania danych osobowych przez takiego Podwykonawcę, jak gdyby on był stroną niniejszej Umowy działając w osobie Wykonawcy.</w:t>
      </w:r>
    </w:p>
    <w:p w14:paraId="753FEE32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5.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 przypadku, gdy Podwykonawca nie wykona swoich obowiązków dotyczących ochrony danych, Wykonawca ponosić będzie pełną odpowiedzialność wobec administratora danych za wykonanie obowiązków przez Podwykonawcę.</w:t>
      </w:r>
    </w:p>
    <w:p w14:paraId="30A1F0B2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7</w:t>
      </w:r>
    </w:p>
    <w:p w14:paraId="4F9BB24E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 celu umożliwienia korzystania z prawa osób, których dane dotyczą, Wykonawca potwierdza, iż dane osobowe przetwarzane zgodnie z Umową zasadniczą, której integralną częścią jest niniejsza Umowa będą przechowywane lub nagrywane w sposób ustrukturyzowany, powszechnie używany oraz zapewniający możliwość odczytu maszynowego.</w:t>
      </w:r>
    </w:p>
    <w:p w14:paraId="23144BC8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zobowiązuje się działać wyłącznie na podstawie wytycznych administratora danych w związku z jakimikolwiek podjętymi działaniami mającymi na celu ustosunkowanie się do zgłoszonych roszczeń.</w:t>
      </w:r>
    </w:p>
    <w:p w14:paraId="5CABEB48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jest zobowiązany do prowadzenia rejestru wezwań lub roszczeń skierowanych przez podmioty zamierzające skorzystać z przysługujących ich uprawnień, w szczególności w zakresie przetwarzania danych osobowych objętych niniejszą Umową.</w:t>
      </w:r>
    </w:p>
    <w:p w14:paraId="4A6E08C4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8</w:t>
      </w:r>
    </w:p>
    <w:p w14:paraId="7A531859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Poza obowiązkiem prowadzenia rejestru zgodnie z § 7 ust. 3, Wykonawca zobowiązuje się prowadzić rejestr czynności przetwarzania na podstawie niniejszego Porozumienia. Administrator danych zastrzega sobie prawo do weryfikacji - w każdym czasie - rejestrów prowadzonych przez Wykonawcę.</w:t>
      </w:r>
    </w:p>
    <w:p w14:paraId="60DA03AB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Z zastrzeżeniem ust. 3, na wezwanie administratora danych, Wykonawca zobowiązany jest udostępnić mu wszelkie informacje niezbędne do wykazania zgodności przetwarzania danych osobowych z postanowieniami niniejszego Porozumienia, a także zobowiązany jest wyrazić zgodę na przeprowadzenie audytu oraz przyłączyć się do podejmowanych działali, w tym inspekcji prowadzonych przez administratora danych lub audytora działającego na zlecenie administratora danych w związku z przetwarzaniem danych osobowych przez Wykonawcę lub Podwykonawców.</w:t>
      </w:r>
    </w:p>
    <w:p w14:paraId="26CBA258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Prawo nadzoru oraz prawo do żądania informacji przez administratora danych powstaje wyłącznie na podstawie ust. 2, o ile Umowa w inny sposób nie reguluje prawa do żądania informacji oraz prawa nadzoru w wykonaniu odpowiednich wymogów Regulacji dotyczących Ochrony Danych (w tym, w przypadku zastosowania, art. 28 ust. 3 RODO).</w:t>
      </w:r>
    </w:p>
    <w:p w14:paraId="6D1FE108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b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9</w:t>
      </w:r>
    </w:p>
    <w:p w14:paraId="7B08F2A7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 xml:space="preserve">Wykonawca nie jest uprawniony do przechowywania lub przetwarzania danych osobowych </w:t>
      </w:r>
      <w:r w:rsidRPr="00F94218">
        <w:rPr>
          <w:rFonts w:ascii="Calibri" w:hAnsi="Calibri" w:cs="Calibri"/>
          <w:sz w:val="22"/>
          <w:szCs w:val="22"/>
          <w:lang w:eastAsia="pl-PL"/>
        </w:rPr>
        <w:lastRenderedPageBreak/>
        <w:t>przez okres dłuższy niż potrzebny do uzyskania zamierzonych celów lub przez okres dłuższy niż wskazany przez administratora danych. W celu uniknięcia wątpliwości, administrator danych zastrzega sobie prawo do określenia terminów, do których upływu Wykonawca może przechowywać dane osobowe przetwarzane zgodnie z niniejszą Umową oraz Umową zasadniczą.</w:t>
      </w:r>
    </w:p>
    <w:p w14:paraId="2151EF86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zobowiązany jest zapewnić, że dane osobowe, przetwarzane są zgodnie z postanowieniami niniejszej Umowy i wytycznymi administratora danych.</w:t>
      </w:r>
    </w:p>
    <w:p w14:paraId="5F5EAF16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Administrator danych zastrzega sobie prawo do wydania w każdym czasie wytycznych i zaleceń dla Wykonawcy, w tym w zakresie przechowywania i utrzymywania powierzonych danych.</w:t>
      </w:r>
    </w:p>
    <w:p w14:paraId="4E6FBCCD" w14:textId="77777777" w:rsidR="0027038B" w:rsidRPr="00F94218" w:rsidRDefault="0027038B" w:rsidP="0027038B">
      <w:pPr>
        <w:widowControl w:val="0"/>
        <w:spacing w:before="240"/>
        <w:ind w:firstLine="431"/>
        <w:jc w:val="center"/>
        <w:outlineLvl w:val="7"/>
        <w:rPr>
          <w:rFonts w:ascii="Calibri" w:hAnsi="Calibri" w:cs="Calibri"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10</w:t>
      </w:r>
    </w:p>
    <w:p w14:paraId="2FAAEE33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zobowiązuje się wdrożyć odpowiednie techniczne oraz organizacyjne środki bezpieczeństwa mające na celu:</w:t>
      </w:r>
    </w:p>
    <w:p w14:paraId="4B80D951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zapobieganie:</w:t>
      </w:r>
    </w:p>
    <w:p w14:paraId="291DDA82" w14:textId="77777777" w:rsidR="0027038B" w:rsidRPr="00F94218" w:rsidRDefault="0027038B" w:rsidP="0027038B">
      <w:pPr>
        <w:widowControl w:val="0"/>
        <w:tabs>
          <w:tab w:val="left" w:pos="680"/>
        </w:tabs>
        <w:ind w:left="1136" w:hanging="272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a)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nieuprawnionemu lub niezgodnemu z prawem przetwarzaniu danych osobowych,</w:t>
      </w:r>
    </w:p>
    <w:p w14:paraId="79547E25" w14:textId="77777777" w:rsidR="0027038B" w:rsidRPr="00F94218" w:rsidRDefault="0027038B" w:rsidP="0027038B">
      <w:pPr>
        <w:widowControl w:val="0"/>
        <w:tabs>
          <w:tab w:val="left" w:pos="680"/>
        </w:tabs>
        <w:ind w:left="1136" w:hanging="272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b)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przypadkowej utracie lub zniszczeniu, lub uszkodzeniu danych osobowych;</w:t>
      </w:r>
    </w:p>
    <w:p w14:paraId="3978583D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zapewnienie odpowiedniego poziomu bezpieczeństwa w odniesieniu do:</w:t>
      </w:r>
    </w:p>
    <w:p w14:paraId="58DDED4E" w14:textId="77777777" w:rsidR="0027038B" w:rsidRPr="00F94218" w:rsidRDefault="0027038B" w:rsidP="0027038B">
      <w:pPr>
        <w:widowControl w:val="0"/>
        <w:tabs>
          <w:tab w:val="left" w:pos="680"/>
        </w:tabs>
        <w:ind w:left="1136" w:hanging="272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a)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szkody jaka może powstać na skutek nieuprawnionego lub niezgodnego z prawem przetwarzania danych, przypadkowej utraty, zniszczenia lub uszkodzenia,</w:t>
      </w:r>
    </w:p>
    <w:p w14:paraId="54E5BEAC" w14:textId="77777777" w:rsidR="0027038B" w:rsidRPr="00F94218" w:rsidRDefault="0027038B" w:rsidP="0027038B">
      <w:pPr>
        <w:widowControl w:val="0"/>
        <w:tabs>
          <w:tab w:val="left" w:pos="680"/>
        </w:tabs>
        <w:ind w:left="1136" w:hanging="272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b)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charakteru danych osobowych podlegających ochronie.</w:t>
      </w:r>
    </w:p>
    <w:p w14:paraId="0CD0B78F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 szczególności, Wykonawca zobowiązuje się wdrożyć techniczne i organizacyjne środki bezpieczeństwa adekwatne do oceny wynikającej z przeprowadzonej analizy ryzyka utraty danych osobowych.</w:t>
      </w:r>
    </w:p>
    <w:p w14:paraId="3E1EB214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Obowiązkiem każdej ze Stron jest zapewnienie, aby personel Stron został odpowiednio przeszkolony w celu przetwarzania oraz obchodzenia się z danymi osobowymi, zgodnie z technologicznymi oraz organizacyjnymi środkami bezpieczeństwa funkcjonującymi u Wykonawcy, a także wszelkimi innymi krajowymi regulacjami prawnymi oraz wytycznymi administratora danych.</w:t>
      </w:r>
    </w:p>
    <w:p w14:paraId="3AA28DE5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4.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Poziom, zakres oraz częstotliwość szkolenia, o którym mowa w ust. 3 winny być odpowiednie do funkcji, jaką pełnią poszczególne osoby personelu, ponoszonej przez nich odpowiedzialności oraz częstotliwości, z jaką będą oni przetwarzali oraz obchodzili się z powierzonymi danymi osobowymi.</w:t>
      </w:r>
    </w:p>
    <w:p w14:paraId="092A61DC" w14:textId="77777777" w:rsidR="0027038B" w:rsidRPr="00F94218" w:rsidRDefault="0027038B" w:rsidP="0027038B">
      <w:pPr>
        <w:widowControl w:val="0"/>
        <w:spacing w:before="240"/>
        <w:jc w:val="center"/>
        <w:outlineLvl w:val="7"/>
        <w:rPr>
          <w:rFonts w:ascii="Calibri" w:hAnsi="Calibri" w:cs="Calibri"/>
          <w:iCs/>
          <w:sz w:val="22"/>
          <w:szCs w:val="22"/>
          <w:lang w:eastAsia="pl-PL"/>
        </w:rPr>
      </w:pPr>
      <w:r w:rsidRPr="00F94218">
        <w:rPr>
          <w:rFonts w:ascii="Calibri" w:hAnsi="Calibri" w:cs="Calibri"/>
          <w:b/>
          <w:iCs/>
          <w:sz w:val="22"/>
          <w:szCs w:val="22"/>
          <w:lang w:eastAsia="pl-PL"/>
        </w:rPr>
        <w:t>§ 11</w:t>
      </w:r>
    </w:p>
    <w:p w14:paraId="39F8FC54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u w:val="single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 xml:space="preserve">Wykonawca jest bezwzględnie zobowiązany do niezwłocznego poinformowania administratora danych o jakimkolwiek naruszeniu bezpieczeństwa danych osobowych, jednak nie później niż </w:t>
      </w:r>
      <w:r w:rsidRPr="00F94218">
        <w:rPr>
          <w:rFonts w:ascii="Calibri" w:hAnsi="Calibri" w:cs="Calibri"/>
          <w:sz w:val="22"/>
          <w:szCs w:val="22"/>
          <w:u w:val="single"/>
          <w:lang w:eastAsia="pl-PL"/>
        </w:rPr>
        <w:t>w terminie 24 godzin od momentu uzyskania informacji o wystąpieniu naruszenia.</w:t>
      </w:r>
    </w:p>
    <w:p w14:paraId="1FF50054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 sytuacji wystąpienia naruszenia bezpieczeństwa danych osobowych, wymaga się, aby Wykonawca przedstawił administratorowi danych następujące informacje:</w:t>
      </w:r>
    </w:p>
    <w:p w14:paraId="151A59E1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1)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data i godzina zaobserwowania zdarzenia po raz pierwszy;</w:t>
      </w:r>
    </w:p>
    <w:p w14:paraId="2EF6CB88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2)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opis zdarzenia;</w:t>
      </w:r>
    </w:p>
    <w:p w14:paraId="4CEADC20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miejsce wystąpienia zdarzenia;</w:t>
      </w:r>
    </w:p>
    <w:p w14:paraId="690B888C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4)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liczba zdarzeń (jeżeli zdarzenie miało miejsce wielokrotnie);</w:t>
      </w:r>
    </w:p>
    <w:p w14:paraId="7A82434A" w14:textId="77777777" w:rsidR="0027038B" w:rsidRPr="00F94218" w:rsidRDefault="0027038B" w:rsidP="0027038B">
      <w:pPr>
        <w:widowControl w:val="0"/>
        <w:tabs>
          <w:tab w:val="left" w:pos="708"/>
        </w:tabs>
        <w:ind w:left="852" w:hanging="408"/>
        <w:jc w:val="both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5)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akcje podjęte do momentu zgłoszenia (co zostało zrobione, komu przekazano informacje i jakie).</w:t>
      </w:r>
    </w:p>
    <w:p w14:paraId="725C6551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t>3.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 xml:space="preserve">Informacje, o których mowa w ust. 2 powinny zostać przesłane na adres e-mail: </w:t>
      </w:r>
      <w:r w:rsidRPr="00F94218">
        <w:rPr>
          <w:rFonts w:ascii="Calibri" w:hAnsi="Calibri" w:cs="Calibri"/>
          <w:sz w:val="22"/>
          <w:szCs w:val="22"/>
          <w:u w:val="single"/>
          <w:lang w:eastAsia="pl-PL"/>
        </w:rPr>
        <w:t>iod@zco-dg.pl</w:t>
      </w:r>
      <w:r w:rsidRPr="00F94218">
        <w:rPr>
          <w:rFonts w:ascii="Calibri" w:hAnsi="Calibri" w:cs="Calibri"/>
          <w:sz w:val="22"/>
          <w:szCs w:val="22"/>
          <w:lang w:eastAsia="pl-PL"/>
        </w:rPr>
        <w:t xml:space="preserve"> oraz niezależnie do osoby kontaktowej wskazanej w § 4 ust. 3, w terminie określonym w ust. 1.</w:t>
      </w:r>
    </w:p>
    <w:p w14:paraId="5DA7C2F2" w14:textId="77777777" w:rsidR="0027038B" w:rsidRPr="00F94218" w:rsidRDefault="0027038B" w:rsidP="0027038B">
      <w:pPr>
        <w:widowControl w:val="0"/>
        <w:spacing w:after="160" w:line="254" w:lineRule="auto"/>
        <w:ind w:left="426"/>
        <w:jc w:val="both"/>
        <w:outlineLvl w:val="8"/>
        <w:rPr>
          <w:rFonts w:ascii="Calibri" w:hAnsi="Calibri" w:cs="Calibri"/>
          <w:sz w:val="22"/>
          <w:szCs w:val="22"/>
          <w:lang w:eastAsia="pl-PL"/>
        </w:rPr>
      </w:pPr>
      <w:r w:rsidRPr="00F94218">
        <w:rPr>
          <w:rFonts w:ascii="Calibri" w:hAnsi="Calibri" w:cs="Calibri"/>
          <w:sz w:val="22"/>
          <w:szCs w:val="22"/>
          <w:lang w:eastAsia="pl-PL"/>
        </w:rPr>
        <w:lastRenderedPageBreak/>
        <w:t>4.</w:t>
      </w:r>
      <w:r w:rsidRPr="00F94218">
        <w:rPr>
          <w:rFonts w:ascii="Calibri" w:hAnsi="Calibri" w:cs="Calibri"/>
          <w:sz w:val="22"/>
          <w:szCs w:val="22"/>
          <w:lang w:eastAsia="pl-PL"/>
        </w:rPr>
        <w:tab/>
        <w:t>Wykonawca zobowiązuje się zapewnić odpowiednie wsparcie wymagane przez administratora danych lub Organ Nadzorczy Ochrony Danych w celu podjęcia sprawnych i odpowiednich działań w przedmiocie naruszenia bezpieczeństwa danych osobowych</w:t>
      </w:r>
    </w:p>
    <w:p w14:paraId="07EE94C2" w14:textId="77777777" w:rsidR="0027038B" w:rsidRPr="00F94218" w:rsidRDefault="0027038B" w:rsidP="0027038B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6CD9DF5" w14:textId="77777777" w:rsidR="0027038B" w:rsidRPr="00F94218" w:rsidRDefault="0027038B" w:rsidP="0027038B">
      <w:pPr>
        <w:suppressAutoHyphens w:val="0"/>
        <w:spacing w:after="160" w:line="254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>§ 12</w:t>
      </w:r>
    </w:p>
    <w:p w14:paraId="7931A4C7" w14:textId="77777777" w:rsidR="0027038B" w:rsidRPr="00F94218" w:rsidRDefault="0027038B" w:rsidP="0027038B">
      <w:pPr>
        <w:suppressAutoHyphens w:val="0"/>
        <w:spacing w:after="160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1.     W sprawach nie uregulowanych Umową powierzenia mają zastosowanie przepisy ustawy i rozporządzenia.</w:t>
      </w:r>
    </w:p>
    <w:p w14:paraId="008B7243" w14:textId="77777777" w:rsidR="0027038B" w:rsidRPr="00F94218" w:rsidRDefault="0027038B" w:rsidP="0027038B">
      <w:pPr>
        <w:suppressAutoHyphens w:val="0"/>
        <w:spacing w:after="160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2.     Umowa wchodzi w życie z dniem podpisania przez obie strony i obowiązuje do dnia wykonania przedmiotu Umowy zasadniczej.</w:t>
      </w:r>
    </w:p>
    <w:p w14:paraId="00AB3382" w14:textId="77777777" w:rsidR="0027038B" w:rsidRPr="00F94218" w:rsidRDefault="0027038B" w:rsidP="0027038B">
      <w:pPr>
        <w:suppressAutoHyphens w:val="0"/>
        <w:spacing w:after="160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sz w:val="22"/>
          <w:szCs w:val="22"/>
          <w:lang w:eastAsia="en-US"/>
        </w:rPr>
        <w:t>3.     Umowa została sporządzona w dwóch jednobrzmiących egzemplarzach.</w:t>
      </w:r>
    </w:p>
    <w:p w14:paraId="42E3BA6D" w14:textId="77777777" w:rsidR="0027038B" w:rsidRPr="00F94218" w:rsidRDefault="0027038B" w:rsidP="0027038B">
      <w:pPr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573AF6A" w14:textId="4F2FE304" w:rsidR="0027038B" w:rsidRPr="00F94218" w:rsidRDefault="0027038B" w:rsidP="0027038B">
      <w:pPr>
        <w:suppressAutoHyphens w:val="0"/>
        <w:spacing w:after="160" w:line="254" w:lineRule="auto"/>
        <w:rPr>
          <w:rFonts w:ascii="Calibri" w:hAnsi="Calibri" w:cs="Calibri"/>
          <w:sz w:val="22"/>
          <w:szCs w:val="22"/>
          <w:lang w:eastAsia="en-US"/>
        </w:rPr>
      </w:pPr>
      <w:r w:rsidRPr="00F94218">
        <w:rPr>
          <w:rFonts w:ascii="Calibri" w:hAnsi="Calibri" w:cs="Calibri"/>
          <w:b/>
          <w:sz w:val="22"/>
          <w:szCs w:val="22"/>
          <w:lang w:eastAsia="en-US"/>
        </w:rPr>
        <w:t xml:space="preserve">             Administrator                                                              </w:t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ab/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ab/>
      </w:r>
      <w:r w:rsidRPr="00F94218">
        <w:rPr>
          <w:rFonts w:ascii="Calibri" w:hAnsi="Calibri" w:cs="Calibri"/>
          <w:b/>
          <w:sz w:val="22"/>
          <w:szCs w:val="22"/>
          <w:lang w:eastAsia="en-US"/>
        </w:rPr>
        <w:tab/>
        <w:t xml:space="preserve">     Wykonawca</w:t>
      </w:r>
    </w:p>
    <w:p w14:paraId="321D4F7F" w14:textId="77777777" w:rsidR="0027038B" w:rsidRPr="0036400A" w:rsidRDefault="0027038B" w:rsidP="0027038B">
      <w:pPr>
        <w:spacing w:line="240" w:lineRule="atLeast"/>
        <w:ind w:right="425"/>
        <w:rPr>
          <w:b/>
          <w:bCs/>
          <w:sz w:val="22"/>
          <w:szCs w:val="22"/>
        </w:rPr>
      </w:pPr>
    </w:p>
    <w:p w14:paraId="297F9ABF" w14:textId="77777777" w:rsidR="0027038B" w:rsidRPr="00C366F1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1F606289" w14:textId="77777777" w:rsidR="0027038B" w:rsidRPr="00C366F1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4FB0F0BE" w14:textId="77777777" w:rsidR="0027038B" w:rsidRPr="00C366F1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52109418" w14:textId="77777777" w:rsidR="0027038B" w:rsidRPr="00C366F1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610E4C36" w14:textId="77777777" w:rsidR="0027038B" w:rsidRPr="00C366F1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7C8E983E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0573808F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3B178F25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11DB43D4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23C5D723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77DB1940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2B64ADA7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5066ADD1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0E271614" w14:textId="77777777" w:rsidR="0027038B" w:rsidRDefault="0027038B" w:rsidP="0027038B">
      <w:pPr>
        <w:spacing w:line="240" w:lineRule="atLeast"/>
        <w:ind w:right="425"/>
        <w:rPr>
          <w:rFonts w:ascii="Calibri" w:hAnsi="Calibri" w:cs="Calibri"/>
          <w:b/>
          <w:bCs/>
          <w:sz w:val="18"/>
          <w:szCs w:val="18"/>
        </w:rPr>
      </w:pPr>
    </w:p>
    <w:p w14:paraId="7E9A9BE4" w14:textId="77777777" w:rsidR="009F359E" w:rsidRDefault="009F359E"/>
    <w:sectPr w:rsidR="009F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67C98"/>
    <w:multiLevelType w:val="hybridMultilevel"/>
    <w:tmpl w:val="0AAA9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4143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A7"/>
    <w:rsid w:val="0027038B"/>
    <w:rsid w:val="002C43FE"/>
    <w:rsid w:val="005B2CA7"/>
    <w:rsid w:val="009F359E"/>
    <w:rsid w:val="00AA6463"/>
    <w:rsid w:val="00D0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05AE"/>
  <w15:chartTrackingRefBased/>
  <w15:docId w15:val="{AD1CF9C9-CC4C-46C2-9414-9E796299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3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1759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Malinowska</dc:creator>
  <cp:keywords/>
  <dc:description/>
  <cp:lastModifiedBy>Aneta Kowal</cp:lastModifiedBy>
  <cp:revision>4</cp:revision>
  <cp:lastPrinted>2024-11-12T10:47:00Z</cp:lastPrinted>
  <dcterms:created xsi:type="dcterms:W3CDTF">2023-02-16T13:47:00Z</dcterms:created>
  <dcterms:modified xsi:type="dcterms:W3CDTF">2024-11-12T10:53:00Z</dcterms:modified>
</cp:coreProperties>
</file>