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DCC5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863814" w14:textId="7E56EAFF"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</w:t>
      </w:r>
      <w:r w:rsidR="00C81EA9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do SWZ</w:t>
      </w:r>
    </w:p>
    <w:p w14:paraId="65A51401" w14:textId="5118BFA8" w:rsidR="00DB2670" w:rsidRPr="00DB2670" w:rsidRDefault="00DB2670" w:rsidP="00DB26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B26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Projektowane postanowienia umowy</w:t>
      </w:r>
    </w:p>
    <w:p w14:paraId="08FD4E9F" w14:textId="77777777" w:rsidR="00DB2670" w:rsidRPr="00DB2670" w:rsidRDefault="00DB2670" w:rsidP="00DB26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BDDE95" w14:textId="77777777" w:rsidR="00DB2670" w:rsidRPr="00DB2670" w:rsidRDefault="00DB2670" w:rsidP="00DB26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2670">
        <w:rPr>
          <w:rFonts w:ascii="Arial" w:eastAsia="Times New Roman" w:hAnsi="Arial" w:cs="Arial"/>
          <w:sz w:val="18"/>
          <w:szCs w:val="18"/>
          <w:lang w:eastAsia="pl-PL"/>
        </w:rPr>
        <w:t>W dniu ..............................2021 r. na podstawie przeprowadzonego postępowania o udzielenie zamówienia publicznego w trybie podstawowym zgodnie z art. 275 Ustawy – prawo zamówień publicznych, pomiędzy :</w:t>
      </w:r>
    </w:p>
    <w:p w14:paraId="1535A98E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B6762A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60E01155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0F05CF2F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6CEA07BA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37599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0B75BD5F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EE971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622816D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37001D41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1A6F0B7A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3117F806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92DA90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3FD7C517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B0EA1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11029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389D4854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EC8075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0008B5FD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693A6833" w14:textId="0F181903"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 xml:space="preserve">materiałów zużywalnych do Centralnej </w:t>
      </w:r>
      <w:proofErr w:type="spellStart"/>
      <w:r w:rsidR="00584D4F">
        <w:rPr>
          <w:rFonts w:ascii="Arial" w:eastAsia="Times New Roman" w:hAnsi="Arial" w:cs="Arial"/>
          <w:sz w:val="18"/>
          <w:szCs w:val="18"/>
          <w:lang w:eastAsia="pl-PL"/>
        </w:rPr>
        <w:t>Steryliz</w:t>
      </w:r>
      <w:r w:rsidR="00C81EA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>torni</w:t>
      </w:r>
      <w:proofErr w:type="spellEnd"/>
      <w:r w:rsidRPr="006179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</w:t>
      </w:r>
      <w:r w:rsidR="00DB2670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00BC5CB3" w14:textId="77777777"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Cena zawiera wszelkie koszty związane z wykonaniem zamówienia w tym: cenę 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>materiałów zużyw</w:t>
      </w:r>
      <w:r w:rsidR="0056729D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>lnych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553CFCEB" w14:textId="1B91B06E"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DB2670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14:paraId="1FBF9E90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1532BB6E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64D1884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66B26A93" w14:textId="77777777" w:rsidR="0056729D" w:rsidRDefault="0056729D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Realizacja każdego z pakietów z osobna ma charakter samodzielnego zobowiązania stron.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5AF7572" w14:textId="77777777"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umowy będą realizowane bezpośrednio przez Wykonawcę według bieżących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14:paraId="173993C6" w14:textId="77777777"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16E6C1FD" w14:textId="77777777" w:rsidR="006179F6" w:rsidRPr="00AC13F0" w:rsidRDefault="00DD3AED" w:rsidP="00AC1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o co najmniej równych parametrach w cenach określonych w umowie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DACBD16" w14:textId="77777777"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6DEB4FB" w14:textId="77777777"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14:paraId="38D1DFAB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14:paraId="667E7ED5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14:paraId="1DD497CF" w14:textId="77777777" w:rsidR="00AC13F0" w:rsidRP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14:paraId="7FD09F49" w14:textId="77777777" w:rsidR="006179F6" w:rsidRPr="006179F6" w:rsidRDefault="00AC13F0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tą samą cenę.</w:t>
      </w:r>
    </w:p>
    <w:p w14:paraId="017BB17A" w14:textId="77777777" w:rsidR="00A035FE" w:rsidRPr="00C81EA9" w:rsidRDefault="00AC13F0" w:rsidP="00A035F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  <w:r w:rsidR="006179F6" w:rsidRPr="00C81EA9">
        <w:rPr>
          <w:rFonts w:ascii="Arial" w:eastAsia="Times New Roman" w:hAnsi="Arial" w:cs="Arial"/>
          <w:sz w:val="18"/>
          <w:szCs w:val="18"/>
          <w:lang w:eastAsia="pl-PL"/>
        </w:rPr>
        <w:t xml:space="preserve">Termin dostawy </w:t>
      </w:r>
      <w:r w:rsidRPr="00C81EA9">
        <w:rPr>
          <w:rFonts w:ascii="Arial" w:eastAsia="Times New Roman" w:hAnsi="Arial" w:cs="Arial"/>
          <w:sz w:val="18"/>
          <w:szCs w:val="18"/>
          <w:lang w:eastAsia="pl-PL"/>
        </w:rPr>
        <w:t xml:space="preserve">przedmiotu zamówienia </w:t>
      </w:r>
      <w:r w:rsidR="006179F6" w:rsidRPr="00C81EA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81EA9">
        <w:rPr>
          <w:rFonts w:ascii="Arial" w:eastAsia="Times New Roman" w:hAnsi="Arial" w:cs="Arial"/>
          <w:sz w:val="18"/>
          <w:szCs w:val="18"/>
          <w:lang w:eastAsia="pl-PL"/>
        </w:rPr>
        <w:t>wynosi</w:t>
      </w:r>
      <w:r w:rsidR="006179F6" w:rsidRPr="00C81EA9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 w:rsidRPr="00C81EA9"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6179F6" w:rsidRPr="00C81EA9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zamówienia. </w:t>
      </w:r>
      <w:r w:rsidR="00A035FE" w:rsidRPr="00C81EA9">
        <w:rPr>
          <w:rFonts w:ascii="Arial" w:hAnsi="Arial" w:cs="Arial"/>
          <w:sz w:val="18"/>
          <w:szCs w:val="18"/>
        </w:rPr>
        <w:t>Dostawa zamawianego towaru w dni robocze w godzinach 7.30-14.00 do Magazynu Sprzętu Medycznego (Poziom -1, tel. kontaktowy 91 810 59 93). Poza wyznaczonymi godzinami towar nie będzie odbierany. Zamawiający nie zgadza się na pozostawianie paczek w innych miejscach szpitala, poza wskazanym magazynem.</w:t>
      </w:r>
    </w:p>
    <w:p w14:paraId="015455D6" w14:textId="77777777" w:rsidR="006179F6" w:rsidRPr="00A035FE" w:rsidRDefault="00AC13F0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5F0B1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.   </w:t>
      </w:r>
      <w:r w:rsidR="006179F6" w:rsidRPr="00A035FE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w § 2 ust. </w:t>
      </w:r>
      <w:r w:rsidRPr="00A035FE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A035FE">
        <w:rPr>
          <w:rFonts w:ascii="Arial" w:eastAsia="Times New Roman" w:hAnsi="Arial" w:cs="Arial"/>
          <w:sz w:val="18"/>
          <w:szCs w:val="18"/>
          <w:lang w:eastAsia="pl-PL"/>
        </w:rPr>
        <w:t xml:space="preserve"> Zamawiający zastrzega sobie prawo dokonania zakupu interwencyjnego od innego dostawcy w ilości i asortymencie nie zrealizowanej w terminie dostawy, </w:t>
      </w:r>
      <w:r w:rsidR="006179F6" w:rsidRPr="00A035FE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14:paraId="1B6DB548" w14:textId="77777777" w:rsidR="006179F6" w:rsidRPr="00A035FE" w:rsidRDefault="005F0B14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35F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A035FE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14:paraId="5AD05585" w14:textId="6F708448"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DB2670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Kierownik Apteki Zakładowej </w:t>
      </w:r>
      <w:r w:rsidR="00DB2670">
        <w:rPr>
          <w:rFonts w:ascii="Arial" w:eastAsia="Times New Roman" w:hAnsi="Arial" w:cs="Arial"/>
          <w:sz w:val="18"/>
          <w:szCs w:val="18"/>
          <w:lang w:eastAsia="pl-PL"/>
        </w:rPr>
        <w:t>mgr farm. Jędrzej Zarzycki tel. 261455945.</w:t>
      </w:r>
    </w:p>
    <w:p w14:paraId="056DB004" w14:textId="77777777"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tel./fax.....................................</w:t>
      </w:r>
    </w:p>
    <w:p w14:paraId="5C063968" w14:textId="77777777"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75A8386A" w14:textId="77777777" w:rsidR="00DB2670" w:rsidRDefault="00DB2670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D212F9" w14:textId="77777777" w:rsidR="00DB2670" w:rsidRDefault="00DB2670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9152C3" w14:textId="77777777" w:rsidR="00DB2670" w:rsidRDefault="00DB2670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D52E35" w14:textId="712EA588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718B2A9D" w14:textId="2CF181EB" w:rsidR="00DB2670" w:rsidRPr="000927C9" w:rsidRDefault="006179F6" w:rsidP="000927C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  <w:r w:rsidR="00DB267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</w:p>
    <w:p w14:paraId="470DA2DE" w14:textId="77777777"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>rachunku Zamawiającego. W momencie dostawy strony będą każdorazowo potwierdzać przekazanie i przyjęcie przedmiotu dostawy przedmiotu dostawy na dokumencie WZ lub na fakturze.</w:t>
      </w:r>
    </w:p>
    <w:p w14:paraId="712E0466" w14:textId="77777777" w:rsidR="006179F6" w:rsidRPr="006179F6" w:rsidRDefault="005F0B1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14:paraId="0D6BB086" w14:textId="77777777" w:rsidR="00B613A3" w:rsidRPr="006179F6" w:rsidRDefault="006179F6" w:rsidP="00B613A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14:paraId="775FB4B5" w14:textId="77777777" w:rsidR="006179F6" w:rsidRDefault="006179F6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5594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opóźnienie w transakcjach handlowych. </w:t>
      </w:r>
    </w:p>
    <w:p w14:paraId="2DA46E27" w14:textId="77777777"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Ceny, o których mowa w § 1 nie mogą ulec zmianie w czasie trwania umowy z zastrzeżeniem ust. 6.</w:t>
      </w:r>
    </w:p>
    <w:p w14:paraId="1822A550" w14:textId="77777777"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14:paraId="51518064" w14:textId="77777777" w:rsidR="00DB2670" w:rsidRPr="00261476" w:rsidRDefault="00DB2670" w:rsidP="00DB267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Bez zgody Zamawiającego</w:t>
      </w:r>
      <w:r>
        <w:rPr>
          <w:rFonts w:ascii="Arial" w:eastAsia="Calibri" w:hAnsi="Arial" w:cs="Arial"/>
          <w:sz w:val="18"/>
          <w:szCs w:val="18"/>
        </w:rPr>
        <w:t xml:space="preserve"> i Ministra Obrony Narodowej</w:t>
      </w:r>
      <w:r w:rsidRPr="00261476">
        <w:rPr>
          <w:rFonts w:ascii="Arial" w:eastAsia="Calibri" w:hAnsi="Arial" w:cs="Arial"/>
          <w:sz w:val="18"/>
          <w:szCs w:val="18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3EB7659A" w14:textId="4887A654" w:rsidR="00DB2670" w:rsidRPr="00261476" w:rsidRDefault="00DB2670" w:rsidP="00DB2670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 xml:space="preserve">Zgoda, o której mowa w ust. </w:t>
      </w:r>
      <w:r>
        <w:rPr>
          <w:rFonts w:ascii="Arial" w:eastAsia="Calibri" w:hAnsi="Arial" w:cs="Arial"/>
          <w:sz w:val="18"/>
          <w:szCs w:val="18"/>
        </w:rPr>
        <w:t>7</w:t>
      </w:r>
      <w:r w:rsidRPr="0026147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7D06CC56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D9FD0D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DCD8E4D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41D8EAC0" w14:textId="77777777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180 dni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Dostawa pr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zedmiotu zamówienia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krótszym terminem jest możliwa za zgodą i po konsultacji z kierownikiem apteki zakładowej.</w:t>
      </w:r>
    </w:p>
    <w:p w14:paraId="39B2AC3B" w14:textId="77777777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6861D2A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19A3E8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CB1D858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6DC5725F" w14:textId="77777777"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75D0A0FA" w14:textId="75722D2F" w:rsidR="000927C9" w:rsidRPr="006179F6" w:rsidRDefault="006179F6" w:rsidP="000927C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</w:t>
      </w:r>
      <w:r w:rsidR="000927C9">
        <w:rPr>
          <w:rFonts w:ascii="Arial" w:eastAsia="Times New Roman" w:hAnsi="Arial" w:cs="Arial"/>
          <w:sz w:val="18"/>
          <w:szCs w:val="18"/>
          <w:lang w:eastAsia="pl-PL"/>
        </w:rPr>
        <w:t xml:space="preserve"> ustawy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927C9" w:rsidRPr="000927C9">
        <w:rPr>
          <w:rFonts w:ascii="Arial" w:eastAsia="Times New Roman" w:hAnsi="Arial" w:cs="Arial"/>
          <w:sz w:val="18"/>
          <w:szCs w:val="18"/>
          <w:lang w:eastAsia="pl-PL"/>
        </w:rPr>
        <w:t>Prawo zamówień publicznych art. 456.</w:t>
      </w:r>
    </w:p>
    <w:p w14:paraId="7E8515EC" w14:textId="77777777"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52A6F2DF" w14:textId="77777777"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14:paraId="69C043D4" w14:textId="7E6FDCEF" w:rsid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14:paraId="247BC558" w14:textId="2BE152C1" w:rsidR="00C81EA9" w:rsidRPr="00C81EA9" w:rsidRDefault="00C81EA9" w:rsidP="00C81EA9">
      <w:pPr>
        <w:pStyle w:val="Akapitzlist"/>
        <w:numPr>
          <w:ilvl w:val="0"/>
          <w:numId w:val="8"/>
        </w:numPr>
        <w:tabs>
          <w:tab w:val="clear" w:pos="1080"/>
          <w:tab w:val="num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1EA9">
        <w:rPr>
          <w:rFonts w:ascii="Arial" w:hAnsi="Arial" w:cs="Arial"/>
          <w:sz w:val="18"/>
          <w:szCs w:val="18"/>
        </w:rPr>
        <w:t>Suma kar umownych wskazanych w ust. 1, nie może przekroczyć 20 % wartości umowy brutto.</w:t>
      </w:r>
    </w:p>
    <w:p w14:paraId="0FF70EA9" w14:textId="77777777"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0CEB47DE" w14:textId="77777777" w:rsidR="00C81EA9" w:rsidRDefault="00C81EA9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E0C08E" w14:textId="77777777" w:rsidR="00C81EA9" w:rsidRPr="00261476" w:rsidRDefault="00C81EA9" w:rsidP="00C1509B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>§ 6</w:t>
      </w:r>
    </w:p>
    <w:p w14:paraId="0B47C674" w14:textId="77777777" w:rsidR="00C81EA9" w:rsidRDefault="00C81EA9" w:rsidP="00C1509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ZMIANA UMOWY</w:t>
      </w:r>
    </w:p>
    <w:p w14:paraId="5B9512D3" w14:textId="77777777" w:rsidR="00C81EA9" w:rsidRPr="001E2C1E" w:rsidRDefault="00C81EA9" w:rsidP="00EA40AD">
      <w:pPr>
        <w:pStyle w:val="Tekstpodstawowy21"/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Ceny netto określone w załączniku nr 1 do umowy nie ulegają zmianie przez cały okres obowiązywania umowy, za wyjątkiem obniżenia cen.</w:t>
      </w:r>
    </w:p>
    <w:p w14:paraId="01001BD2" w14:textId="77777777" w:rsidR="00C81EA9" w:rsidRPr="001E2C1E" w:rsidRDefault="00C81EA9" w:rsidP="00EA40AD">
      <w:pPr>
        <w:pStyle w:val="Tekstpodstawowy21"/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Po upływie 12 miesięcy ceny określone w załączniku nr 1 do umowy mogą ulec zmianie w wypadku zmiany:</w:t>
      </w:r>
    </w:p>
    <w:p w14:paraId="7C3801BB" w14:textId="77777777" w:rsidR="00C81EA9" w:rsidRPr="001E2C1E" w:rsidRDefault="00C81EA9" w:rsidP="00EA40AD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stawki podatku od towarów i usług oraz podatku akcyzowego,</w:t>
      </w:r>
    </w:p>
    <w:p w14:paraId="0BA756DA" w14:textId="77777777" w:rsidR="00C81EA9" w:rsidRPr="001E2C1E" w:rsidRDefault="00C81EA9" w:rsidP="00EA40AD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wysokości minimalnego wynagrodzenia za pracę albo wysokości minimalnej stawki godzinowej, ustalonych na podstawie ustawy z dnia 10 października 2002 r. o minimalnym wynagrodzeniu za pracę,</w:t>
      </w:r>
    </w:p>
    <w:p w14:paraId="2DBBA836" w14:textId="77777777" w:rsidR="00C81EA9" w:rsidRPr="001E2C1E" w:rsidRDefault="00C81EA9" w:rsidP="00EA40AD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zasad podlegania ubezpieczeniom społecznym lub ubezpieczeniu zdrowotnemu lub wysokości stawki składki na ubezpieczenia społeczne lub ubezpieczenie zdrowotne,</w:t>
      </w:r>
    </w:p>
    <w:p w14:paraId="1330F03E" w14:textId="77777777" w:rsidR="00C81EA9" w:rsidRPr="001E2C1E" w:rsidRDefault="00C81EA9" w:rsidP="00EA40AD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lang w:eastAsia="ar-SA"/>
        </w:rPr>
        <w:t xml:space="preserve">zasad gromadzenia i wysokości wpłat do pracowniczych planów kapitałowych, o których mowa w ustawie z dnia 4 października 2018 r. o pracowniczych planach kapitałowych (tekst jedn. Dz. U. z 2020 r., poz. </w:t>
      </w:r>
      <w:r w:rsidRPr="001E2C1E">
        <w:rPr>
          <w:rFonts w:ascii="Arial" w:hAnsi="Arial" w:cs="Arial"/>
          <w:sz w:val="18"/>
          <w:szCs w:val="18"/>
        </w:rPr>
        <w:t xml:space="preserve">1342 z </w:t>
      </w:r>
      <w:proofErr w:type="spellStart"/>
      <w:r w:rsidRPr="001E2C1E">
        <w:rPr>
          <w:rFonts w:ascii="Arial" w:hAnsi="Arial" w:cs="Arial"/>
          <w:sz w:val="18"/>
          <w:szCs w:val="18"/>
        </w:rPr>
        <w:t>późn</w:t>
      </w:r>
      <w:proofErr w:type="spellEnd"/>
      <w:r w:rsidRPr="001E2C1E">
        <w:rPr>
          <w:rFonts w:ascii="Arial" w:hAnsi="Arial" w:cs="Arial"/>
          <w:sz w:val="18"/>
          <w:szCs w:val="18"/>
        </w:rPr>
        <w:t>. zm.</w:t>
      </w:r>
      <w:r w:rsidRPr="001E2C1E">
        <w:rPr>
          <w:rFonts w:ascii="Arial" w:hAnsi="Arial" w:cs="Arial"/>
          <w:sz w:val="18"/>
          <w:szCs w:val="18"/>
          <w:lang w:eastAsia="ar-SA"/>
        </w:rPr>
        <w:t>)</w:t>
      </w:r>
    </w:p>
    <w:p w14:paraId="577D3F15" w14:textId="77777777" w:rsidR="00C81EA9" w:rsidRPr="001E2C1E" w:rsidRDefault="00C81EA9" w:rsidP="00EA40AD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highlight w:val="white"/>
        </w:rPr>
        <w:t>- jeżeli zmiany te będą miały wpływ na koszty wykonania zamówienia przez Wykonawcę.</w:t>
      </w:r>
    </w:p>
    <w:p w14:paraId="7AE9EA2F" w14:textId="77777777" w:rsidR="00C81EA9" w:rsidRPr="001E2C1E" w:rsidRDefault="00C81EA9" w:rsidP="00EA40AD">
      <w:pPr>
        <w:pStyle w:val="Akapitzlist"/>
        <w:numPr>
          <w:ilvl w:val="0"/>
          <w:numId w:val="11"/>
        </w:numPr>
        <w:spacing w:after="0" w:line="240" w:lineRule="auto"/>
        <w:ind w:left="284" w:hanging="29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Zmiana wysokości wynagrodzenia obowiązywać będzie od dnia wejścia w życie zmian, o których mowa w ust. 2 z zastrzeżeniem ustępów poniższych.</w:t>
      </w:r>
    </w:p>
    <w:p w14:paraId="7AC9F9F1" w14:textId="77777777" w:rsidR="00C81EA9" w:rsidRPr="001E2C1E" w:rsidRDefault="00C81EA9" w:rsidP="00EA40AD">
      <w:pPr>
        <w:numPr>
          <w:ilvl w:val="0"/>
          <w:numId w:val="11"/>
        </w:numPr>
        <w:spacing w:after="0" w:line="240" w:lineRule="auto"/>
        <w:ind w:left="284" w:hanging="29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wypadku zmiany, o której mowa w ust. 2 pkt 1) wartość netto wynagrodzenia Wydzierżawiającego nie zmieni się, a określona w aneksie wartość brutto wynagrodzenia zostanie wyliczona z uwzględnieniem nowych przepisów.</w:t>
      </w:r>
    </w:p>
    <w:p w14:paraId="31868FE8" w14:textId="77777777" w:rsidR="00C81EA9" w:rsidRPr="001E2C1E" w:rsidRDefault="00C81EA9" w:rsidP="00EA40A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której mowa w ust. 2 pkt 2) wynagrodzenie Wykonawcy ulegnie zmianie w zakresie wzrostu kosztu 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7.</w:t>
      </w:r>
    </w:p>
    <w:p w14:paraId="124B8CC7" w14:textId="77777777" w:rsidR="00C81EA9" w:rsidRPr="001E2C1E" w:rsidRDefault="00C81EA9" w:rsidP="00EA40A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którym mowa w ust. 2  pkt 3)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7.</w:t>
      </w:r>
    </w:p>
    <w:p w14:paraId="77646B6E" w14:textId="77777777" w:rsidR="00C81EA9" w:rsidRPr="001E2C1E" w:rsidRDefault="00C81EA9" w:rsidP="00EA40A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 wyjątkiem sytuacji, o której mowa w ust. 2  pkt 1), wprowadzenie zmian wysokości wynagrodzenia wymaga uprzedniego złożenia przez Wykonawcę oświadczenia o wysokości dodatkowych koszów wynikających z wprowadzenia zmian, z podaniem wyliczenia wzrostu kosztów, o których mowa w ust. 2 lit. b pkt 2) i/lub lit. b pkt 3) zarówno zbiorczo, jak i jednostkowo (w stosunku do każdego pracownika, którego zmiana ma dotyczyć) wraz z uzasadnieniem.</w:t>
      </w:r>
    </w:p>
    <w:p w14:paraId="3B7F6055" w14:textId="6BBEE515" w:rsidR="00C81EA9" w:rsidRPr="00EA40AD" w:rsidRDefault="00C81EA9" w:rsidP="00EA40AD">
      <w:pPr>
        <w:pStyle w:val="Akapitzlist"/>
        <w:widowControl w:val="0"/>
        <w:numPr>
          <w:ilvl w:val="0"/>
          <w:numId w:val="11"/>
        </w:numPr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40AD">
        <w:rPr>
          <w:rFonts w:ascii="Arial" w:hAnsi="Arial" w:cs="Arial"/>
          <w:sz w:val="18"/>
          <w:szCs w:val="18"/>
        </w:rPr>
        <w:t>Zmiana cen następuje w formie aneksu do umowy po uprzednim 14 dniowym pisemnym powiadomieniu Zamawiającego i przesłaniu dokumentacji uzasadniającej zmianę.</w:t>
      </w:r>
    </w:p>
    <w:p w14:paraId="1FA5ED83" w14:textId="77777777" w:rsidR="00C81EA9" w:rsidRDefault="00C81EA9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FA196D" w14:textId="5605849F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EA40A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7CAE2EA1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5390D1D0" w14:textId="77777777" w:rsidR="000927C9" w:rsidRPr="000927C9" w:rsidRDefault="000927C9" w:rsidP="000927C9">
      <w:pPr>
        <w:widowControl w:val="0"/>
        <w:numPr>
          <w:ilvl w:val="0"/>
          <w:numId w:val="10"/>
        </w:numPr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sz w:val="18"/>
          <w:szCs w:val="18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5CDECEE" w14:textId="77777777" w:rsidR="000927C9" w:rsidRPr="000927C9" w:rsidRDefault="000927C9" w:rsidP="00092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2.  Zamawiający  może odstąpić od umowy, jeżeli zachodzi co najmniej jedna z następujących okoliczności: </w:t>
      </w:r>
    </w:p>
    <w:p w14:paraId="78075487" w14:textId="77777777" w:rsidR="000927C9" w:rsidRPr="000927C9" w:rsidRDefault="000927C9" w:rsidP="00092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a) zmiana umowy została dokonana z naruszeniem art. 454 i 455; </w:t>
      </w:r>
    </w:p>
    <w:p w14:paraId="4C42B8CD" w14:textId="77777777" w:rsidR="000927C9" w:rsidRPr="000927C9" w:rsidRDefault="000927C9" w:rsidP="00092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0927C9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>b) Wykonawca  w chwili zawarcia umowy podlegał wykluczeniu na podstawie art. 108,</w:t>
      </w:r>
    </w:p>
    <w:p w14:paraId="36B870C2" w14:textId="77777777" w:rsidR="000927C9" w:rsidRPr="000927C9" w:rsidRDefault="000927C9" w:rsidP="000927C9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5CCA859C" w14:textId="77777777" w:rsidR="000927C9" w:rsidRPr="000927C9" w:rsidRDefault="000927C9" w:rsidP="000927C9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3. W przypadku, o którym mowa w ust. 2 pkt 1 lit. a), Zamawiający odstępuje od umowy w części, której zmiana dotyczy.</w:t>
      </w:r>
    </w:p>
    <w:p w14:paraId="6074A848" w14:textId="77777777" w:rsidR="000927C9" w:rsidRPr="000927C9" w:rsidRDefault="000927C9" w:rsidP="000927C9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2, Wykonawca może żądać wyłącznie wynagrodzenia należnego z tytułu wykonania części umowy.</w:t>
      </w:r>
    </w:p>
    <w:p w14:paraId="7668C099" w14:textId="77777777" w:rsidR="000927C9" w:rsidRPr="000927C9" w:rsidRDefault="000927C9" w:rsidP="000927C9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927C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5. </w:t>
      </w:r>
      <w:r w:rsidRPr="000927C9">
        <w:rPr>
          <w:rFonts w:ascii="Arial" w:eastAsia="Times New Roman" w:hAnsi="Arial" w:cs="Arial"/>
          <w:sz w:val="18"/>
          <w:szCs w:val="18"/>
          <w:lang w:eastAsia="pl-PL"/>
        </w:rPr>
        <w:t>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14:paraId="6154BAD4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903B0C" w14:textId="37C5E333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EA40AD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A3601A4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64E9D8F4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7A34E373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A06B8AC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4EE78F1A" w14:textId="3FB59196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Spory wynikłe na tle realizacji niniejszej umowy będą ostatecznie rozstrzygane przez właściwy Sąd </w:t>
      </w:r>
      <w:r w:rsidR="000927C9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owszechny w Szczecinie.</w:t>
      </w:r>
    </w:p>
    <w:p w14:paraId="05F20BCF" w14:textId="71F1E0BA" w:rsidR="006179F6" w:rsidRPr="00EA40AD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31BBAADD" w14:textId="3ACF98FD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EA40AD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0796AFA3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3ADCC167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41F4674E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582C01D6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2B4F5B2A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1E692DBB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0C1FBF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2AC0C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3326DB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14:paraId="7C6663BD" w14:textId="77777777"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7F0D5519" w14:textId="77777777"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0BD168C" w14:textId="6A952255" w:rsidR="006179F6" w:rsidRPr="006179F6" w:rsidRDefault="006179F6" w:rsidP="00EA40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1116CC42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A4F4A1" w14:textId="77777777" w:rsidR="000927C9" w:rsidRPr="000927C9" w:rsidRDefault="000927C9" w:rsidP="000927C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0927C9">
        <w:rPr>
          <w:rFonts w:ascii="Times New Roman" w:eastAsia="Times New Roman" w:hAnsi="Times New Roman" w:cs="Times New Roman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0927C9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. </w:t>
      </w: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0927C9">
          <w:rPr>
            <w:rFonts w:ascii="Times New Roman" w:eastAsia="Times New Roman" w:hAnsi="Times New Roman" w:cs="Times New Roman"/>
            <w:sz w:val="12"/>
            <w:szCs w:val="12"/>
            <w:lang w:eastAsia="pl-PL"/>
          </w:rPr>
          <w:t>iodo@109szpital.pl</w:t>
        </w:r>
      </w:hyperlink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0927C9">
        <w:rPr>
          <w:rFonts w:ascii="Times New Roman" w:eastAsia="Times New Roman" w:hAnsi="Times New Roman" w:cs="Times New Roman"/>
          <w:kern w:val="36"/>
          <w:sz w:val="12"/>
          <w:szCs w:val="12"/>
          <w:lang w:eastAsia="pl-PL"/>
        </w:rPr>
        <w:t xml:space="preserve"> </w:t>
      </w:r>
      <w:r w:rsidRPr="000927C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41338FD2" w14:textId="77777777" w:rsidR="00DB366F" w:rsidRPr="000927C9" w:rsidRDefault="00DB366F">
      <w:pPr>
        <w:rPr>
          <w:sz w:val="12"/>
          <w:szCs w:val="12"/>
        </w:rPr>
      </w:pPr>
    </w:p>
    <w:sectPr w:rsidR="00DB366F" w:rsidRPr="000927C9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1110" w14:textId="77777777" w:rsidR="003B4E11" w:rsidRDefault="00B85A17">
      <w:pPr>
        <w:spacing w:after="0" w:line="240" w:lineRule="auto"/>
      </w:pPr>
      <w:r>
        <w:separator/>
      </w:r>
    </w:p>
  </w:endnote>
  <w:endnote w:type="continuationSeparator" w:id="0">
    <w:p w14:paraId="652DEDD5" w14:textId="77777777" w:rsidR="003B4E11" w:rsidRDefault="00B8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E9AC" w14:textId="77777777" w:rsidR="00E37BA1" w:rsidRDefault="006179F6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F3151" w14:textId="77777777" w:rsidR="00E37BA1" w:rsidRDefault="00EA40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D14F" w14:textId="77777777" w:rsidR="00E37BA1" w:rsidRDefault="006179F6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B76A7F5" w14:textId="26F8A37F"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DB2670">
      <w:rPr>
        <w:sz w:val="16"/>
        <w:szCs w:val="16"/>
      </w:rPr>
      <w:t>41/2020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3FA8" w14:textId="77777777" w:rsidR="003B4E11" w:rsidRDefault="00B85A17">
      <w:pPr>
        <w:spacing w:after="0" w:line="240" w:lineRule="auto"/>
      </w:pPr>
      <w:r>
        <w:separator/>
      </w:r>
    </w:p>
  </w:footnote>
  <w:footnote w:type="continuationSeparator" w:id="0">
    <w:p w14:paraId="4887FED7" w14:textId="77777777" w:rsidR="003B4E11" w:rsidRDefault="00B8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068C" w14:textId="77777777" w:rsidR="00E37BA1" w:rsidRDefault="006179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408B2" w14:textId="77777777" w:rsidR="00E37BA1" w:rsidRDefault="00EA4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85E41D7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1" w15:restartNumberingAfterBreak="0">
    <w:nsid w:val="00000018"/>
    <w:multiLevelType w:val="singleLevel"/>
    <w:tmpl w:val="8BDE2CE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BCD1A4C"/>
    <w:multiLevelType w:val="hybridMultilevel"/>
    <w:tmpl w:val="29C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50DA5"/>
    <w:multiLevelType w:val="singleLevel"/>
    <w:tmpl w:val="3B92C27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</w:abstractNum>
  <w:abstractNum w:abstractNumId="11" w15:restartNumberingAfterBreak="0">
    <w:nsid w:val="7BEC4FF9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0927C9"/>
    <w:rsid w:val="0019540B"/>
    <w:rsid w:val="003B4E11"/>
    <w:rsid w:val="003C0D2F"/>
    <w:rsid w:val="004F5E10"/>
    <w:rsid w:val="0056729D"/>
    <w:rsid w:val="00584D4F"/>
    <w:rsid w:val="005F0B14"/>
    <w:rsid w:val="006179F6"/>
    <w:rsid w:val="00716607"/>
    <w:rsid w:val="00805594"/>
    <w:rsid w:val="00A035FE"/>
    <w:rsid w:val="00AC13F0"/>
    <w:rsid w:val="00B613A3"/>
    <w:rsid w:val="00B85A17"/>
    <w:rsid w:val="00C1509B"/>
    <w:rsid w:val="00C81EA9"/>
    <w:rsid w:val="00DB2670"/>
    <w:rsid w:val="00DB366F"/>
    <w:rsid w:val="00DD3AED"/>
    <w:rsid w:val="00EA40AD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30F"/>
  <w15:chartTrackingRefBased/>
  <w15:docId w15:val="{79CC0B22-7A16-4B81-A444-492CCF4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  <w:style w:type="paragraph" w:styleId="Akapitzlist">
    <w:name w:val="List Paragraph"/>
    <w:basedOn w:val="Normalny"/>
    <w:qFormat/>
    <w:rsid w:val="00C81EA9"/>
    <w:pPr>
      <w:ind w:left="720"/>
      <w:contextualSpacing/>
    </w:pPr>
  </w:style>
  <w:style w:type="paragraph" w:customStyle="1" w:styleId="Tekstpodstawowy21">
    <w:name w:val="Tekst podstawowy 21"/>
    <w:basedOn w:val="Normalny"/>
    <w:rsid w:val="00C81EA9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cp:lastPrinted>2021-02-12T09:46:00Z</cp:lastPrinted>
  <dcterms:created xsi:type="dcterms:W3CDTF">2019-01-23T08:07:00Z</dcterms:created>
  <dcterms:modified xsi:type="dcterms:W3CDTF">2021-02-12T09:47:00Z</dcterms:modified>
</cp:coreProperties>
</file>