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9F" w:rsidRPr="00E6599F" w:rsidRDefault="00E6599F" w:rsidP="00E659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6599F" w:rsidRPr="00C75A15" w:rsidRDefault="009650D2" w:rsidP="00E659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C75A15">
        <w:rPr>
          <w:rFonts w:ascii="Times New Roman" w:hAnsi="Times New Roman" w:cs="Times New Roman"/>
          <w:b/>
          <w:bCs/>
          <w:sz w:val="28"/>
          <w:szCs w:val="20"/>
        </w:rPr>
        <w:t xml:space="preserve">UMOWA </w:t>
      </w:r>
    </w:p>
    <w:p w:rsidR="00E6599F" w:rsidRPr="004C5044" w:rsidRDefault="00E6599F" w:rsidP="00E6599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  <w:r w:rsidRPr="004C5044">
        <w:rPr>
          <w:bCs/>
          <w:color w:val="000000"/>
          <w:sz w:val="20"/>
        </w:rPr>
        <w:t>zawarta w Krakowie dnia........................................... pomiędzy:</w:t>
      </w:r>
    </w:p>
    <w:p w:rsidR="00E6599F" w:rsidRPr="004C5044" w:rsidRDefault="00E6599F" w:rsidP="003B33F1">
      <w:pPr>
        <w:pStyle w:val="Textbody"/>
        <w:spacing w:line="240" w:lineRule="auto"/>
        <w:rPr>
          <w:color w:val="000000"/>
          <w:sz w:val="20"/>
        </w:rPr>
      </w:pPr>
      <w:r w:rsidRPr="004C5044">
        <w:rPr>
          <w:bCs/>
          <w:color w:val="000000"/>
          <w:sz w:val="20"/>
        </w:rPr>
        <w:t xml:space="preserve">Krakowskim Szpitalem Specjalistycznym im. Jana Pawła II w Krakowie, ul. Prądnicka 80, </w:t>
      </w:r>
      <w:r w:rsidRPr="004C5044">
        <w:rPr>
          <w:bCs/>
          <w:color w:val="000000"/>
          <w:sz w:val="20"/>
        </w:rPr>
        <w:br/>
        <w:t xml:space="preserve">31-202 Kraków wpisanym do rejestru stowarzyszeń, innych organizacji społecznych </w:t>
      </w:r>
      <w:r w:rsidRPr="004C5044">
        <w:rPr>
          <w:bCs/>
          <w:color w:val="000000"/>
          <w:sz w:val="20"/>
        </w:rPr>
        <w:br/>
        <w:t>i zawodowych, fundacji, samodzielnych publicznych zakładów opieki zdrowotnej pod numerem KRS 0000046052, reprezentowanym przez</w:t>
      </w:r>
    </w:p>
    <w:p w:rsidR="00E6599F" w:rsidRPr="004C5044" w:rsidRDefault="003B33F1" w:rsidP="003B33F1">
      <w:pPr>
        <w:pStyle w:val="Textbody"/>
        <w:spacing w:line="240" w:lineRule="auto"/>
        <w:rPr>
          <w:b/>
          <w:bCs/>
          <w:color w:val="000000"/>
          <w:sz w:val="20"/>
        </w:rPr>
      </w:pPr>
      <w:r w:rsidRPr="004C5044">
        <w:rPr>
          <w:b/>
          <w:bCs/>
          <w:color w:val="000000"/>
          <w:sz w:val="20"/>
        </w:rPr>
        <w:t>mgr inż. Adrian Żak</w:t>
      </w:r>
      <w:r w:rsidR="00E6599F" w:rsidRPr="004C5044">
        <w:rPr>
          <w:b/>
          <w:bCs/>
          <w:color w:val="000000"/>
          <w:sz w:val="20"/>
        </w:rPr>
        <w:t xml:space="preserve"> </w:t>
      </w:r>
      <w:r w:rsidRPr="004C5044">
        <w:rPr>
          <w:b/>
          <w:bCs/>
          <w:color w:val="000000"/>
          <w:sz w:val="20"/>
        </w:rPr>
        <w:t>Z-ca Dyrektora ds. Techniczno-Eksploatacyjnych</w:t>
      </w: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  <w:r w:rsidRPr="004C5044">
        <w:rPr>
          <w:bCs/>
          <w:color w:val="000000"/>
          <w:sz w:val="20"/>
        </w:rPr>
        <w:t>zwanym dalej Zamawiającym,</w:t>
      </w: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  <w:r w:rsidRPr="004C5044">
        <w:rPr>
          <w:bCs/>
          <w:color w:val="000000"/>
          <w:sz w:val="20"/>
        </w:rPr>
        <w:t>a ...........................................................................................................</w:t>
      </w:r>
      <w:r w:rsidR="003B33F1" w:rsidRPr="004C5044">
        <w:rPr>
          <w:bCs/>
          <w:color w:val="000000"/>
          <w:sz w:val="20"/>
        </w:rPr>
        <w:t xml:space="preserve">..............................prowadzącym </w:t>
      </w:r>
      <w:r w:rsidRPr="004C5044">
        <w:rPr>
          <w:bCs/>
          <w:color w:val="000000"/>
          <w:sz w:val="20"/>
        </w:rPr>
        <w:t>działalność gospodarczą pod nazwą</w:t>
      </w: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  <w:r w:rsidRPr="004C5044">
        <w:rPr>
          <w:bCs/>
          <w:color w:val="000000"/>
          <w:sz w:val="20"/>
        </w:rPr>
        <w:t>NIP-...................................................., REGON.......................................................</w:t>
      </w: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  <w:r w:rsidRPr="004C5044">
        <w:rPr>
          <w:bCs/>
          <w:color w:val="000000"/>
          <w:sz w:val="20"/>
        </w:rPr>
        <w:t xml:space="preserve">zwanym dalej Wykonawcą </w:t>
      </w:r>
    </w:p>
    <w:p w:rsidR="00E6599F" w:rsidRPr="004C5044" w:rsidRDefault="00E6599F" w:rsidP="003B33F1">
      <w:pPr>
        <w:pStyle w:val="Textbody"/>
        <w:spacing w:line="240" w:lineRule="auto"/>
        <w:rPr>
          <w:bCs/>
          <w:color w:val="000000"/>
          <w:sz w:val="20"/>
        </w:rPr>
      </w:pPr>
    </w:p>
    <w:p w:rsidR="00B1493F" w:rsidRPr="00B97F84" w:rsidRDefault="00B1493F" w:rsidP="00B1493F">
      <w:pPr>
        <w:pStyle w:val="Standard"/>
        <w:spacing w:before="240" w:line="240" w:lineRule="auto"/>
        <w:jc w:val="both"/>
        <w:rPr>
          <w:i/>
          <w:color w:val="000000"/>
          <w:sz w:val="20"/>
          <w:szCs w:val="20"/>
        </w:rPr>
      </w:pPr>
      <w:r w:rsidRPr="00B97F84">
        <w:rPr>
          <w:i/>
          <w:color w:val="000000"/>
          <w:sz w:val="20"/>
          <w:szCs w:val="20"/>
        </w:rPr>
        <w:t xml:space="preserve">Umowa została zawarta na podstawie art. 2 ust.1 pkt.1 ustawy Prawo Zamówień  Publicznych oraz zgodnie </w:t>
      </w:r>
      <w:r w:rsidR="00B97F84">
        <w:rPr>
          <w:i/>
          <w:color w:val="000000"/>
          <w:sz w:val="20"/>
          <w:szCs w:val="20"/>
        </w:rPr>
        <w:br/>
      </w:r>
      <w:r w:rsidRPr="00B97F84">
        <w:rPr>
          <w:i/>
          <w:color w:val="000000"/>
          <w:sz w:val="20"/>
          <w:szCs w:val="20"/>
        </w:rPr>
        <w:t>z Zarządzeniem Dyrektora Krakowskiego Szpitala  Specjalis</w:t>
      </w:r>
      <w:r w:rsidR="00584BC0">
        <w:rPr>
          <w:i/>
          <w:color w:val="000000"/>
          <w:sz w:val="20"/>
          <w:szCs w:val="20"/>
        </w:rPr>
        <w:t>tycznego im. Jana Pawła II nr 45/2022</w:t>
      </w:r>
      <w:r w:rsidRPr="00B97F84">
        <w:rPr>
          <w:i/>
          <w:color w:val="000000"/>
          <w:sz w:val="20"/>
          <w:szCs w:val="20"/>
        </w:rPr>
        <w:t xml:space="preserve"> z dnia 21</w:t>
      </w:r>
      <w:r w:rsidR="00584BC0">
        <w:rPr>
          <w:i/>
          <w:color w:val="000000"/>
          <w:sz w:val="20"/>
          <w:szCs w:val="20"/>
        </w:rPr>
        <w:t xml:space="preserve"> czerwca 2022</w:t>
      </w:r>
      <w:r w:rsidRPr="00B97F84">
        <w:rPr>
          <w:i/>
          <w:color w:val="000000"/>
          <w:sz w:val="20"/>
          <w:szCs w:val="20"/>
        </w:rPr>
        <w:t xml:space="preserve"> r. w przedmiocie dokonywania wydatków ze środków publicznych nieobjętych ustawą Prawo Zamówień Publicznych, których wartość nie przekracza wyrażonej w złotych równowartości kwoty 130.000 złotych netto. </w:t>
      </w:r>
    </w:p>
    <w:p w:rsidR="00AB4F75" w:rsidRDefault="00AB4F75" w:rsidP="00F2681D">
      <w:pPr>
        <w:pStyle w:val="Zwykytekst"/>
        <w:rPr>
          <w:bCs/>
          <w:color w:val="000000"/>
          <w:sz w:val="20"/>
        </w:rPr>
      </w:pPr>
    </w:p>
    <w:p w:rsidR="00AB4F75" w:rsidRPr="004C5044" w:rsidRDefault="00AB4F75" w:rsidP="00F2681D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4C5044">
        <w:rPr>
          <w:bCs/>
          <w:color w:val="000000"/>
          <w:sz w:val="20"/>
        </w:rPr>
        <w:t>o następującej treści:</w:t>
      </w:r>
    </w:p>
    <w:p w:rsidR="00E6599F" w:rsidRPr="004C5044" w:rsidRDefault="00E6599F" w:rsidP="00E6599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6599F" w:rsidRPr="004C5044" w:rsidRDefault="00E6599F" w:rsidP="00E659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C504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E6599F" w:rsidRDefault="00E6599F" w:rsidP="00E6599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504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:rsidR="00C75A15" w:rsidRPr="004C5044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599F" w:rsidRPr="004C5044" w:rsidRDefault="00E6599F" w:rsidP="00E6599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6599F" w:rsidRDefault="00584BC0" w:rsidP="00584BC0">
      <w:pPr>
        <w:pStyle w:val="Default"/>
        <w:spacing w:after="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6599F" w:rsidRPr="004C5044">
        <w:rPr>
          <w:rFonts w:ascii="Times New Roman" w:hAnsi="Times New Roman" w:cs="Times New Roman"/>
          <w:sz w:val="20"/>
          <w:szCs w:val="20"/>
        </w:rPr>
        <w:t xml:space="preserve">Zamawiający zleca, a Wykonawca przyjmuje do wykonania opracowanie </w:t>
      </w:r>
      <w:r w:rsidRPr="00584BC0">
        <w:rPr>
          <w:rFonts w:ascii="Times New Roman" w:hAnsi="Times New Roman" w:cs="Times New Roman"/>
          <w:b/>
          <w:bCs/>
          <w:sz w:val="20"/>
          <w:szCs w:val="20"/>
        </w:rPr>
        <w:t>Programu funkcjonalno-użytkowego dla zadania pn.: „Budowa  Pawilonu Centrum Choró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 Rzadkich wraz z dobudową </w:t>
      </w:r>
      <w:r w:rsidRPr="00584BC0">
        <w:rPr>
          <w:rFonts w:ascii="Times New Roman" w:hAnsi="Times New Roman" w:cs="Times New Roman"/>
          <w:b/>
          <w:bCs/>
          <w:sz w:val="20"/>
          <w:szCs w:val="20"/>
        </w:rPr>
        <w:t>przewiązki łączącej Pawilony M-I, M-II ,M-III, istniejącą przewiązkę (przewiązka łącząca M-VIII, M-IX, M-V) ,”</w:t>
      </w:r>
    </w:p>
    <w:p w:rsidR="00E6599F" w:rsidRDefault="00584BC0" w:rsidP="00584BC0">
      <w:pPr>
        <w:pStyle w:val="Default"/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6599F" w:rsidRPr="00C71060">
        <w:rPr>
          <w:rFonts w:ascii="Times New Roman" w:hAnsi="Times New Roman" w:cs="Times New Roman"/>
          <w:sz w:val="20"/>
          <w:szCs w:val="20"/>
        </w:rPr>
        <w:t>Z</w:t>
      </w:r>
      <w:r w:rsidR="00F2681D" w:rsidRPr="00C71060">
        <w:rPr>
          <w:rFonts w:ascii="Times New Roman" w:hAnsi="Times New Roman" w:cs="Times New Roman"/>
          <w:sz w:val="20"/>
          <w:szCs w:val="20"/>
        </w:rPr>
        <w:t>amówienie obejmuje opracowanie p</w:t>
      </w:r>
      <w:r w:rsidR="00E6599F" w:rsidRPr="00C71060">
        <w:rPr>
          <w:rFonts w:ascii="Times New Roman" w:hAnsi="Times New Roman" w:cs="Times New Roman"/>
          <w:sz w:val="20"/>
          <w:szCs w:val="20"/>
        </w:rPr>
        <w:t>rogramu funkcjonalno-użytkowego</w:t>
      </w:r>
      <w:r w:rsidR="00434D93" w:rsidRPr="00C71060">
        <w:rPr>
          <w:rFonts w:ascii="Times New Roman" w:hAnsi="Times New Roman" w:cs="Times New Roman"/>
          <w:sz w:val="20"/>
          <w:szCs w:val="20"/>
        </w:rPr>
        <w:t xml:space="preserve"> </w:t>
      </w:r>
      <w:r w:rsidRPr="00584BC0">
        <w:rPr>
          <w:rFonts w:ascii="Times New Roman" w:hAnsi="Times New Roman" w:cs="Times New Roman"/>
          <w:sz w:val="20"/>
          <w:szCs w:val="20"/>
        </w:rPr>
        <w:t>dla zadania pn.: „Budowa  Pawilonu Centrum Chorób Rzadkich wraz z dobudową przewiązki łączącej Pawilony M-I, M-II ,M-III, istniejącą przewiązkę (przewiązka łącząca M-VIII, M-IX, M-V) ,”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 i dostosowaniem do potrzeb oddziałów świadczących usługi medyczne oraz do w</w:t>
      </w:r>
      <w:r w:rsidR="0023663C">
        <w:rPr>
          <w:rFonts w:ascii="Times New Roman" w:hAnsi="Times New Roman" w:cs="Times New Roman"/>
          <w:sz w:val="20"/>
          <w:szCs w:val="20"/>
        </w:rPr>
        <w:t>ymagań obowiązujących przepisów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 w szczególności: Rozporządzenia Ministra Zdrowia z dnia 29 czerwca 2012r. w sprawie szczegółowych wymagań, jakim powinny odpowiadać pomieszczenia i urządzenia podmiotu wykonującego działalność leczniczą, Rozporządzenia Ministra Infrastruktury z dnia 12 kwietnia 2002r. w sprawie warunków technicznych, jakim powinny odpowiadać budynki i ich usytuowanie, Prawa budow</w:t>
      </w:r>
      <w:r w:rsidR="00434D93" w:rsidRPr="00C71060">
        <w:rPr>
          <w:rFonts w:ascii="Times New Roman" w:hAnsi="Times New Roman" w:cs="Times New Roman"/>
          <w:sz w:val="20"/>
          <w:szCs w:val="20"/>
        </w:rPr>
        <w:t>lanego, przepisów sanitarno-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higienicznych, BHP oraz Ppoż. </w:t>
      </w:r>
    </w:p>
    <w:p w:rsidR="00E6599F" w:rsidRDefault="00584BC0" w:rsidP="00584BC0">
      <w:pPr>
        <w:pStyle w:val="Default"/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E65B74">
        <w:rPr>
          <w:rFonts w:ascii="Times New Roman" w:hAnsi="Times New Roman" w:cs="Times New Roman"/>
          <w:sz w:val="20"/>
          <w:szCs w:val="20"/>
        </w:rPr>
        <w:t>Program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 funkcjonalno-użytkow</w:t>
      </w:r>
      <w:r w:rsidR="00FD37B7">
        <w:rPr>
          <w:rFonts w:ascii="Times New Roman" w:hAnsi="Times New Roman" w:cs="Times New Roman"/>
          <w:sz w:val="20"/>
          <w:szCs w:val="20"/>
        </w:rPr>
        <w:t>y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 </w:t>
      </w:r>
      <w:r w:rsidR="00967C25">
        <w:rPr>
          <w:rFonts w:ascii="Times New Roman" w:hAnsi="Times New Roman" w:cs="Times New Roman"/>
          <w:sz w:val="20"/>
          <w:szCs w:val="20"/>
        </w:rPr>
        <w:t>powinien zawierać: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C25" w:rsidRPr="00E65B74" w:rsidRDefault="00E65B74" w:rsidP="00967C25">
      <w:pPr>
        <w:pStyle w:val="Default"/>
        <w:numPr>
          <w:ilvl w:val="0"/>
          <w:numId w:val="17"/>
        </w:numPr>
        <w:spacing w:after="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B74">
        <w:rPr>
          <w:rFonts w:ascii="Times New Roman" w:hAnsi="Times New Roman" w:cs="Times New Roman"/>
          <w:b/>
          <w:sz w:val="20"/>
          <w:szCs w:val="20"/>
        </w:rPr>
        <w:t>S</w:t>
      </w:r>
      <w:r w:rsidR="00967C25" w:rsidRPr="00E65B74">
        <w:rPr>
          <w:rFonts w:ascii="Times New Roman" w:hAnsi="Times New Roman" w:cs="Times New Roman"/>
          <w:b/>
          <w:sz w:val="20"/>
          <w:szCs w:val="20"/>
        </w:rPr>
        <w:t>tronę tytułową, która obejmuje:</w:t>
      </w:r>
    </w:p>
    <w:p w:rsidR="00967C25" w:rsidRDefault="00967C25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nazwę nadaną zamówieniu przez Zamawiającego;</w:t>
      </w:r>
    </w:p>
    <w:p w:rsidR="00967C25" w:rsidRDefault="00967C25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adres obiektu budowlanego, którego dotyczy program funkcjonalno-użytkowy;</w:t>
      </w:r>
    </w:p>
    <w:p w:rsidR="00967C25" w:rsidRDefault="00967C25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zależności od zakresu robót budowlanych objętych przedmiotem zamówienia – nazwy i kody: grup robót, klas robót, kategorii robót;</w:t>
      </w:r>
    </w:p>
    <w:p w:rsidR="00967C25" w:rsidRDefault="00E92C6B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nazwę Z</w:t>
      </w:r>
      <w:r w:rsidR="00967C25">
        <w:rPr>
          <w:rFonts w:ascii="Times New Roman" w:hAnsi="Times New Roman" w:cs="Times New Roman"/>
          <w:sz w:val="20"/>
          <w:szCs w:val="20"/>
        </w:rPr>
        <w:t>amawiającego oraz jego adres;</w:t>
      </w:r>
    </w:p>
    <w:p w:rsidR="00967C25" w:rsidRDefault="00967C25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imiona i nazwiska osób opracowujących program funkcjonalno-użytkowy;</w:t>
      </w:r>
    </w:p>
    <w:p w:rsidR="00967C25" w:rsidRDefault="00967C25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spis zawartości programu funkcjonalno-użytkowego.</w:t>
      </w:r>
    </w:p>
    <w:p w:rsidR="00967C25" w:rsidRPr="00E65B74" w:rsidRDefault="00E65B74" w:rsidP="00967C25">
      <w:pPr>
        <w:pStyle w:val="Default"/>
        <w:numPr>
          <w:ilvl w:val="0"/>
          <w:numId w:val="17"/>
        </w:numPr>
        <w:spacing w:after="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B74">
        <w:rPr>
          <w:rFonts w:ascii="Times New Roman" w:hAnsi="Times New Roman" w:cs="Times New Roman"/>
          <w:b/>
          <w:sz w:val="20"/>
          <w:szCs w:val="20"/>
        </w:rPr>
        <w:t>Część opisową, która obejmuje:</w:t>
      </w:r>
    </w:p>
    <w:p w:rsidR="00E65B74" w:rsidRDefault="00E65B74" w:rsidP="00E65B74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ogólny przedmiotu zamówienia</w:t>
      </w:r>
      <w:r w:rsidR="006406AB">
        <w:rPr>
          <w:rFonts w:ascii="Times New Roman" w:hAnsi="Times New Roman" w:cs="Times New Roman"/>
          <w:sz w:val="20"/>
          <w:szCs w:val="20"/>
        </w:rPr>
        <w:t xml:space="preserve"> zawierający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67C25" w:rsidRDefault="006406AB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charakterystyczne parametry określające wielkość obiektu lub zakres robót budowlanych;</w:t>
      </w:r>
    </w:p>
    <w:p w:rsidR="006406AB" w:rsidRDefault="006406AB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aktualne uwarunkowania wykonania przedmiotu zamówienia;</w:t>
      </w:r>
    </w:p>
    <w:p w:rsidR="006406AB" w:rsidRDefault="006406AB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B4459">
        <w:rPr>
          <w:rFonts w:ascii="Times New Roman" w:hAnsi="Times New Roman" w:cs="Times New Roman"/>
          <w:sz w:val="20"/>
          <w:szCs w:val="20"/>
        </w:rPr>
        <w:t>ogólne właściwości funkcjonalno</w:t>
      </w:r>
      <w:r>
        <w:rPr>
          <w:rFonts w:ascii="Times New Roman" w:hAnsi="Times New Roman" w:cs="Times New Roman"/>
          <w:sz w:val="20"/>
          <w:szCs w:val="20"/>
        </w:rPr>
        <w:t>–użytkowe;</w:t>
      </w:r>
    </w:p>
    <w:p w:rsidR="004A4250" w:rsidRDefault="006406AB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szcze</w:t>
      </w:r>
      <w:r w:rsidR="00F345A8">
        <w:rPr>
          <w:rFonts w:ascii="Times New Roman" w:hAnsi="Times New Roman" w:cs="Times New Roman"/>
          <w:sz w:val="20"/>
          <w:szCs w:val="20"/>
        </w:rPr>
        <w:t>gółowe właściwości funkcjonalno-</w:t>
      </w:r>
      <w:r>
        <w:rPr>
          <w:rFonts w:ascii="Times New Roman" w:hAnsi="Times New Roman" w:cs="Times New Roman"/>
          <w:sz w:val="20"/>
          <w:szCs w:val="20"/>
        </w:rPr>
        <w:t xml:space="preserve">użytkowe wyrażone we wskaźnikach powierzchniowo- kubaturowych ustalone zgodnie z Polską Normą PN-ISO 9836:1997 „Właściwości użytkowe </w:t>
      </w:r>
      <w:r w:rsidR="00B97F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budownictwie. Określenie wskaźników </w:t>
      </w:r>
      <w:r w:rsidR="00F345A8">
        <w:rPr>
          <w:rFonts w:ascii="Times New Roman" w:hAnsi="Times New Roman" w:cs="Times New Roman"/>
          <w:sz w:val="20"/>
          <w:szCs w:val="20"/>
        </w:rPr>
        <w:t>powierzchniowych i kubaturowych”, jeśli wymaga tego specyfika obiektu budowlanego w szczególności: powierzchnie użytkowe poszczególnych pomieszczeń wraz z określeniem ich funkcji; wskaźniki powierzchniowo – kubaturowe, w tym wskaźnik określający udział powierzchni ruchu w powierzchni netto; inne powierzchnie,  jeśli nie są pochodną powierzchni użytkowej opisanych wcześniej wskaźników; określenie wielkości możliwych przekroczeń lub pomniejszenia przyjętych parametrów powierzchni i kubatur lub wskaźników</w:t>
      </w:r>
    </w:p>
    <w:p w:rsidR="00AB5B04" w:rsidRDefault="00AB5B04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Opis wymagań Zamawiającego w stosunku do przedmiotu zamówienia zawierający: </w:t>
      </w:r>
    </w:p>
    <w:p w:rsidR="004A4250" w:rsidRDefault="00BD741C" w:rsidP="00967C25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wymagania dotyczące</w:t>
      </w:r>
      <w:r w:rsidR="004A4250">
        <w:rPr>
          <w:rFonts w:ascii="Times New Roman" w:hAnsi="Times New Roman" w:cs="Times New Roman"/>
          <w:sz w:val="20"/>
          <w:szCs w:val="20"/>
        </w:rPr>
        <w:t>: przygotowania terenu budowy, architektury, konstrukcji, instalacji, wykończenia, zagospodarowania terenu</w:t>
      </w:r>
      <w:r>
        <w:rPr>
          <w:rFonts w:ascii="Times New Roman" w:hAnsi="Times New Roman" w:cs="Times New Roman"/>
          <w:sz w:val="20"/>
          <w:szCs w:val="20"/>
        </w:rPr>
        <w:t xml:space="preserve">. Opis wymagań w tym zakresie obejmuje warunki wykonania </w:t>
      </w:r>
      <w:r w:rsidR="00B97F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i odbioru robót budowlanych odpowiadających specyfikacji technicznej wykonania i odbioru robót budowlanych, cechy obiektu dotyczące rozwiązań budowlano- konstrukcyjnych i wskaźników ekonomicznych.</w:t>
      </w:r>
    </w:p>
    <w:p w:rsidR="007B4459" w:rsidRDefault="007B4459" w:rsidP="007B4459">
      <w:pPr>
        <w:pStyle w:val="Default"/>
        <w:numPr>
          <w:ilvl w:val="0"/>
          <w:numId w:val="17"/>
        </w:numPr>
        <w:spacing w:after="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4459">
        <w:rPr>
          <w:rFonts w:ascii="Times New Roman" w:hAnsi="Times New Roman" w:cs="Times New Roman"/>
          <w:b/>
          <w:sz w:val="20"/>
          <w:szCs w:val="20"/>
        </w:rPr>
        <w:t>Część informacyjną , która obejmuje:</w:t>
      </w:r>
    </w:p>
    <w:p w:rsidR="007B4459" w:rsidRDefault="007B4459" w:rsidP="007B4459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7B4459">
        <w:rPr>
          <w:rFonts w:ascii="Times New Roman" w:hAnsi="Times New Roman" w:cs="Times New Roman"/>
          <w:sz w:val="20"/>
          <w:szCs w:val="20"/>
        </w:rPr>
        <w:t xml:space="preserve">- dokumenty potwierdzające </w:t>
      </w:r>
      <w:r>
        <w:rPr>
          <w:rFonts w:ascii="Times New Roman" w:hAnsi="Times New Roman" w:cs="Times New Roman"/>
          <w:sz w:val="20"/>
          <w:szCs w:val="20"/>
        </w:rPr>
        <w:t xml:space="preserve">zgodność zamierzenia budowlanego z wymaganiami wynikającymi </w:t>
      </w:r>
      <w:r w:rsidR="00B97F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odrębnych przepisów;</w:t>
      </w:r>
    </w:p>
    <w:p w:rsidR="007B4459" w:rsidRDefault="007B4459" w:rsidP="007B4459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oświadczenie Zamawiającego stwierdzające jego prawo do dysponowania nieruchomością na cele budowlane;</w:t>
      </w:r>
    </w:p>
    <w:p w:rsidR="007B4459" w:rsidRDefault="007B4459" w:rsidP="007B4459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D37B7">
        <w:rPr>
          <w:rFonts w:ascii="Times New Roman" w:hAnsi="Times New Roman" w:cs="Times New Roman"/>
          <w:sz w:val="20"/>
          <w:szCs w:val="20"/>
        </w:rPr>
        <w:t>przepisy prawne i normy związane z projektowaniem i wykonaniem zamierzenia budowlanego;</w:t>
      </w:r>
    </w:p>
    <w:p w:rsidR="00FD37B7" w:rsidRDefault="00FD37B7" w:rsidP="007B4459">
      <w:pPr>
        <w:pStyle w:val="Default"/>
        <w:spacing w:after="3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inne posiadane informacje i dokumenty niezbędne do zaprojektowania robót budowlanych </w:t>
      </w:r>
      <w:r w:rsidR="00B97F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szczególności:</w:t>
      </w:r>
    </w:p>
    <w:p w:rsidR="00043BF4" w:rsidRDefault="00043BF4" w:rsidP="00043BF4">
      <w:pPr>
        <w:pStyle w:val="Default"/>
        <w:spacing w:after="36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3BF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43BF4">
        <w:rPr>
          <w:rFonts w:ascii="Times New Roman" w:hAnsi="Times New Roman" w:cs="Times New Roman"/>
          <w:b/>
          <w:szCs w:val="20"/>
        </w:rPr>
        <w:t xml:space="preserve"> •</w:t>
      </w:r>
      <w:r w:rsidRPr="00043BF4">
        <w:rPr>
          <w:rFonts w:ascii="Times New Roman" w:hAnsi="Times New Roman" w:cs="Times New Roman"/>
          <w:b/>
          <w:sz w:val="20"/>
          <w:szCs w:val="20"/>
        </w:rPr>
        <w:tab/>
        <w:t xml:space="preserve"> Ekspertyzę techniczną – Rozbudowa pawilonów M-I,M-II oraz M-III na potrzeby wykonania przewiązki</w:t>
      </w:r>
    </w:p>
    <w:p w:rsidR="00681EB6" w:rsidRDefault="00681EB6" w:rsidP="00681EB6">
      <w:pPr>
        <w:pStyle w:val="Default"/>
        <w:spacing w:after="36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•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Ekspertyzę Środowiskową</w:t>
      </w:r>
      <w:r w:rsidRPr="00681E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22B9">
        <w:rPr>
          <w:rFonts w:ascii="Times New Roman" w:hAnsi="Times New Roman" w:cs="Times New Roman"/>
          <w:b/>
          <w:sz w:val="20"/>
          <w:szCs w:val="20"/>
        </w:rPr>
        <w:t xml:space="preserve">(w przypadku gdy jest wymagana) </w:t>
      </w:r>
    </w:p>
    <w:p w:rsidR="00FD37B7" w:rsidRDefault="00681EB6" w:rsidP="00681EB6">
      <w:pPr>
        <w:pStyle w:val="Default"/>
        <w:spacing w:after="36"/>
        <w:ind w:left="7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81EB6">
        <w:rPr>
          <w:rFonts w:ascii="Times New Roman" w:hAnsi="Times New Roman" w:cs="Times New Roman"/>
          <w:sz w:val="20"/>
          <w:szCs w:val="20"/>
        </w:rPr>
        <w:t xml:space="preserve"> </w:t>
      </w:r>
      <w:r w:rsidRPr="00681EB6">
        <w:rPr>
          <w:rFonts w:ascii="Times New Roman" w:hAnsi="Times New Roman" w:cs="Times New Roman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D6BD9">
        <w:rPr>
          <w:rFonts w:ascii="Times New Roman" w:hAnsi="Times New Roman" w:cs="Times New Roman"/>
          <w:sz w:val="20"/>
          <w:szCs w:val="20"/>
        </w:rPr>
        <w:t xml:space="preserve">Kopię mapy zasadniczej </w:t>
      </w:r>
    </w:p>
    <w:p w:rsidR="000D6BD9" w:rsidRDefault="000D6BD9" w:rsidP="00FD37B7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Wyniki badań gruntowo – wodnych na terenie budowy dla potrzeb posadowienia obiektów</w:t>
      </w:r>
    </w:p>
    <w:p w:rsidR="000D6BD9" w:rsidRDefault="000D6BD9" w:rsidP="00FD37B7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Zalecenia konserwatorskie, konserwatora zabytków jeżeli takie są wymagane</w:t>
      </w:r>
    </w:p>
    <w:p w:rsidR="00FD37B7" w:rsidRDefault="000D6BD9" w:rsidP="000D6BD9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Inwentaryzacje zieleni</w:t>
      </w:r>
    </w:p>
    <w:p w:rsidR="000D6BD9" w:rsidRDefault="000D6BD9" w:rsidP="000D6BD9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dotyczące zanieczyszczeń atmosfery do analizy ochrony powietrza oraz posiadane raporty, opinie lub ekspertyzy z zakresu ochrony środowiska </w:t>
      </w:r>
    </w:p>
    <w:p w:rsidR="000D6BD9" w:rsidRDefault="000D6BD9" w:rsidP="000D6BD9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Pomiary ruchu drogowego, hałasu i innych uciążliwości</w:t>
      </w:r>
    </w:p>
    <w:p w:rsidR="000D6BD9" w:rsidRDefault="000D6BD9" w:rsidP="000D6BD9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Inwentaryzację lub dokumentację obiektów budowlanych, jeżeli podlegają one przebudowie, odbudowie, rozbudowie, nadbudowie, rozbiórkom lub remontom w zakresie architektury, konstrukcji,</w:t>
      </w:r>
      <w:r w:rsidR="00440A27">
        <w:rPr>
          <w:rFonts w:ascii="Times New Roman" w:hAnsi="Times New Roman" w:cs="Times New Roman"/>
          <w:sz w:val="20"/>
          <w:szCs w:val="20"/>
        </w:rPr>
        <w:t xml:space="preserve"> instalacji i urządzeń naziemnych i podziemnych oraz obiektów przewidzianych do rozbiórki i ewentualne uwarunkowania tych rozbiórek</w:t>
      </w:r>
    </w:p>
    <w:p w:rsidR="00440A27" w:rsidRDefault="00440A27" w:rsidP="000D6BD9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Porozumienia, zgody lub pozwolenia oraz warunki techniczne i realizacyjne związane </w:t>
      </w:r>
      <w:r w:rsidR="00B97F8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przyłączeniem obiektu do istniejących sieci wodociągowych, kanalizacyjnych, cieplnych, gazowych, energetycznych i teletechnicznych</w:t>
      </w:r>
    </w:p>
    <w:p w:rsidR="0023663C" w:rsidRDefault="00440A27" w:rsidP="0023663C">
      <w:pPr>
        <w:pStyle w:val="Default"/>
        <w:numPr>
          <w:ilvl w:val="0"/>
          <w:numId w:val="20"/>
        </w:numPr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wytyczne inwestorskie i uwarunkowania związane z budową i jej przeprowadzeniem</w:t>
      </w:r>
    </w:p>
    <w:p w:rsidR="0023663C" w:rsidRPr="0023663C" w:rsidRDefault="0023663C" w:rsidP="0023663C">
      <w:pPr>
        <w:pStyle w:val="Default"/>
        <w:numPr>
          <w:ilvl w:val="0"/>
          <w:numId w:val="17"/>
        </w:numPr>
        <w:spacing w:after="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63C">
        <w:rPr>
          <w:rFonts w:ascii="Times New Roman" w:hAnsi="Times New Roman" w:cs="Times New Roman"/>
          <w:b/>
          <w:sz w:val="20"/>
          <w:szCs w:val="20"/>
        </w:rPr>
        <w:t>Koncepcja, która obejmuje:</w:t>
      </w:r>
    </w:p>
    <w:p w:rsidR="0023663C" w:rsidRPr="0023663C" w:rsidRDefault="0023663C" w:rsidP="0023663C">
      <w:pPr>
        <w:pStyle w:val="Default"/>
        <w:spacing w:after="36"/>
        <w:ind w:left="78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Część graficzna p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>rogramu funkcjonalno-użytkowego winna zawierać w szczególności inwentaryzację pomieszczeń projektowanego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budynku 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 - rzuty</w:t>
      </w:r>
      <w:r w:rsidR="00981818">
        <w:rPr>
          <w:rFonts w:ascii="Times New Roman" w:hAnsi="Times New Roman" w:cs="Times New Roman"/>
          <w:color w:val="auto"/>
          <w:sz w:val="20"/>
          <w:szCs w:val="20"/>
        </w:rPr>
        <w:t xml:space="preserve"> kondygnacji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>, przekroje kondygnacji</w:t>
      </w:r>
      <w:r>
        <w:rPr>
          <w:rFonts w:ascii="Times New Roman" w:hAnsi="Times New Roman" w:cs="Times New Roman"/>
          <w:color w:val="auto"/>
          <w:sz w:val="20"/>
          <w:szCs w:val="20"/>
        </w:rPr>
        <w:t>, rzuty elewacji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97F8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i docelową koncepcję wykorzystania pomieszczeń wraz z planowanymi urządzeniami i wyposażeniem, zgodnie z ich funkcjami. </w:t>
      </w:r>
    </w:p>
    <w:p w:rsidR="00E6599F" w:rsidRDefault="00584BC0" w:rsidP="00584BC0">
      <w:pPr>
        <w:pStyle w:val="Default"/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2681D" w:rsidRPr="00C71060">
        <w:rPr>
          <w:rFonts w:ascii="Times New Roman" w:hAnsi="Times New Roman" w:cs="Times New Roman"/>
          <w:sz w:val="20"/>
          <w:szCs w:val="20"/>
        </w:rPr>
        <w:t>P</w:t>
      </w:r>
      <w:r w:rsidR="00E6599F" w:rsidRPr="00C71060">
        <w:rPr>
          <w:rFonts w:ascii="Times New Roman" w:hAnsi="Times New Roman" w:cs="Times New Roman"/>
          <w:sz w:val="20"/>
          <w:szCs w:val="20"/>
        </w:rPr>
        <w:t>rogram funkcjonalno</w:t>
      </w:r>
      <w:r w:rsidR="00624792">
        <w:rPr>
          <w:rFonts w:ascii="Times New Roman" w:hAnsi="Times New Roman" w:cs="Times New Roman"/>
          <w:sz w:val="20"/>
          <w:szCs w:val="20"/>
        </w:rPr>
        <w:t>–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użytkowy uwzględniać </w:t>
      </w:r>
      <w:r w:rsidR="0023663C">
        <w:rPr>
          <w:rFonts w:ascii="Times New Roman" w:hAnsi="Times New Roman" w:cs="Times New Roman"/>
          <w:sz w:val="20"/>
          <w:szCs w:val="20"/>
        </w:rPr>
        <w:t>ma</w:t>
      </w:r>
      <w:r w:rsidR="00E6599F" w:rsidRPr="00C71060">
        <w:rPr>
          <w:rFonts w:ascii="Times New Roman" w:hAnsi="Times New Roman" w:cs="Times New Roman"/>
          <w:sz w:val="20"/>
          <w:szCs w:val="20"/>
        </w:rPr>
        <w:t xml:space="preserve"> inne wymagania konieczne celem prawidłowej realizacji zadania na etapie projektowania oraz wykonania robót budowlanych. </w:t>
      </w:r>
    </w:p>
    <w:p w:rsidR="00E6599F" w:rsidRDefault="00584BC0" w:rsidP="00584BC0">
      <w:pPr>
        <w:pStyle w:val="Default"/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C71060" w:rsidRPr="004C5044">
        <w:rPr>
          <w:rFonts w:ascii="Times New Roman" w:hAnsi="Times New Roman" w:cs="Times New Roman"/>
          <w:sz w:val="20"/>
          <w:szCs w:val="20"/>
        </w:rPr>
        <w:t xml:space="preserve">Zamawiający wymaga by Program funkcjonalno-użytkowy określał szacunkową wartość zamówienia, którego przedmiotem będzie wykonanie dokumentacji projektowej oraz </w:t>
      </w:r>
      <w:r w:rsidR="00C71060" w:rsidRPr="004C5044">
        <w:rPr>
          <w:rFonts w:ascii="Times New Roman" w:hAnsi="Times New Roman" w:cs="Times New Roman"/>
          <w:color w:val="auto"/>
          <w:sz w:val="20"/>
          <w:szCs w:val="20"/>
        </w:rPr>
        <w:t>wykonanie robót budowlanych (uwzględniając ewentualne etapowanie prac).</w:t>
      </w:r>
    </w:p>
    <w:p w:rsidR="00C71060" w:rsidRPr="004C5044" w:rsidRDefault="00584BC0" w:rsidP="00584BC0">
      <w:pPr>
        <w:pStyle w:val="Default"/>
        <w:spacing w:after="3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</w:t>
      </w:r>
      <w:r w:rsidR="00C71060"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Dokumentacja kosztorysowa powinna zawierać szacunkowe zbiorcze zestawienie kosztów (uwzględniając ewentualne etapowanie prac), w tym między innymi: </w:t>
      </w:r>
    </w:p>
    <w:p w:rsidR="00C71060" w:rsidRPr="004C5044" w:rsidRDefault="00C71060" w:rsidP="00C71060">
      <w:pPr>
        <w:pStyle w:val="Default"/>
        <w:spacing w:after="38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>a) kosztów dokumentacji projektowej: projektu budowlano – wykonawczego i dokumentacji kosztorysowej (</w:t>
      </w:r>
      <w:r w:rsidR="0023663C">
        <w:rPr>
          <w:rFonts w:ascii="Times New Roman" w:hAnsi="Times New Roman" w:cs="Times New Roman"/>
          <w:color w:val="auto"/>
          <w:sz w:val="20"/>
          <w:szCs w:val="20"/>
        </w:rPr>
        <w:t>ewentualne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 ekspertyzy, opini</w:t>
      </w:r>
      <w:r w:rsidR="0023663C"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>, dokumentacj</w:t>
      </w:r>
      <w:r w:rsidR="0023663C">
        <w:rPr>
          <w:rFonts w:ascii="Times New Roman" w:hAnsi="Times New Roman" w:cs="Times New Roman"/>
          <w:color w:val="auto"/>
          <w:sz w:val="20"/>
          <w:szCs w:val="20"/>
        </w:rPr>
        <w:t>e geodezyjną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), nadzoru autorskiego, </w:t>
      </w:r>
    </w:p>
    <w:p w:rsidR="00C71060" w:rsidRPr="004C5044" w:rsidRDefault="00C71060" w:rsidP="00C71060">
      <w:pPr>
        <w:pStyle w:val="Default"/>
        <w:spacing w:after="38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b) kosztów wykonania prac budowlano-instalacyjnych, </w:t>
      </w:r>
    </w:p>
    <w:p w:rsidR="00C71060" w:rsidRPr="004C5044" w:rsidRDefault="00C71060" w:rsidP="00C71060">
      <w:pPr>
        <w:pStyle w:val="Default"/>
        <w:spacing w:after="38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c) kosztów urządzeń i wyposażenia, </w:t>
      </w:r>
    </w:p>
    <w:p w:rsidR="00C71060" w:rsidRPr="004C5044" w:rsidRDefault="00C71060" w:rsidP="00C71060">
      <w:pPr>
        <w:pStyle w:val="Default"/>
        <w:spacing w:after="38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d) kosztów urządzenia (zagospodarowania terenu wokół budynku), </w:t>
      </w:r>
    </w:p>
    <w:p w:rsidR="00C71060" w:rsidRPr="004C5044" w:rsidRDefault="00C71060" w:rsidP="00C71060">
      <w:pPr>
        <w:pStyle w:val="Default"/>
        <w:spacing w:after="38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e) rezerwę inwestycyjną na roboty budowlane i wydatki nieprzewidziane. </w:t>
      </w:r>
    </w:p>
    <w:p w:rsidR="0023663C" w:rsidRPr="00B9270B" w:rsidRDefault="00584BC0" w:rsidP="00584BC0">
      <w:pPr>
        <w:pStyle w:val="Default"/>
        <w:spacing w:after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7.</w:t>
      </w:r>
      <w:r w:rsidR="00E6599F" w:rsidRPr="00C71060">
        <w:rPr>
          <w:rFonts w:ascii="Times New Roman" w:hAnsi="Times New Roman" w:cs="Times New Roman"/>
          <w:color w:val="auto"/>
          <w:sz w:val="20"/>
          <w:szCs w:val="20"/>
        </w:rPr>
        <w:t>Wykonawca oświadcza, ż</w:t>
      </w:r>
      <w:r w:rsidR="00CA51C1" w:rsidRPr="00C71060">
        <w:rPr>
          <w:rFonts w:ascii="Times New Roman" w:hAnsi="Times New Roman" w:cs="Times New Roman"/>
          <w:color w:val="auto"/>
          <w:sz w:val="20"/>
          <w:szCs w:val="20"/>
        </w:rPr>
        <w:t>e dokonał wizji lokalnej budynków oraz obszaru</w:t>
      </w:r>
      <w:r w:rsidR="00E6599F"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, dla którego ma opracować dokumentację projektową oraz oświadcza, że osoby opracowujące Program funkcjonalno-użytkowy posiadają odpowiednią wiedzę i doświadczenie oraz kwalifikacje umożliwiające prawidłową realizację umowy. </w:t>
      </w:r>
    </w:p>
    <w:p w:rsidR="0023663C" w:rsidRPr="004C5044" w:rsidRDefault="0023663C" w:rsidP="00E659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A15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75A15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75A15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75A15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75A15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6599F" w:rsidRPr="004C5044" w:rsidRDefault="00E6599F" w:rsidP="00E6599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C504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 2</w:t>
      </w:r>
    </w:p>
    <w:p w:rsidR="00E6599F" w:rsidRDefault="00E6599F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C5044">
        <w:rPr>
          <w:rFonts w:ascii="Times New Roman" w:hAnsi="Times New Roman" w:cs="Times New Roman"/>
          <w:b/>
          <w:bCs/>
          <w:color w:val="auto"/>
          <w:sz w:val="20"/>
          <w:szCs w:val="20"/>
        </w:rPr>
        <w:t>Wymagania Zamawiającego</w:t>
      </w:r>
    </w:p>
    <w:p w:rsidR="00C75A15" w:rsidRPr="004C5044" w:rsidRDefault="00C75A15" w:rsidP="00E6599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6599F" w:rsidRPr="004C5044" w:rsidRDefault="00E6599F" w:rsidP="00F76176">
      <w:pPr>
        <w:pStyle w:val="Default"/>
        <w:ind w:left="426" w:hanging="42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6599F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Zamawiający wymaga, by opracowany Program funkcjonalno–użytkowy był kompletny w zakresie wytycznych do dalszego projektowania, na podstawie którego Zamawiający będzie mógł przeprowadzić postępowanie przetargowe w celu wyłonienia Wykonawcy prac projektowych i budowlanych. </w:t>
      </w:r>
    </w:p>
    <w:p w:rsidR="00E6599F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>Zakres i forma Programu funkcjonalno-użytkowego winna być zgodna z waru</w:t>
      </w:r>
      <w:r w:rsidR="00CA51C1"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nkami określonymi w rozdziale 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Rozporządzenia Ministra Infrastruktury z dnia 2.09.2004r. w sprawie szczegółowego zakresu i formy dokumentacji projektowej, specyfikacji technicznej wykonania i odbioru robót budowlanych oraz programu funkcjonalno - użytkowego (Dz. U. nr 202 poz. 2072 z późniejszymi zmianami). </w:t>
      </w:r>
    </w:p>
    <w:p w:rsidR="00E6599F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Program funkcjonalno-użytkowy winien być uzgodniony z instytucjami państwowymi: Państwową Inspekcją Sanitarną, Państwową Strażą Pożarną oraz innymi instytucjami, których akceptacja jest wymagana dla wykonania dalszych prac budowlanych uwzględnionych w </w:t>
      </w:r>
      <w:r w:rsidR="0023663C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rogramie funkcjonalno- użytkowym. </w:t>
      </w:r>
    </w:p>
    <w:p w:rsidR="00E6599F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>Przy opracowaniu dokumentacji projektowej Wykonawca zobowiązany jest postępować zgodnie z zasadami współczesnej wiedzy konserwatorskie</w:t>
      </w:r>
      <w:r w:rsidR="00CA51C1" w:rsidRPr="00C71060">
        <w:rPr>
          <w:rFonts w:ascii="Times New Roman" w:hAnsi="Times New Roman" w:cs="Times New Roman"/>
          <w:color w:val="auto"/>
          <w:sz w:val="20"/>
          <w:szCs w:val="20"/>
        </w:rPr>
        <w:t>j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, architektonicznej, obowiązującymi normami oraz przepisami prawa, w szczególności Prawa budowlanego. </w:t>
      </w:r>
    </w:p>
    <w:p w:rsidR="00C71060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W trakcie realizacji zamówienia Wykonawca zobowiązany jest do roboczych konsultacji i uzgodnień </w:t>
      </w:r>
      <w:r w:rsidR="00B97F84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z Zamawiającym w trakcie całego procesu opracowywania dokumentacji, pierwsze spotkanie winno się odbywać w terminie do 5 dni od daty podpisania umowy. Program winien w całości odzwierciedlać potrzeby Zamawiającego przekazywane Wykonawcy w trakcie opracowywania przedmiotu zamówienia. </w:t>
      </w:r>
    </w:p>
    <w:p w:rsidR="00C71060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 W celu prawidłowej realizacji umowy Wykonawca zobowiązuje się, po uprzednim zgłoszeniu przez </w:t>
      </w:r>
    </w:p>
    <w:p w:rsidR="00C71060" w:rsidRPr="00C71060" w:rsidRDefault="00C71060" w:rsidP="00C71060">
      <w:pPr>
        <w:pStyle w:val="Default"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7C741F">
        <w:rPr>
          <w:rFonts w:ascii="Times New Roman" w:hAnsi="Times New Roman" w:cs="Times New Roman"/>
          <w:color w:val="auto"/>
          <w:sz w:val="20"/>
          <w:szCs w:val="20"/>
        </w:rPr>
        <w:t xml:space="preserve">Zamawiającego takiej potrzeby 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do wykonywania następujących czynności: </w:t>
      </w:r>
    </w:p>
    <w:p w:rsidR="00C71060" w:rsidRPr="004C5044" w:rsidRDefault="00C71060" w:rsidP="00C71060">
      <w:pPr>
        <w:pStyle w:val="Default"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a) udziału w komisjach i naradach technicznych organizowanych przez Zamawiającego, </w:t>
      </w:r>
    </w:p>
    <w:p w:rsidR="00C71060" w:rsidRDefault="00C71060" w:rsidP="00C71060">
      <w:pPr>
        <w:pStyle w:val="Default"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4C5044">
        <w:rPr>
          <w:rFonts w:ascii="Times New Roman" w:hAnsi="Times New Roman" w:cs="Times New Roman"/>
          <w:color w:val="auto"/>
          <w:sz w:val="20"/>
          <w:szCs w:val="20"/>
        </w:rPr>
        <w:t xml:space="preserve">b) konsultacji telefonicznych i mailowych. </w:t>
      </w:r>
    </w:p>
    <w:p w:rsidR="00E6599F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Wykonawca winien dokonywać konsultacji z Zamawiającym dotyczących zakresu przedmiotu umowy tak, by w możliwie najszerszym zakresie uwzględnić możliwości finansowe i potrzeby Zamawiającego. </w:t>
      </w:r>
    </w:p>
    <w:p w:rsidR="00E6599F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>Zamawiający zastrzega sobie prawo do zgłaszania uwag i wskazówek oraz dokonywania korekt. Wykonawca zobowiązuje się uwzględnić zgłoszone zastrzeżenia, jeśli tylko pozostają one w zgodnie z obowiązującymi przepisami prawa, zasadami techniki i współczesnej wiedzy. Wykonawca zobowiązany jest udzielić Zamawiającemu wszelkich wyjaśnień, wskazówek oraz możliwych do przewidzenia konsek</w:t>
      </w:r>
      <w:r w:rsidR="00C71060">
        <w:rPr>
          <w:rFonts w:ascii="Times New Roman" w:hAnsi="Times New Roman" w:cs="Times New Roman"/>
          <w:color w:val="auto"/>
          <w:sz w:val="20"/>
          <w:szCs w:val="20"/>
        </w:rPr>
        <w:t>wencji proponowanych rozwiązań.</w:t>
      </w:r>
    </w:p>
    <w:p w:rsidR="00E6599F" w:rsidRPr="00C71060" w:rsidRDefault="00E6599F" w:rsidP="00C71060">
      <w:pPr>
        <w:pStyle w:val="Default"/>
        <w:numPr>
          <w:ilvl w:val="0"/>
          <w:numId w:val="15"/>
        </w:numPr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Program funkcjonalno-użytkowy winien być opracowany i dostarczony do Zamawiającego w formie papierowej w ilości w </w:t>
      </w:r>
      <w:r w:rsidR="00CA51C1"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4 egzemplarzy </w:t>
      </w:r>
      <w:r w:rsidRPr="00C71060">
        <w:rPr>
          <w:rFonts w:ascii="Times New Roman" w:hAnsi="Times New Roman" w:cs="Times New Roman"/>
          <w:color w:val="auto"/>
          <w:sz w:val="20"/>
          <w:szCs w:val="20"/>
        </w:rPr>
        <w:t xml:space="preserve">oraz w 2 egzemplarzach na nośniku CD. </w:t>
      </w:r>
    </w:p>
    <w:p w:rsidR="00E6599F" w:rsidRPr="00E6599F" w:rsidRDefault="00E6599F" w:rsidP="00E659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6599F" w:rsidRPr="00E6599F" w:rsidRDefault="00E6599F" w:rsidP="008C118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6599F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:rsidR="00E6599F" w:rsidRDefault="00E6599F" w:rsidP="008C118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6599F">
        <w:rPr>
          <w:rFonts w:ascii="Times New Roman" w:hAnsi="Times New Roman" w:cs="Times New Roman"/>
          <w:b/>
          <w:bCs/>
          <w:color w:val="auto"/>
          <w:sz w:val="20"/>
          <w:szCs w:val="20"/>
        </w:rPr>
        <w:t>Termin wykonania przedmiotu umowy</w:t>
      </w:r>
    </w:p>
    <w:p w:rsidR="00C75A15" w:rsidRDefault="00C75A15" w:rsidP="008C118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6599F" w:rsidRPr="00E6599F" w:rsidRDefault="00E6599F" w:rsidP="008C118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6599F" w:rsidRDefault="00137DC1" w:rsidP="008C118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E6599F" w:rsidRPr="00E6599F">
        <w:rPr>
          <w:rFonts w:ascii="Times New Roman" w:hAnsi="Times New Roman" w:cs="Times New Roman"/>
          <w:color w:val="auto"/>
          <w:sz w:val="20"/>
          <w:szCs w:val="20"/>
        </w:rPr>
        <w:t>Termin reali</w:t>
      </w:r>
      <w:r w:rsidR="007C741F">
        <w:rPr>
          <w:rFonts w:ascii="Times New Roman" w:hAnsi="Times New Roman" w:cs="Times New Roman"/>
          <w:color w:val="auto"/>
          <w:sz w:val="20"/>
          <w:szCs w:val="20"/>
        </w:rPr>
        <w:t xml:space="preserve">zacji zamówienia: </w:t>
      </w:r>
      <w:r w:rsidR="00CA51C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7364E">
        <w:rPr>
          <w:rFonts w:ascii="Times New Roman" w:hAnsi="Times New Roman" w:cs="Times New Roman"/>
          <w:color w:val="auto"/>
          <w:sz w:val="20"/>
          <w:szCs w:val="20"/>
        </w:rPr>
        <w:t>osiem miesię</w:t>
      </w:r>
      <w:r w:rsidR="005F096A">
        <w:rPr>
          <w:rFonts w:ascii="Times New Roman" w:hAnsi="Times New Roman" w:cs="Times New Roman"/>
          <w:color w:val="auto"/>
          <w:sz w:val="20"/>
          <w:szCs w:val="20"/>
        </w:rPr>
        <w:t>cy</w:t>
      </w:r>
      <w:r w:rsidR="00B1493F">
        <w:rPr>
          <w:rFonts w:ascii="Times New Roman" w:hAnsi="Times New Roman" w:cs="Times New Roman"/>
          <w:color w:val="auto"/>
          <w:sz w:val="20"/>
          <w:szCs w:val="20"/>
        </w:rPr>
        <w:t xml:space="preserve"> od podpisania Umowy.</w:t>
      </w:r>
    </w:p>
    <w:p w:rsidR="00137DC1" w:rsidRPr="00137DC1" w:rsidRDefault="00137DC1" w:rsidP="00137DC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Pr="00137DC1">
        <w:rPr>
          <w:rFonts w:ascii="Times New Roman" w:hAnsi="Times New Roman" w:cs="Times New Roman"/>
          <w:color w:val="auto"/>
          <w:sz w:val="20"/>
          <w:szCs w:val="20"/>
        </w:rPr>
        <w:t>Zamawiający dopuszcza zmia</w:t>
      </w:r>
      <w:r>
        <w:rPr>
          <w:rFonts w:ascii="Times New Roman" w:hAnsi="Times New Roman" w:cs="Times New Roman"/>
          <w:color w:val="auto"/>
          <w:sz w:val="20"/>
          <w:szCs w:val="20"/>
        </w:rPr>
        <w:t>nę terminu wskazanego w §3</w:t>
      </w:r>
      <w:r w:rsidRPr="00137DC1">
        <w:rPr>
          <w:rFonts w:ascii="Times New Roman" w:hAnsi="Times New Roman" w:cs="Times New Roman"/>
          <w:color w:val="auto"/>
          <w:sz w:val="20"/>
          <w:szCs w:val="20"/>
        </w:rPr>
        <w:t xml:space="preserve"> w następujących przypadkach:</w:t>
      </w:r>
    </w:p>
    <w:p w:rsidR="00137DC1" w:rsidRPr="00137DC1" w:rsidRDefault="00137DC1" w:rsidP="00137DC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DC1">
        <w:rPr>
          <w:rFonts w:ascii="Times New Roman" w:hAnsi="Times New Roman" w:cs="Times New Roman"/>
          <w:color w:val="auto"/>
          <w:sz w:val="20"/>
          <w:szCs w:val="20"/>
        </w:rPr>
        <w:t>a)</w:t>
      </w:r>
      <w:r w:rsidRPr="00137DC1">
        <w:rPr>
          <w:rFonts w:ascii="Times New Roman" w:hAnsi="Times New Roman" w:cs="Times New Roman"/>
          <w:color w:val="auto"/>
          <w:sz w:val="20"/>
          <w:szCs w:val="20"/>
        </w:rPr>
        <w:tab/>
        <w:t>w przypadku gdy funkcjonowanie Oddziału będzie wymagało wstrzymania prac,</w:t>
      </w:r>
    </w:p>
    <w:p w:rsidR="00137DC1" w:rsidRPr="00137DC1" w:rsidRDefault="00137DC1" w:rsidP="00137DC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DC1">
        <w:rPr>
          <w:rFonts w:ascii="Times New Roman" w:hAnsi="Times New Roman" w:cs="Times New Roman"/>
          <w:color w:val="auto"/>
          <w:sz w:val="20"/>
          <w:szCs w:val="20"/>
        </w:rPr>
        <w:t>b)</w:t>
      </w:r>
      <w:r w:rsidRPr="00137DC1">
        <w:rPr>
          <w:rFonts w:ascii="Times New Roman" w:hAnsi="Times New Roman" w:cs="Times New Roman"/>
          <w:color w:val="auto"/>
          <w:sz w:val="20"/>
          <w:szCs w:val="20"/>
        </w:rPr>
        <w:tab/>
        <w:t>z przyczyn  uzależnionych od panującej pandemii COVID.</w:t>
      </w:r>
    </w:p>
    <w:p w:rsidR="00137DC1" w:rsidRPr="00137DC1" w:rsidRDefault="00137DC1" w:rsidP="00137DC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DC1">
        <w:rPr>
          <w:rFonts w:ascii="Times New Roman" w:hAnsi="Times New Roman" w:cs="Times New Roman"/>
          <w:color w:val="auto"/>
          <w:sz w:val="20"/>
          <w:szCs w:val="20"/>
        </w:rPr>
        <w:t>Zmiana terminu zostanie wprowadzona w formie pisemnej aneksu do niniejszej umowy. Przy zmianie terminu Wykonawca nie może ubiegać się o zmianę wynagrodzenia wskazanego w §5 pkt.1.</w:t>
      </w:r>
    </w:p>
    <w:p w:rsidR="00AB4F75" w:rsidRDefault="00AB4F75" w:rsidP="00B9270B">
      <w:pPr>
        <w:pStyle w:val="Tytu"/>
        <w:spacing w:before="60" w:after="60"/>
        <w:jc w:val="left"/>
        <w:rPr>
          <w:rFonts w:ascii="Times New Roman" w:hAnsi="Times New Roman"/>
          <w:b/>
          <w:bCs/>
        </w:rPr>
      </w:pPr>
    </w:p>
    <w:p w:rsidR="00D6762A" w:rsidRP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Warunki odbioru.</w:t>
      </w:r>
    </w:p>
    <w:p w:rsidR="00C75A15" w:rsidRPr="00C75A15" w:rsidRDefault="00C75A15" w:rsidP="00C75A15">
      <w:pPr>
        <w:pStyle w:val="Podtytu"/>
      </w:pPr>
    </w:p>
    <w:p w:rsidR="00D6762A" w:rsidRPr="00D6762A" w:rsidRDefault="00D6762A" w:rsidP="00D6762A">
      <w:pPr>
        <w:pStyle w:val="Tytu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Odbiór dokumentacji będzie potwierdzony w terminie 2 dni roboczych przez upoważnionego przedstawiciela Inwestora i Wykonawc</w:t>
      </w:r>
      <w:r w:rsidR="00AB6DF8">
        <w:rPr>
          <w:rFonts w:ascii="Times New Roman" w:hAnsi="Times New Roman"/>
        </w:rPr>
        <w:t>y</w:t>
      </w:r>
      <w:r w:rsidRPr="00D6762A">
        <w:rPr>
          <w:rFonts w:ascii="Times New Roman" w:hAnsi="Times New Roman"/>
        </w:rPr>
        <w:t xml:space="preserve"> na podstawie protokołu przekazania, który poświadcza wyłącznie stan ilościowy.</w:t>
      </w:r>
    </w:p>
    <w:p w:rsidR="00D6762A" w:rsidRPr="00D6762A" w:rsidRDefault="00D6762A" w:rsidP="00D6762A">
      <w:pPr>
        <w:pStyle w:val="Tytu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Dokumentacja projektowa będzie zaopatrzona w wykaz opracowań oraz pisemne oświadczenie Wykonawcy, iż jest ona wykonana zgodnie z umową, obowiązującymi przepisami techniczno-budowlanymi, zasadami współczesnej wiedzy technicznej oraz normami i że zostaje wydana w stanie zupełnym (kompletna z punktu widzenia celu, któremu ma służyć). Wykaz opracowań oraz pisemne oświadczenie, o którym mowa stanowią integralną cześć przedmiotu odbioru.</w:t>
      </w:r>
    </w:p>
    <w:p w:rsidR="00D6762A" w:rsidRPr="00D6762A" w:rsidRDefault="00D6762A" w:rsidP="00D6762A">
      <w:pPr>
        <w:pStyle w:val="Standard"/>
        <w:widowControl/>
        <w:numPr>
          <w:ilvl w:val="0"/>
          <w:numId w:val="1"/>
        </w:numPr>
        <w:tabs>
          <w:tab w:val="left" w:pos="426"/>
          <w:tab w:val="left" w:pos="3828"/>
          <w:tab w:val="left" w:pos="3970"/>
          <w:tab w:val="left" w:pos="4962"/>
          <w:tab w:val="left" w:pos="5246"/>
          <w:tab w:val="left" w:pos="5813"/>
          <w:tab w:val="left" w:pos="6096"/>
          <w:tab w:val="left" w:pos="6238"/>
          <w:tab w:val="left" w:pos="7797"/>
        </w:tabs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Przy odbiorze przedmiotu zamówienia Inwestor nie jest zobowiązany dokonywać sprawdzenia jakości przekazanej dokumentacji projektowej.</w:t>
      </w:r>
      <w:r w:rsidRPr="00D6762A">
        <w:rPr>
          <w:b/>
          <w:sz w:val="20"/>
          <w:szCs w:val="20"/>
        </w:rPr>
        <w:t xml:space="preserve"> </w:t>
      </w:r>
      <w:r w:rsidRPr="00D6762A">
        <w:rPr>
          <w:sz w:val="20"/>
          <w:szCs w:val="20"/>
        </w:rPr>
        <w:t>O zauważonych wadach Inwestor powiadomi pisemnie Wykonawcę w terminie 14 dni od daty ich ujawnienia.</w:t>
      </w:r>
    </w:p>
    <w:p w:rsidR="00D6762A" w:rsidRPr="00D6762A" w:rsidRDefault="00D6762A" w:rsidP="00D6762A">
      <w:pPr>
        <w:pStyle w:val="Standard"/>
        <w:widowControl/>
        <w:numPr>
          <w:ilvl w:val="0"/>
          <w:numId w:val="1"/>
        </w:numPr>
        <w:tabs>
          <w:tab w:val="left" w:pos="426"/>
          <w:tab w:val="left" w:pos="3828"/>
          <w:tab w:val="left" w:pos="3970"/>
          <w:tab w:val="left" w:pos="4962"/>
          <w:tab w:val="left" w:pos="5246"/>
          <w:tab w:val="left" w:pos="5813"/>
          <w:tab w:val="left" w:pos="6096"/>
          <w:tab w:val="left" w:pos="6238"/>
          <w:tab w:val="left" w:pos="7797"/>
        </w:tabs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Wykonawca zobowiązuje się do udzielenia pisemnej odpowiedzi </w:t>
      </w:r>
      <w:r w:rsidRPr="00D6762A">
        <w:rPr>
          <w:color w:val="000000"/>
          <w:sz w:val="20"/>
          <w:szCs w:val="20"/>
        </w:rPr>
        <w:t>w terminie 14</w:t>
      </w:r>
      <w:r w:rsidRPr="00D6762A">
        <w:rPr>
          <w:sz w:val="20"/>
          <w:szCs w:val="20"/>
        </w:rPr>
        <w:t xml:space="preserve"> na przekazane uwagi Inwestorowi na każdym etapie sprawdzania dokumentacji.</w:t>
      </w:r>
    </w:p>
    <w:p w:rsidR="00D6762A" w:rsidRPr="00D6762A" w:rsidRDefault="00D6762A" w:rsidP="00D6762A">
      <w:pPr>
        <w:pStyle w:val="Standard"/>
        <w:widowControl/>
        <w:numPr>
          <w:ilvl w:val="0"/>
          <w:numId w:val="1"/>
        </w:numPr>
        <w:tabs>
          <w:tab w:val="left" w:pos="426"/>
          <w:tab w:val="left" w:pos="3828"/>
          <w:tab w:val="left" w:pos="3970"/>
          <w:tab w:val="left" w:pos="4962"/>
          <w:tab w:val="left" w:pos="5246"/>
          <w:tab w:val="left" w:pos="5813"/>
          <w:tab w:val="left" w:pos="6096"/>
          <w:tab w:val="left" w:pos="6238"/>
          <w:tab w:val="left" w:pos="7797"/>
        </w:tabs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lastRenderedPageBreak/>
        <w:t>W razie stwierdzenia wad lub usterek przekazanej dokumentacji, za które odpowiada Wykonawca, Inwestor jest uprawniony do żądania poprawienia lub ponownego wykonania odpowiedniej części dokumentacji.</w:t>
      </w:r>
    </w:p>
    <w:p w:rsidR="00D6762A" w:rsidRPr="00D6762A" w:rsidRDefault="00D6762A" w:rsidP="00D6762A">
      <w:pPr>
        <w:pStyle w:val="Tytu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Wykonawca jest odpowiedzialny względem Inwestora za wady zmniejszające wartość lub użyteczność opracowania ze względu na cel oznaczony w niniejszej umowie na zasadach ogólnych Kodeksu cywilnego.</w:t>
      </w:r>
    </w:p>
    <w:p w:rsidR="00D6762A" w:rsidRPr="00D6762A" w:rsidRDefault="00D6762A" w:rsidP="00D6762A">
      <w:pPr>
        <w:pStyle w:val="Tytu"/>
        <w:numPr>
          <w:ilvl w:val="0"/>
          <w:numId w:val="1"/>
        </w:numPr>
        <w:tabs>
          <w:tab w:val="left" w:pos="852"/>
        </w:tabs>
        <w:spacing w:before="60" w:after="60"/>
        <w:ind w:left="426" w:hanging="426"/>
        <w:jc w:val="both"/>
        <w:rPr>
          <w:rFonts w:ascii="Times New Roman" w:hAnsi="Times New Roman"/>
          <w:bCs/>
        </w:rPr>
      </w:pPr>
      <w:r w:rsidRPr="00D6762A">
        <w:rPr>
          <w:rFonts w:ascii="Times New Roman" w:hAnsi="Times New Roman"/>
          <w:bCs/>
        </w:rPr>
        <w:t>Wykonawca po dokonaniu poprawek przekaże poprawioną dokumentację projektową Inwestorowi do ponownego sprawdzenia.</w:t>
      </w:r>
    </w:p>
    <w:p w:rsidR="00D6762A" w:rsidRPr="00D6762A" w:rsidRDefault="00D6762A" w:rsidP="00D6762A">
      <w:pPr>
        <w:pStyle w:val="Tytu"/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Wykonawca nie może odmówić poprawienia lub ponownego wykonania dokumentacji, jeżeli przyczyny wad lub usterek leżały po stronie Wykonawcy.</w:t>
      </w:r>
    </w:p>
    <w:p w:rsidR="00D6762A" w:rsidRDefault="00D6762A" w:rsidP="00F17178">
      <w:pPr>
        <w:pStyle w:val="Tytu"/>
        <w:numPr>
          <w:ilvl w:val="0"/>
          <w:numId w:val="1"/>
        </w:numPr>
        <w:tabs>
          <w:tab w:val="left" w:pos="579"/>
        </w:tabs>
        <w:spacing w:before="60" w:after="60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 xml:space="preserve">Po otrzymaniu kompletu opracowań, o których mowa w § 1 </w:t>
      </w:r>
      <w:r w:rsidR="007C741F">
        <w:rPr>
          <w:rFonts w:ascii="Times New Roman" w:hAnsi="Times New Roman"/>
        </w:rPr>
        <w:t>i</w:t>
      </w:r>
      <w:r w:rsidRPr="00D6762A">
        <w:rPr>
          <w:rFonts w:ascii="Times New Roman" w:hAnsi="Times New Roman"/>
        </w:rPr>
        <w:t>nwestor potwierdzi protokół zdawczo – odbiorczy.</w:t>
      </w:r>
    </w:p>
    <w:p w:rsidR="00F17178" w:rsidRPr="00F17178" w:rsidRDefault="00F17178" w:rsidP="00F17178">
      <w:pPr>
        <w:pStyle w:val="Podtytu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 jest zobowiązany do uzyskania wszystkich poświadczeń wykonania kompletnej dokumentacji (Załącznik karta zatwierdzeń dokumentacji projektowej)</w:t>
      </w:r>
    </w:p>
    <w:p w:rsidR="00F17178" w:rsidRPr="00F17178" w:rsidRDefault="00F17178" w:rsidP="00F17178">
      <w:pPr>
        <w:pStyle w:val="Podtytu"/>
      </w:pPr>
    </w:p>
    <w:p w:rsidR="00D6762A" w:rsidRP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</w:p>
    <w:p w:rsidR="00D6762A" w:rsidRPr="00D6762A" w:rsidRDefault="008C1180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  <w:r w:rsidR="00D6762A" w:rsidRPr="00D6762A">
        <w:rPr>
          <w:rFonts w:ascii="Times New Roman" w:hAnsi="Times New Roman"/>
          <w:b/>
          <w:bCs/>
        </w:rPr>
        <w:t>.</w:t>
      </w:r>
    </w:p>
    <w:p w:rsid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Warunki płatności.</w:t>
      </w:r>
    </w:p>
    <w:p w:rsidR="00C75A15" w:rsidRPr="00C75A15" w:rsidRDefault="00C75A15" w:rsidP="00C75A15">
      <w:pPr>
        <w:pStyle w:val="Podtytu"/>
      </w:pPr>
    </w:p>
    <w:p w:rsidR="00D6762A" w:rsidRPr="00D6762A" w:rsidRDefault="00D6762A" w:rsidP="00D6762A">
      <w:pPr>
        <w:pStyle w:val="Standard"/>
        <w:widowControl/>
        <w:numPr>
          <w:ilvl w:val="0"/>
          <w:numId w:val="2"/>
        </w:numPr>
        <w:tabs>
          <w:tab w:val="left" w:pos="426"/>
          <w:tab w:val="left" w:pos="5387"/>
          <w:tab w:val="left" w:pos="5812"/>
        </w:tabs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Za prawidłowe wykonanie przedmiotu umowy określonego w § 1 Strony ustalają wynagrodzenie ryczałtowe w łącznej wysokości …………………..zł brutto, zgodnie z ofertą z dnia ………, stanowiącą załącznik nr … do umowy. </w:t>
      </w:r>
    </w:p>
    <w:p w:rsidR="00D6762A" w:rsidRPr="00D6762A" w:rsidRDefault="007C741F" w:rsidP="00D6762A">
      <w:pPr>
        <w:pStyle w:val="Standard"/>
        <w:widowControl/>
        <w:numPr>
          <w:ilvl w:val="0"/>
          <w:numId w:val="3"/>
        </w:numPr>
        <w:tabs>
          <w:tab w:val="left" w:pos="284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Wynagrodzenie </w:t>
      </w:r>
      <w:r w:rsidR="00D6762A" w:rsidRPr="00D6762A">
        <w:rPr>
          <w:color w:val="000000"/>
          <w:sz w:val="20"/>
          <w:szCs w:val="20"/>
        </w:rPr>
        <w:t>o którym mowa w us</w:t>
      </w:r>
      <w:r>
        <w:rPr>
          <w:color w:val="000000"/>
          <w:sz w:val="20"/>
          <w:szCs w:val="20"/>
        </w:rPr>
        <w:t>t. 1 uwzględnia wszelkie koszty</w:t>
      </w:r>
      <w:r w:rsidR="00D6762A" w:rsidRPr="00D6762A">
        <w:rPr>
          <w:color w:val="000000"/>
          <w:sz w:val="20"/>
          <w:szCs w:val="20"/>
        </w:rPr>
        <w:t xml:space="preserve"> jakie Wykonawca musi ponieść w celu należytego wykonania umowy, w tym również z tytułu przeniesienia majątkowych p</w:t>
      </w:r>
      <w:r>
        <w:rPr>
          <w:color w:val="000000"/>
          <w:sz w:val="20"/>
          <w:szCs w:val="20"/>
        </w:rPr>
        <w:t>raw autorskich na Zamawiającego</w:t>
      </w:r>
      <w:r w:rsidR="00D6762A" w:rsidRPr="00D6762A">
        <w:rPr>
          <w:color w:val="000000"/>
          <w:sz w:val="20"/>
          <w:szCs w:val="20"/>
        </w:rPr>
        <w:t xml:space="preserve"> o których mowa w §</w:t>
      </w:r>
      <w:r w:rsidR="008C1180">
        <w:rPr>
          <w:color w:val="000000"/>
          <w:sz w:val="20"/>
          <w:szCs w:val="20"/>
        </w:rPr>
        <w:t>7</w:t>
      </w:r>
      <w:r w:rsidR="00D6762A" w:rsidRPr="00D6762A">
        <w:rPr>
          <w:color w:val="000000"/>
          <w:sz w:val="20"/>
          <w:szCs w:val="20"/>
        </w:rPr>
        <w:t xml:space="preserve"> ust. 1 umowy.</w:t>
      </w:r>
    </w:p>
    <w:p w:rsidR="00D6762A" w:rsidRPr="00D6762A" w:rsidRDefault="00D6762A" w:rsidP="00D6762A">
      <w:pPr>
        <w:pStyle w:val="Standard"/>
        <w:widowControl/>
        <w:numPr>
          <w:ilvl w:val="0"/>
          <w:numId w:val="3"/>
        </w:numPr>
        <w:tabs>
          <w:tab w:val="left" w:pos="426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color w:val="000000"/>
          <w:sz w:val="20"/>
          <w:szCs w:val="20"/>
        </w:rPr>
      </w:pPr>
      <w:r w:rsidRPr="00D6762A">
        <w:rPr>
          <w:sz w:val="20"/>
          <w:szCs w:val="20"/>
        </w:rPr>
        <w:t>Zapłata wynagrodzenia przysługującego Wykonawcy nastąpi po wykonaniu przedmiotu umowy i jego odbiorze przez Inwestora w formie protokołu zdawczo-odbiorczego</w:t>
      </w:r>
      <w:r w:rsidRPr="00D6762A">
        <w:rPr>
          <w:color w:val="000000"/>
          <w:sz w:val="20"/>
          <w:szCs w:val="20"/>
        </w:rPr>
        <w:t>.</w:t>
      </w:r>
    </w:p>
    <w:p w:rsidR="00D6762A" w:rsidRPr="00D6762A" w:rsidRDefault="00D6762A" w:rsidP="00D6762A">
      <w:pPr>
        <w:pStyle w:val="Standard"/>
        <w:widowControl/>
        <w:numPr>
          <w:ilvl w:val="0"/>
          <w:numId w:val="3"/>
        </w:numPr>
        <w:tabs>
          <w:tab w:val="left" w:pos="42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Protokół zdawczo – odbiorczy stanowią podstawę do wystawienia faktury obejmującej wynagrodzenie za wykonany i odebrany przedmiot umowy.</w:t>
      </w:r>
    </w:p>
    <w:p w:rsidR="00D6762A" w:rsidRPr="00D6762A" w:rsidRDefault="00D6762A" w:rsidP="00D6762A">
      <w:pPr>
        <w:pStyle w:val="Standard"/>
        <w:widowControl/>
        <w:numPr>
          <w:ilvl w:val="0"/>
          <w:numId w:val="3"/>
        </w:numPr>
        <w:tabs>
          <w:tab w:val="left" w:pos="42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Zapłata z tytułu wystawionej faktury nastąpi w formie polecenia przelewu na konto Wykonawcy wskazane </w:t>
      </w:r>
      <w:r w:rsidR="00B97F84">
        <w:rPr>
          <w:sz w:val="20"/>
          <w:szCs w:val="20"/>
        </w:rPr>
        <w:br/>
      </w:r>
      <w:r w:rsidRPr="00D6762A">
        <w:rPr>
          <w:sz w:val="20"/>
          <w:szCs w:val="20"/>
        </w:rPr>
        <w:t xml:space="preserve">w tej fakturze, w terminie 30 dni od daty złożenia jej w siedzibie </w:t>
      </w:r>
      <w:r w:rsidR="007C741F">
        <w:rPr>
          <w:sz w:val="20"/>
          <w:szCs w:val="20"/>
        </w:rPr>
        <w:t xml:space="preserve">Inwestora na Dzienniku Podawczym. </w:t>
      </w:r>
    </w:p>
    <w:p w:rsidR="00B9270B" w:rsidRPr="00C75A15" w:rsidRDefault="00D6762A" w:rsidP="00C75A15">
      <w:pPr>
        <w:pStyle w:val="Standard"/>
        <w:widowControl/>
        <w:numPr>
          <w:ilvl w:val="0"/>
          <w:numId w:val="3"/>
        </w:numPr>
        <w:tabs>
          <w:tab w:val="left" w:pos="42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Za datę zapłaty uznaje się dzień, w którym Inwestor wydał swojemu bankowi polecenie przelewu.</w:t>
      </w:r>
    </w:p>
    <w:p w:rsidR="00D6762A" w:rsidRPr="004C5044" w:rsidRDefault="00D6762A" w:rsidP="00D6762A">
      <w:pPr>
        <w:pStyle w:val="Standard"/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before="60" w:after="60"/>
        <w:jc w:val="center"/>
        <w:rPr>
          <w:b/>
          <w:sz w:val="20"/>
          <w:szCs w:val="20"/>
        </w:rPr>
      </w:pPr>
      <w:r w:rsidRPr="004C5044">
        <w:rPr>
          <w:b/>
          <w:sz w:val="20"/>
          <w:szCs w:val="20"/>
        </w:rPr>
        <w:t xml:space="preserve">§ </w:t>
      </w:r>
      <w:r w:rsidR="008268E8" w:rsidRPr="004C5044">
        <w:rPr>
          <w:b/>
          <w:sz w:val="20"/>
          <w:szCs w:val="20"/>
        </w:rPr>
        <w:t>6</w:t>
      </w:r>
      <w:r w:rsidRPr="004C5044">
        <w:rPr>
          <w:b/>
          <w:sz w:val="20"/>
          <w:szCs w:val="20"/>
        </w:rPr>
        <w:t>.</w:t>
      </w:r>
    </w:p>
    <w:p w:rsidR="00D6762A" w:rsidRDefault="00D6762A" w:rsidP="00D6762A">
      <w:pPr>
        <w:pStyle w:val="Nagwek1"/>
        <w:numPr>
          <w:ilvl w:val="0"/>
          <w:numId w:val="4"/>
        </w:numPr>
        <w:spacing w:before="60" w:after="60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Ubezpieczenia od odpowiedzialności cywilnej.</w:t>
      </w:r>
    </w:p>
    <w:p w:rsidR="00C75A15" w:rsidRPr="00C75A15" w:rsidRDefault="00C75A15" w:rsidP="00C75A15">
      <w:pPr>
        <w:pStyle w:val="Standard"/>
        <w:rPr>
          <w:lang w:eastAsia="ar-SA" w:bidi="ar-SA"/>
        </w:rPr>
      </w:pPr>
    </w:p>
    <w:p w:rsidR="00AB4F75" w:rsidRPr="00B9270B" w:rsidRDefault="00D6762A" w:rsidP="00B9270B">
      <w:pPr>
        <w:pStyle w:val="Textbody"/>
        <w:tabs>
          <w:tab w:val="left" w:pos="1500"/>
        </w:tabs>
        <w:spacing w:before="60" w:after="60" w:line="240" w:lineRule="auto"/>
        <w:rPr>
          <w:sz w:val="20"/>
        </w:rPr>
      </w:pPr>
      <w:r w:rsidRPr="004C5044">
        <w:rPr>
          <w:sz w:val="20"/>
        </w:rPr>
        <w:t xml:space="preserve">Wykonawca oświadcza, że zatrudnieni do wykonania niniejszej umowy Projektanci są członkami odpowiednich izb zawodowych zgodnie z przepisami ustawy z dnia 15 grudnia 2000 r o samorządach zawodowych architektów inżynierów budownictwa oraz urbanistów </w:t>
      </w:r>
      <w:r w:rsidR="007C741F">
        <w:rPr>
          <w:sz w:val="20"/>
        </w:rPr>
        <w:t>i</w:t>
      </w:r>
      <w:r w:rsidRPr="004C5044">
        <w:rPr>
          <w:sz w:val="20"/>
        </w:rPr>
        <w:t xml:space="preserve"> posiadają stosowne ubezpieczenia od odpowiedzialności cywilnej </w:t>
      </w:r>
      <w:r w:rsidR="00B97F84">
        <w:rPr>
          <w:sz w:val="20"/>
        </w:rPr>
        <w:br/>
      </w:r>
      <w:r w:rsidRPr="004C5044">
        <w:rPr>
          <w:sz w:val="20"/>
        </w:rPr>
        <w:t>i zawodowej.</w:t>
      </w:r>
    </w:p>
    <w:p w:rsidR="00D6762A" w:rsidRPr="004C5044" w:rsidRDefault="00D6762A" w:rsidP="00D6762A">
      <w:pPr>
        <w:pStyle w:val="Standard"/>
        <w:spacing w:before="60" w:after="60"/>
        <w:jc w:val="center"/>
        <w:rPr>
          <w:b/>
          <w:sz w:val="20"/>
          <w:szCs w:val="20"/>
        </w:rPr>
      </w:pPr>
      <w:r w:rsidRPr="004C5044">
        <w:rPr>
          <w:b/>
          <w:sz w:val="20"/>
          <w:szCs w:val="20"/>
        </w:rPr>
        <w:t xml:space="preserve">§ </w:t>
      </w:r>
      <w:r w:rsidR="008268E8" w:rsidRPr="004C5044">
        <w:rPr>
          <w:b/>
          <w:sz w:val="20"/>
          <w:szCs w:val="20"/>
        </w:rPr>
        <w:t>7</w:t>
      </w:r>
      <w:r w:rsidRPr="004C5044">
        <w:rPr>
          <w:b/>
          <w:sz w:val="20"/>
          <w:szCs w:val="20"/>
        </w:rPr>
        <w:t>.</w:t>
      </w:r>
    </w:p>
    <w:p w:rsidR="00D6762A" w:rsidRDefault="00D6762A" w:rsidP="00D6762A">
      <w:pPr>
        <w:pStyle w:val="Nagwek1"/>
        <w:numPr>
          <w:ilvl w:val="0"/>
          <w:numId w:val="4"/>
        </w:numPr>
        <w:spacing w:before="60" w:after="60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Postanowienia szczegółowe.</w:t>
      </w:r>
    </w:p>
    <w:p w:rsidR="00C75A15" w:rsidRPr="00C75A15" w:rsidRDefault="00C75A15" w:rsidP="00C75A15">
      <w:pPr>
        <w:pStyle w:val="Standard"/>
        <w:rPr>
          <w:lang w:eastAsia="ar-SA" w:bidi="ar-SA"/>
        </w:rPr>
      </w:pPr>
    </w:p>
    <w:p w:rsidR="00D6762A" w:rsidRPr="004C5044" w:rsidRDefault="00D6762A" w:rsidP="00D6762A">
      <w:pPr>
        <w:pStyle w:val="Tekstpodstawowy21"/>
        <w:numPr>
          <w:ilvl w:val="0"/>
          <w:numId w:val="5"/>
        </w:numPr>
        <w:tabs>
          <w:tab w:val="left" w:pos="426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Wykonawca w ramach ustalonego w umowie wynagrodzenia, przenosi na rzecz Inwestora z chwilą podpisania protokołu odbioru ogół majątkowych praw autorskich do odebranych c</w:t>
      </w:r>
      <w:r w:rsidR="00EC7985">
        <w:rPr>
          <w:rFonts w:ascii="Times New Roman" w:hAnsi="Times New Roman"/>
          <w:sz w:val="20"/>
        </w:rPr>
        <w:t xml:space="preserve">zęści dokumentacji projektowej </w:t>
      </w:r>
      <w:r w:rsidRPr="004C5044">
        <w:rPr>
          <w:rFonts w:ascii="Times New Roman" w:hAnsi="Times New Roman"/>
          <w:sz w:val="20"/>
        </w:rPr>
        <w:t xml:space="preserve"> na wszystkich polach eksploatacji wskazanych w art. 50 ustawy o prawie autorskim i prawach pokrewnych, </w:t>
      </w:r>
      <w:r w:rsidR="00B97F84">
        <w:rPr>
          <w:rFonts w:ascii="Times New Roman" w:hAnsi="Times New Roman"/>
          <w:sz w:val="20"/>
        </w:rPr>
        <w:br/>
      </w:r>
      <w:r w:rsidRPr="004C5044">
        <w:rPr>
          <w:rFonts w:ascii="Times New Roman" w:hAnsi="Times New Roman"/>
          <w:sz w:val="20"/>
        </w:rPr>
        <w:t>w szczególności:</w:t>
      </w:r>
    </w:p>
    <w:p w:rsidR="00D6762A" w:rsidRPr="004C5044" w:rsidRDefault="00D6762A" w:rsidP="00D6762A">
      <w:pPr>
        <w:pStyle w:val="Tekstpodstawowy21"/>
        <w:numPr>
          <w:ilvl w:val="0"/>
          <w:numId w:val="6"/>
        </w:numPr>
        <w:tabs>
          <w:tab w:val="left" w:pos="709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 zakresie jej wykor</w:t>
      </w:r>
      <w:r w:rsidR="00EC7985">
        <w:rPr>
          <w:rFonts w:ascii="Times New Roman" w:hAnsi="Times New Roman"/>
          <w:sz w:val="20"/>
        </w:rPr>
        <w:t>zystania w całości lub w części</w:t>
      </w:r>
      <w:r w:rsidRPr="004C5044">
        <w:rPr>
          <w:rFonts w:ascii="Times New Roman" w:hAnsi="Times New Roman"/>
          <w:sz w:val="20"/>
        </w:rPr>
        <w:t xml:space="preserve"> zgodnie z jej przeznaczeniem, w szczególności </w:t>
      </w:r>
      <w:r w:rsidR="00B97F84">
        <w:rPr>
          <w:rFonts w:ascii="Times New Roman" w:hAnsi="Times New Roman"/>
          <w:sz w:val="20"/>
        </w:rPr>
        <w:br/>
      </w:r>
      <w:r w:rsidRPr="004C5044">
        <w:rPr>
          <w:rFonts w:ascii="Times New Roman" w:hAnsi="Times New Roman"/>
          <w:sz w:val="20"/>
        </w:rPr>
        <w:t>w zakresie realizacji inwestycji,</w:t>
      </w:r>
    </w:p>
    <w:p w:rsidR="00D6762A" w:rsidRPr="004C5044" w:rsidRDefault="00D6762A" w:rsidP="00D6762A">
      <w:pPr>
        <w:pStyle w:val="Tekstpodstawowy21"/>
        <w:numPr>
          <w:ilvl w:val="0"/>
          <w:numId w:val="6"/>
        </w:numPr>
        <w:tabs>
          <w:tab w:val="left" w:pos="709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 zakresie posługiwania się nią we wszelkich postępowaniach administracyjnych oraz postępowaniach przed sądami administracyjnymi i powszechnymi w celu realizacji inwestycji,</w:t>
      </w:r>
    </w:p>
    <w:p w:rsidR="00D6762A" w:rsidRPr="004C5044" w:rsidRDefault="00D6762A" w:rsidP="00D6762A">
      <w:pPr>
        <w:pStyle w:val="Tekstpodstawowy21"/>
        <w:numPr>
          <w:ilvl w:val="0"/>
          <w:numId w:val="6"/>
        </w:numPr>
        <w:tabs>
          <w:tab w:val="left" w:pos="709"/>
          <w:tab w:val="left" w:pos="3402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 zakresie wykorzystania całości lub części dokumentacji projektowej i utworów powstałych z jej wykorzystaniem (opracowań w rozumieniu prawa autorskiego) do celów marketingowych lub reklamowych, w tym tworzenia i publicznego udostępnienia (za pośrednictwem Internetu, telewizji, prasy oraz innych środków masowego przekazu lub środków komunikacji elektronicznej),</w:t>
      </w:r>
    </w:p>
    <w:p w:rsidR="00D6762A" w:rsidRPr="004C5044" w:rsidRDefault="00D6762A" w:rsidP="00D6762A">
      <w:pPr>
        <w:pStyle w:val="Tekstpodstawowy21"/>
        <w:numPr>
          <w:ilvl w:val="0"/>
          <w:numId w:val="6"/>
        </w:numPr>
        <w:tabs>
          <w:tab w:val="left" w:pos="709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 zakresie jej trwałego lub czasowego utrwalania lub zwielokrotnienia w całości lub w części jakimikolwiek środkami i w jakiejkolwiek formie, w szczególności wytwarzanie określoną techniką ich egzemplarzy, w tym techniką drukarską, zapisu magnetycznego oraz techniką cyfrową,</w:t>
      </w:r>
    </w:p>
    <w:p w:rsidR="00D6762A" w:rsidRPr="004C5044" w:rsidRDefault="00D6762A" w:rsidP="00D6762A">
      <w:pPr>
        <w:pStyle w:val="Tekstpodstawowy21"/>
        <w:numPr>
          <w:ilvl w:val="0"/>
          <w:numId w:val="6"/>
        </w:numPr>
        <w:tabs>
          <w:tab w:val="left" w:pos="709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lastRenderedPageBreak/>
        <w:t>w zakresie obrotu oryginałem dokumentacji projektowej albo jej egzemplarzami, na których ją utrwalono - wprowadzanie do obrotu, użyczenie lub najem oryginału albo egzemplarzy,</w:t>
      </w:r>
    </w:p>
    <w:p w:rsidR="00D6762A" w:rsidRPr="004C5044" w:rsidRDefault="00D6762A" w:rsidP="00D6762A">
      <w:pPr>
        <w:pStyle w:val="Tekstpodstawowy21"/>
        <w:numPr>
          <w:ilvl w:val="0"/>
          <w:numId w:val="6"/>
        </w:numPr>
        <w:tabs>
          <w:tab w:val="left" w:pos="709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 zakresie publicznego ich udostępniania w całości lub części dokumentacji w taki sposób, aby każdy mógł mieć do niej dostęp w miejscu i w czasie przez siebie wybranym, w szczególności za pośrednictwem Internetu, telewizji, prasy oraz innych środków masowego przekazu lub środków komunikacji elektronicznej.</w:t>
      </w:r>
    </w:p>
    <w:p w:rsidR="00D6762A" w:rsidRPr="004C5044" w:rsidRDefault="00D6762A" w:rsidP="00D6762A">
      <w:pPr>
        <w:pStyle w:val="Tekstpodstawowy21"/>
        <w:numPr>
          <w:ilvl w:val="0"/>
          <w:numId w:val="5"/>
        </w:numPr>
        <w:tabs>
          <w:tab w:val="left" w:pos="426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Z chwilą podpisania przez Strony protokołu o</w:t>
      </w:r>
      <w:r w:rsidR="00EC7985">
        <w:rPr>
          <w:rFonts w:ascii="Times New Roman" w:hAnsi="Times New Roman"/>
          <w:sz w:val="20"/>
        </w:rPr>
        <w:t>dbioru dokumentacji projektowej</w:t>
      </w:r>
      <w:r w:rsidRPr="004C5044">
        <w:rPr>
          <w:rFonts w:ascii="Times New Roman" w:hAnsi="Times New Roman"/>
          <w:sz w:val="20"/>
        </w:rPr>
        <w:t xml:space="preserve"> Wykonawca przenosi na Zamawiającego wyłączne prawo zezwalania na wykonywanie zależnych praw autorskich (zezwalanie na rozporządzenie i korzystanie z opracowań utworu) do tych części dokumentacji.</w:t>
      </w:r>
    </w:p>
    <w:p w:rsidR="00D6762A" w:rsidRPr="004C5044" w:rsidRDefault="00D6762A" w:rsidP="00D6762A">
      <w:pPr>
        <w:pStyle w:val="Tekstpodstawowy21"/>
        <w:numPr>
          <w:ilvl w:val="0"/>
          <w:numId w:val="5"/>
        </w:numPr>
        <w:tabs>
          <w:tab w:val="left" w:pos="426"/>
          <w:tab w:val="left" w:pos="3544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Wraz z przeniesieniem praw autorskich Wykonawca przenosi na Inwestora  własn</w:t>
      </w:r>
      <w:r w:rsidR="00EC7985">
        <w:rPr>
          <w:rFonts w:ascii="Times New Roman" w:hAnsi="Times New Roman"/>
          <w:sz w:val="20"/>
        </w:rPr>
        <w:t>ość nośników egzemplarza utworu</w:t>
      </w:r>
      <w:r w:rsidRPr="004C5044">
        <w:rPr>
          <w:rFonts w:ascii="Times New Roman" w:hAnsi="Times New Roman"/>
          <w:sz w:val="20"/>
        </w:rPr>
        <w:t xml:space="preserve"> bez odrębnego wynagrodzenia. Przedmiot umowy będzie wydany  w formie papierowej oraz elektronicznej.</w:t>
      </w:r>
    </w:p>
    <w:p w:rsidR="00D6762A" w:rsidRPr="004C5044" w:rsidRDefault="00D6762A" w:rsidP="00D6762A">
      <w:pPr>
        <w:pStyle w:val="Tekstpodstawowy21"/>
        <w:numPr>
          <w:ilvl w:val="0"/>
          <w:numId w:val="5"/>
        </w:numPr>
        <w:tabs>
          <w:tab w:val="left" w:pos="426"/>
          <w:tab w:val="left" w:pos="4820"/>
          <w:tab w:val="left" w:pos="5670"/>
          <w:tab w:val="left" w:pos="7371"/>
        </w:tabs>
        <w:spacing w:before="60" w:after="60"/>
        <w:jc w:val="both"/>
        <w:rPr>
          <w:rFonts w:ascii="Times New Roman" w:hAnsi="Times New Roman"/>
          <w:sz w:val="20"/>
        </w:rPr>
      </w:pPr>
      <w:r w:rsidRPr="004C5044">
        <w:rPr>
          <w:rFonts w:ascii="Times New Roman" w:hAnsi="Times New Roman"/>
          <w:sz w:val="20"/>
        </w:rPr>
        <w:t>Wykonawca będzie miał prawo zamieścić materiały ilustrujące projekt inwestycji w zbiorze swoich materiałów promocyjnych i profesjonalnych. Publikowane materiały nie mogą zawierać poufnych lub prawem zastrzeżonych danych Inwestora, jeżeli Inwestor wcześniej pisemnie uprzedził Wykonawcę, że dane te są poufne lub prawnie zastrzeżone.</w:t>
      </w:r>
    </w:p>
    <w:p w:rsidR="00D6762A" w:rsidRPr="00D6762A" w:rsidRDefault="00D6762A" w:rsidP="00D6762A">
      <w:pPr>
        <w:pStyle w:val="Standard"/>
        <w:spacing w:before="60" w:after="60"/>
        <w:jc w:val="center"/>
        <w:rPr>
          <w:b/>
          <w:sz w:val="20"/>
          <w:szCs w:val="20"/>
        </w:rPr>
      </w:pPr>
      <w:r w:rsidRPr="00D6762A">
        <w:rPr>
          <w:b/>
          <w:sz w:val="20"/>
          <w:szCs w:val="20"/>
        </w:rPr>
        <w:t xml:space="preserve">§ </w:t>
      </w:r>
      <w:r w:rsidR="008268E8">
        <w:rPr>
          <w:b/>
          <w:sz w:val="20"/>
          <w:szCs w:val="20"/>
        </w:rPr>
        <w:t>8</w:t>
      </w:r>
      <w:r w:rsidRPr="00D6762A">
        <w:rPr>
          <w:b/>
          <w:sz w:val="20"/>
          <w:szCs w:val="20"/>
        </w:rPr>
        <w:t>.</w:t>
      </w:r>
    </w:p>
    <w:p w:rsidR="00D6762A" w:rsidRDefault="00D6762A" w:rsidP="00D6762A">
      <w:pPr>
        <w:pStyle w:val="Nagwek1"/>
        <w:numPr>
          <w:ilvl w:val="0"/>
          <w:numId w:val="4"/>
        </w:numPr>
        <w:spacing w:before="60" w:after="60"/>
        <w:rPr>
          <w:rFonts w:ascii="Times New Roman" w:hAnsi="Times New Roman"/>
          <w:sz w:val="20"/>
        </w:rPr>
      </w:pPr>
      <w:r w:rsidRPr="00D6762A">
        <w:rPr>
          <w:rFonts w:ascii="Times New Roman" w:hAnsi="Times New Roman"/>
          <w:sz w:val="20"/>
        </w:rPr>
        <w:t>Kary umowne.</w:t>
      </w:r>
    </w:p>
    <w:p w:rsidR="00C75A15" w:rsidRPr="00C75A15" w:rsidRDefault="00C75A15" w:rsidP="00C75A15">
      <w:pPr>
        <w:pStyle w:val="Standard"/>
        <w:rPr>
          <w:lang w:eastAsia="ar-SA" w:bidi="ar-SA"/>
        </w:rPr>
      </w:pPr>
    </w:p>
    <w:p w:rsidR="00D6762A" w:rsidRPr="00D6762A" w:rsidRDefault="00D6762A" w:rsidP="00F76176">
      <w:pPr>
        <w:pStyle w:val="Standard"/>
        <w:widowControl/>
        <w:numPr>
          <w:ilvl w:val="0"/>
          <w:numId w:val="7"/>
        </w:numPr>
        <w:tabs>
          <w:tab w:val="left" w:pos="-850"/>
          <w:tab w:val="left" w:pos="284"/>
        </w:tabs>
        <w:autoSpaceDN/>
        <w:spacing w:before="60" w:after="60" w:line="240" w:lineRule="auto"/>
        <w:ind w:left="284" w:hanging="425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W przypadku naruszenia postanowień niniejszej umowy Inwestor ma prawo naliczyć Wykonawcy kary umowne zgodnie z poniższymi zasadami.</w:t>
      </w:r>
    </w:p>
    <w:p w:rsidR="00D6762A" w:rsidRPr="00D6762A" w:rsidRDefault="00D6762A" w:rsidP="00F76176">
      <w:pPr>
        <w:pStyle w:val="Standard"/>
        <w:widowControl/>
        <w:numPr>
          <w:ilvl w:val="0"/>
          <w:numId w:val="7"/>
        </w:numPr>
        <w:tabs>
          <w:tab w:val="left" w:pos="-850"/>
          <w:tab w:val="left" w:pos="284"/>
        </w:tabs>
        <w:autoSpaceDN/>
        <w:spacing w:before="60" w:after="60" w:line="240" w:lineRule="auto"/>
        <w:ind w:left="284" w:hanging="425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W przypadku zwłoki w wykonaniu przedmiotu umowy, o którym mowa w §1 w terminach, o których mowa w § </w:t>
      </w:r>
      <w:r w:rsidR="004C5044">
        <w:rPr>
          <w:sz w:val="20"/>
          <w:szCs w:val="20"/>
        </w:rPr>
        <w:t>3</w:t>
      </w:r>
      <w:r w:rsidRPr="00D6762A">
        <w:rPr>
          <w:sz w:val="20"/>
          <w:szCs w:val="20"/>
        </w:rPr>
        <w:t xml:space="preserve">, Wykonawca zobowiązuje się do zapłaty na rzecz Inwestora kary umownej  w wysokości 0,1 % kwoty łącznego wynagrodzenia brutto, o której mowa w § </w:t>
      </w:r>
      <w:r w:rsidR="004C5044">
        <w:rPr>
          <w:sz w:val="20"/>
          <w:szCs w:val="20"/>
        </w:rPr>
        <w:t>5</w:t>
      </w:r>
      <w:r w:rsidRPr="00D6762A">
        <w:rPr>
          <w:sz w:val="20"/>
          <w:szCs w:val="20"/>
        </w:rPr>
        <w:t xml:space="preserve"> ust. 1 umowy za każdy dzień opóźnienia w wykonaniu przedmiotu umowy. W przypadku zwłoki w usunięciu wad stwierdzonych przy odbiorze lub w okresie gwarancji bądź rękojmi za wady Wykonawca zobowiązuje się do zapłaty na rzecz Inwestora kary umownej w wysokości 0,1 % kwoty łącznego wynagrodzenia brutto, o której mowa w § </w:t>
      </w:r>
      <w:r w:rsidR="00AB6DF8">
        <w:rPr>
          <w:sz w:val="20"/>
          <w:szCs w:val="20"/>
        </w:rPr>
        <w:t>5</w:t>
      </w:r>
      <w:r w:rsidRPr="00D6762A">
        <w:rPr>
          <w:sz w:val="20"/>
          <w:szCs w:val="20"/>
        </w:rPr>
        <w:t xml:space="preserve"> ust. 1 umowy za każdy dzień opóźnienia w usunięciu wad liczonej od upływu dnia wyznaczonego na ich usunięcie.</w:t>
      </w:r>
    </w:p>
    <w:p w:rsidR="00D6762A" w:rsidRPr="00D6762A" w:rsidRDefault="00D6762A" w:rsidP="00F76176">
      <w:pPr>
        <w:pStyle w:val="Standard"/>
        <w:widowControl/>
        <w:numPr>
          <w:ilvl w:val="0"/>
          <w:numId w:val="7"/>
        </w:numPr>
        <w:tabs>
          <w:tab w:val="left" w:pos="-850"/>
          <w:tab w:val="left" w:pos="284"/>
        </w:tabs>
        <w:autoSpaceDN/>
        <w:spacing w:before="60" w:after="60" w:line="240" w:lineRule="auto"/>
        <w:ind w:left="284" w:hanging="425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W przypadku odstąpienia od umowy przez Wykonawcę lub rozwiązania jej z przyczyn leżących po stronie Wykonawcy, Wykonawca zobowiązuje się do zapłaty na rzecz Zamawiającego kary umownej w wysokości 10% kwoty łącznego wynagrodzenia brutto ustalonego w § </w:t>
      </w:r>
      <w:r w:rsidR="004C5044">
        <w:rPr>
          <w:sz w:val="20"/>
          <w:szCs w:val="20"/>
        </w:rPr>
        <w:t>5</w:t>
      </w:r>
      <w:r w:rsidRPr="00D6762A">
        <w:rPr>
          <w:sz w:val="20"/>
          <w:szCs w:val="20"/>
        </w:rPr>
        <w:t xml:space="preserve"> ust. 1 niniejszej umowy.</w:t>
      </w:r>
    </w:p>
    <w:p w:rsidR="002D1254" w:rsidRDefault="00D6762A" w:rsidP="002D1254">
      <w:pPr>
        <w:pStyle w:val="Standard"/>
        <w:widowControl/>
        <w:numPr>
          <w:ilvl w:val="0"/>
          <w:numId w:val="7"/>
        </w:numPr>
        <w:tabs>
          <w:tab w:val="left" w:pos="-850"/>
          <w:tab w:val="left" w:pos="284"/>
        </w:tabs>
        <w:autoSpaceDN/>
        <w:spacing w:before="60" w:after="60" w:line="240" w:lineRule="auto"/>
        <w:ind w:left="284" w:hanging="425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Zamawiający uprawniony jest do dochodzenia odszkodowania uzupełniającego ponad zastrzeżone kary umowne na zasadach ogólnych kodeksu cywilnego.</w:t>
      </w:r>
    </w:p>
    <w:p w:rsidR="002D1254" w:rsidRPr="002D1254" w:rsidRDefault="002D1254" w:rsidP="002D1254">
      <w:pPr>
        <w:pStyle w:val="Standard"/>
        <w:widowControl/>
        <w:numPr>
          <w:ilvl w:val="0"/>
          <w:numId w:val="7"/>
        </w:numPr>
        <w:tabs>
          <w:tab w:val="left" w:pos="-850"/>
          <w:tab w:val="left" w:pos="284"/>
        </w:tabs>
        <w:autoSpaceDN/>
        <w:spacing w:before="60" w:after="60" w:line="240" w:lineRule="auto"/>
        <w:ind w:left="284" w:hanging="425"/>
        <w:jc w:val="both"/>
        <w:textAlignment w:val="auto"/>
        <w:rPr>
          <w:sz w:val="20"/>
          <w:szCs w:val="20"/>
        </w:rPr>
      </w:pPr>
      <w:r w:rsidRPr="002D1254">
        <w:rPr>
          <w:sz w:val="20"/>
          <w:szCs w:val="20"/>
        </w:rPr>
        <w:t>Łączna wysokość naliczonych kar umownych nie może przekroczyć 40%</w:t>
      </w:r>
    </w:p>
    <w:p w:rsidR="00AB4F75" w:rsidRDefault="00AB4F75" w:rsidP="002D1254">
      <w:pPr>
        <w:pStyle w:val="Tytu"/>
        <w:spacing w:before="60" w:after="60"/>
        <w:jc w:val="left"/>
        <w:rPr>
          <w:rFonts w:ascii="Times New Roman" w:hAnsi="Times New Roman"/>
          <w:b/>
          <w:bCs/>
        </w:rPr>
      </w:pPr>
    </w:p>
    <w:p w:rsidR="00D6762A" w:rsidRP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 xml:space="preserve">§ </w:t>
      </w:r>
      <w:r w:rsidR="008268E8">
        <w:rPr>
          <w:rFonts w:ascii="Times New Roman" w:hAnsi="Times New Roman"/>
          <w:b/>
          <w:bCs/>
        </w:rPr>
        <w:t>9</w:t>
      </w:r>
      <w:r w:rsidRPr="00D6762A">
        <w:rPr>
          <w:rFonts w:ascii="Times New Roman" w:hAnsi="Times New Roman"/>
          <w:b/>
          <w:bCs/>
        </w:rPr>
        <w:t>.</w:t>
      </w:r>
    </w:p>
    <w:p w:rsid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Zmiany postanowień zawartych w umowie.</w:t>
      </w:r>
    </w:p>
    <w:p w:rsidR="00C75A15" w:rsidRPr="00C75A15" w:rsidRDefault="00C75A15" w:rsidP="00C75A15">
      <w:pPr>
        <w:pStyle w:val="Podtytu"/>
      </w:pPr>
    </w:p>
    <w:p w:rsidR="00D6762A" w:rsidRPr="00D6762A" w:rsidRDefault="00D6762A" w:rsidP="00D6762A">
      <w:pPr>
        <w:pStyle w:val="Standard"/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before="60" w:after="60"/>
        <w:jc w:val="both"/>
        <w:rPr>
          <w:sz w:val="20"/>
          <w:szCs w:val="20"/>
        </w:rPr>
      </w:pPr>
      <w:r w:rsidRPr="00D6762A">
        <w:rPr>
          <w:sz w:val="20"/>
          <w:szCs w:val="20"/>
        </w:rPr>
        <w:t xml:space="preserve"> Zmiany umowy w następującym zakresie nie wymagają zawarcia aneksu do umowy, a jedynie zawiadomienia na piśmie drugiej strony:</w:t>
      </w:r>
    </w:p>
    <w:p w:rsidR="00D6762A" w:rsidRPr="00D6762A" w:rsidRDefault="00D6762A" w:rsidP="00D6762A">
      <w:pPr>
        <w:pStyle w:val="Standard"/>
        <w:widowControl/>
        <w:numPr>
          <w:ilvl w:val="0"/>
          <w:numId w:val="8"/>
        </w:numPr>
        <w:tabs>
          <w:tab w:val="left" w:pos="426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Zmiany osób odpowiedzialnych za realizację umowy, o których mowa </w:t>
      </w:r>
      <w:r w:rsidR="004C5044">
        <w:rPr>
          <w:sz w:val="20"/>
          <w:szCs w:val="20"/>
        </w:rPr>
        <w:t>w § 13</w:t>
      </w:r>
      <w:r w:rsidRPr="00D6762A">
        <w:rPr>
          <w:sz w:val="20"/>
          <w:szCs w:val="20"/>
        </w:rPr>
        <w:t>,</w:t>
      </w:r>
    </w:p>
    <w:p w:rsidR="00D6762A" w:rsidRPr="00C75A15" w:rsidRDefault="00D6762A" w:rsidP="00C75A15">
      <w:pPr>
        <w:pStyle w:val="Standard"/>
        <w:widowControl/>
        <w:numPr>
          <w:ilvl w:val="0"/>
          <w:numId w:val="8"/>
        </w:numPr>
        <w:tabs>
          <w:tab w:val="left" w:pos="426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Zmiany przywoływanych w przedmiotowej umowie ustaw oraz rozporządzeń, w przypadku uchwalenia nowych ustaw lub rozporządzeń ma</w:t>
      </w:r>
      <w:r w:rsidR="00EC7985">
        <w:rPr>
          <w:sz w:val="20"/>
          <w:szCs w:val="20"/>
        </w:rPr>
        <w:t>jących odpowiednie zastosowanie.</w:t>
      </w:r>
    </w:p>
    <w:p w:rsidR="00C71060" w:rsidRDefault="00C71060" w:rsidP="008268E8">
      <w:pPr>
        <w:pStyle w:val="Tytu"/>
        <w:spacing w:before="60" w:after="60"/>
        <w:rPr>
          <w:rFonts w:ascii="Times New Roman" w:hAnsi="Times New Roman"/>
          <w:b/>
          <w:bCs/>
        </w:rPr>
      </w:pPr>
    </w:p>
    <w:p w:rsidR="008268E8" w:rsidRDefault="00D6762A" w:rsidP="008268E8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§ 1</w:t>
      </w:r>
      <w:r w:rsidR="008268E8">
        <w:rPr>
          <w:rFonts w:ascii="Times New Roman" w:hAnsi="Times New Roman"/>
          <w:b/>
          <w:bCs/>
        </w:rPr>
        <w:t>0</w:t>
      </w:r>
      <w:r w:rsidRPr="00D6762A">
        <w:rPr>
          <w:rFonts w:ascii="Times New Roman" w:hAnsi="Times New Roman"/>
          <w:b/>
          <w:bCs/>
        </w:rPr>
        <w:t>.</w:t>
      </w:r>
    </w:p>
    <w:p w:rsidR="00D6762A" w:rsidRDefault="00D6762A" w:rsidP="008268E8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Odstąpienie lub zawieszenie umowy.</w:t>
      </w:r>
    </w:p>
    <w:p w:rsidR="00C75A15" w:rsidRPr="00C75A15" w:rsidRDefault="00C75A15" w:rsidP="00C75A15">
      <w:pPr>
        <w:pStyle w:val="Podtytu"/>
      </w:pPr>
    </w:p>
    <w:p w:rsidR="00D6762A" w:rsidRPr="00D6762A" w:rsidRDefault="00D6762A" w:rsidP="00D6762A">
      <w:pPr>
        <w:pStyle w:val="Tytu"/>
        <w:numPr>
          <w:ilvl w:val="0"/>
          <w:numId w:val="9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Inwestor może odstąpić od umowy w razie zaistnienia istotnej zmiany okoliczności powodującej, że wykonanie umowy nie leży w interesie publicznym, czego nie można było przewidzieć w chwili zawarcia umowy.</w:t>
      </w:r>
    </w:p>
    <w:p w:rsidR="00D6762A" w:rsidRPr="00D6762A" w:rsidRDefault="00D6762A" w:rsidP="00D6762A">
      <w:pPr>
        <w:pStyle w:val="Tytu"/>
        <w:numPr>
          <w:ilvl w:val="0"/>
          <w:numId w:val="9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O</w:t>
      </w:r>
      <w:r w:rsidR="00EC7985">
        <w:rPr>
          <w:rFonts w:ascii="Times New Roman" w:hAnsi="Times New Roman"/>
        </w:rPr>
        <w:t>dstąpienie, o którym mowa wyżej</w:t>
      </w:r>
      <w:r w:rsidRPr="00D6762A">
        <w:rPr>
          <w:rFonts w:ascii="Times New Roman" w:hAnsi="Times New Roman"/>
        </w:rPr>
        <w:t xml:space="preserve"> może nastąpić w terminie 30 dni od powzięcia wiadomości o powyższych okolicznościach.</w:t>
      </w:r>
    </w:p>
    <w:p w:rsidR="00D6762A" w:rsidRPr="00D6762A" w:rsidRDefault="00D6762A" w:rsidP="00D6762A">
      <w:pPr>
        <w:pStyle w:val="Tytu"/>
        <w:numPr>
          <w:ilvl w:val="0"/>
          <w:numId w:val="9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t>Odstąpienie od umowy powinno nastąpić w formie pisemnej pod rygorem nieważności takiego oświadczenia i powinno zawierać uzasadnienie.</w:t>
      </w:r>
    </w:p>
    <w:p w:rsidR="00D6762A" w:rsidRPr="00D6762A" w:rsidRDefault="00D6762A" w:rsidP="00D6762A">
      <w:pPr>
        <w:pStyle w:val="Tytu"/>
        <w:numPr>
          <w:ilvl w:val="0"/>
          <w:numId w:val="9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</w:rPr>
        <w:lastRenderedPageBreak/>
        <w:t>W przypadku odstąpienia Inwestora od umowy zgodnie z niniejszym § 1</w:t>
      </w:r>
      <w:r w:rsidR="00AB6DF8">
        <w:rPr>
          <w:rFonts w:ascii="Times New Roman" w:hAnsi="Times New Roman"/>
        </w:rPr>
        <w:t>0</w:t>
      </w:r>
      <w:r w:rsidRPr="00D6762A">
        <w:rPr>
          <w:rFonts w:ascii="Times New Roman" w:hAnsi="Times New Roman"/>
        </w:rPr>
        <w:t xml:space="preserve"> ust. 1, Wykonawca może żądać wyłącznie wynagrodzenia należnego z tytułu wykonania części umowy.</w:t>
      </w:r>
    </w:p>
    <w:p w:rsidR="00D6762A" w:rsidRPr="00D6762A" w:rsidRDefault="00D6762A" w:rsidP="00D6762A">
      <w:pPr>
        <w:pStyle w:val="Tytu"/>
        <w:numPr>
          <w:ilvl w:val="0"/>
          <w:numId w:val="9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</w:rPr>
      </w:pPr>
      <w:r w:rsidRPr="00D6762A">
        <w:rPr>
          <w:rFonts w:ascii="Times New Roman" w:hAnsi="Times New Roman"/>
          <w:bCs/>
        </w:rPr>
        <w:t>Zamawiając</w:t>
      </w:r>
      <w:r w:rsidR="00EC7985">
        <w:rPr>
          <w:rFonts w:ascii="Times New Roman" w:hAnsi="Times New Roman"/>
          <w:bCs/>
        </w:rPr>
        <w:t>y</w:t>
      </w:r>
      <w:r w:rsidRPr="00D6762A">
        <w:rPr>
          <w:rFonts w:ascii="Times New Roman" w:hAnsi="Times New Roman"/>
          <w:bCs/>
        </w:rPr>
        <w:t xml:space="preserve"> uprawniony jest do odstąpienia od umowy bez konieczności wyznaczania </w:t>
      </w:r>
      <w:r w:rsidR="00EC7985">
        <w:rPr>
          <w:rFonts w:ascii="Times New Roman" w:hAnsi="Times New Roman"/>
          <w:bCs/>
        </w:rPr>
        <w:t>terminu dodatkowego w przypadku</w:t>
      </w:r>
      <w:r w:rsidRPr="00D6762A">
        <w:rPr>
          <w:rFonts w:ascii="Times New Roman" w:hAnsi="Times New Roman"/>
          <w:bCs/>
        </w:rPr>
        <w:t xml:space="preserve"> gdy zwłoka Wykonawcy w realizacji przedmiotu umowy określonego </w:t>
      </w:r>
      <w:r w:rsidR="00AB6DF8">
        <w:rPr>
          <w:rFonts w:ascii="Times New Roman" w:hAnsi="Times New Roman"/>
        </w:rPr>
        <w:t xml:space="preserve">w §1 ust., </w:t>
      </w:r>
      <w:r w:rsidRPr="00D6762A">
        <w:rPr>
          <w:rFonts w:ascii="Times New Roman" w:hAnsi="Times New Roman"/>
        </w:rPr>
        <w:t>będzie dłuższa niż 30 dni.</w:t>
      </w:r>
    </w:p>
    <w:p w:rsidR="00C75A15" w:rsidRDefault="00D6762A" w:rsidP="00C75A15">
      <w:pPr>
        <w:pStyle w:val="Tytu"/>
        <w:numPr>
          <w:ilvl w:val="0"/>
          <w:numId w:val="9"/>
        </w:num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bCs/>
        </w:rPr>
      </w:pPr>
      <w:r w:rsidRPr="00D6762A">
        <w:rPr>
          <w:rFonts w:ascii="Times New Roman" w:hAnsi="Times New Roman"/>
          <w:bCs/>
        </w:rPr>
        <w:t>Poza przypadkami określonymi w powyższych ustępach niniejszego § Inwestor zastrzega sobie prawo odstąpienia od umowy w przypadkach określonych w Kodeksie cywilnym.</w:t>
      </w:r>
    </w:p>
    <w:p w:rsidR="00C75A15" w:rsidRPr="00C75A15" w:rsidRDefault="00C75A15" w:rsidP="00C75A15">
      <w:pPr>
        <w:pStyle w:val="Podtytu"/>
      </w:pPr>
    </w:p>
    <w:p w:rsidR="008268E8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§ 1</w:t>
      </w:r>
      <w:r w:rsidR="008268E8">
        <w:rPr>
          <w:rFonts w:ascii="Times New Roman" w:hAnsi="Times New Roman"/>
          <w:b/>
          <w:bCs/>
        </w:rPr>
        <w:t>1</w:t>
      </w:r>
      <w:r w:rsidRPr="00D6762A">
        <w:rPr>
          <w:rFonts w:ascii="Times New Roman" w:hAnsi="Times New Roman"/>
          <w:b/>
          <w:bCs/>
        </w:rPr>
        <w:t xml:space="preserve">. </w:t>
      </w:r>
    </w:p>
    <w:p w:rsidR="00D6762A" w:rsidRDefault="00D6762A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Cesja wierzytelności</w:t>
      </w:r>
    </w:p>
    <w:p w:rsidR="00C75A15" w:rsidRPr="00C75A15" w:rsidRDefault="00C75A15" w:rsidP="00C75A15">
      <w:pPr>
        <w:pStyle w:val="Podtytu"/>
      </w:pPr>
    </w:p>
    <w:p w:rsidR="00D6762A" w:rsidRPr="00D6762A" w:rsidRDefault="00D6762A" w:rsidP="00D6762A">
      <w:pPr>
        <w:pStyle w:val="Tytu"/>
        <w:spacing w:before="60" w:after="60"/>
        <w:jc w:val="both"/>
        <w:rPr>
          <w:rFonts w:ascii="Times New Roman" w:hAnsi="Times New Roman"/>
          <w:bCs/>
        </w:rPr>
      </w:pPr>
      <w:r w:rsidRPr="00D6762A">
        <w:rPr>
          <w:rFonts w:ascii="Times New Roman" w:hAnsi="Times New Roman"/>
          <w:bCs/>
        </w:rPr>
        <w:t>Wykonawca nie może przenieść na osobę trzecią jakichkolwiek swoich wierzytelności wynikających z niniejszej umowy (zakaz cesji), chyba że na powyższe wyrazi zgodę Inwestor w formie pisemnej pod rygorem nieważności.</w:t>
      </w:r>
    </w:p>
    <w:p w:rsidR="00D6762A" w:rsidRPr="00D6762A" w:rsidRDefault="00D6762A" w:rsidP="00D6762A">
      <w:pPr>
        <w:pStyle w:val="Podtytu"/>
        <w:rPr>
          <w:rFonts w:ascii="Times New Roman" w:hAnsi="Times New Roman"/>
          <w:sz w:val="20"/>
        </w:rPr>
      </w:pPr>
    </w:p>
    <w:p w:rsidR="008268E8" w:rsidRDefault="00D6762A" w:rsidP="008268E8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§ 1</w:t>
      </w:r>
      <w:r w:rsidR="008268E8">
        <w:rPr>
          <w:rFonts w:ascii="Times New Roman" w:hAnsi="Times New Roman"/>
          <w:b/>
          <w:bCs/>
        </w:rPr>
        <w:t>2</w:t>
      </w:r>
    </w:p>
    <w:p w:rsidR="00D6762A" w:rsidRDefault="00D6762A" w:rsidP="008268E8">
      <w:pPr>
        <w:pStyle w:val="Tytu"/>
        <w:spacing w:before="60" w:after="60"/>
        <w:rPr>
          <w:rFonts w:ascii="Times New Roman" w:hAnsi="Times New Roman"/>
          <w:b/>
          <w:bCs/>
        </w:rPr>
      </w:pPr>
      <w:r w:rsidRPr="00D6762A">
        <w:rPr>
          <w:rFonts w:ascii="Times New Roman" w:hAnsi="Times New Roman"/>
          <w:b/>
          <w:bCs/>
        </w:rPr>
        <w:t>Gwarancja i rękojmia.</w:t>
      </w:r>
    </w:p>
    <w:p w:rsidR="00C75A15" w:rsidRPr="00C75A15" w:rsidRDefault="00C75A15" w:rsidP="00C75A15">
      <w:pPr>
        <w:pStyle w:val="Podtytu"/>
      </w:pPr>
    </w:p>
    <w:p w:rsidR="00D6762A" w:rsidRPr="00D6762A" w:rsidRDefault="00D6762A" w:rsidP="00D6762A">
      <w:pPr>
        <w:pStyle w:val="Standard"/>
        <w:widowControl/>
        <w:numPr>
          <w:ilvl w:val="0"/>
          <w:numId w:val="10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Wykonawca udziela gwarancji jakości na wykonaną dokumentac</w:t>
      </w:r>
      <w:r w:rsidR="00403D01">
        <w:rPr>
          <w:sz w:val="20"/>
          <w:szCs w:val="20"/>
        </w:rPr>
        <w:t>je projektowa na okres 36</w:t>
      </w:r>
      <w:r w:rsidRPr="00D6762A">
        <w:rPr>
          <w:sz w:val="20"/>
          <w:szCs w:val="20"/>
        </w:rPr>
        <w:t xml:space="preserve"> miesięcy.</w:t>
      </w:r>
    </w:p>
    <w:p w:rsidR="00D6762A" w:rsidRPr="00D6762A" w:rsidRDefault="00D6762A" w:rsidP="00D6762A">
      <w:pPr>
        <w:pStyle w:val="Standard"/>
        <w:widowControl/>
        <w:numPr>
          <w:ilvl w:val="0"/>
          <w:numId w:val="10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Bieg okresu gwarancji jakości rozpoczyna się w dniu następnym licząc od daty odbioru końcowego dokumentacji projektowej.</w:t>
      </w:r>
    </w:p>
    <w:p w:rsidR="00D6762A" w:rsidRPr="00D6762A" w:rsidRDefault="00D6762A" w:rsidP="00D6762A">
      <w:pPr>
        <w:pStyle w:val="Standard"/>
        <w:widowControl/>
        <w:numPr>
          <w:ilvl w:val="0"/>
          <w:numId w:val="10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 xml:space="preserve">W ramach gwarancji Wykonawca będzie odpowiedzialny za usunięcie wszelkich wad </w:t>
      </w:r>
      <w:r w:rsidRPr="00D6762A">
        <w:rPr>
          <w:sz w:val="20"/>
          <w:szCs w:val="20"/>
        </w:rPr>
        <w:br/>
        <w:t xml:space="preserve">w dokumentacji projektowej, które ujawnią się w okresie gwarancji i które wynikną </w:t>
      </w:r>
      <w:r w:rsidRPr="00D6762A">
        <w:rPr>
          <w:sz w:val="20"/>
          <w:szCs w:val="20"/>
        </w:rPr>
        <w:br/>
        <w:t xml:space="preserve">z nienależytego wykonania jakiegokolwiek części dokumentacji projektowej. Termin usunięcia wad </w:t>
      </w:r>
      <w:r w:rsidR="002D1254">
        <w:rPr>
          <w:sz w:val="20"/>
          <w:szCs w:val="20"/>
        </w:rPr>
        <w:br/>
      </w:r>
      <w:r w:rsidRPr="00D6762A">
        <w:rPr>
          <w:sz w:val="20"/>
          <w:szCs w:val="20"/>
        </w:rPr>
        <w:t>w dokumentacji projektowej przez Wykonawcę nie będzie dłuższy niż 14 dni od dnia zgłoszenia wady.</w:t>
      </w:r>
    </w:p>
    <w:p w:rsidR="00D6762A" w:rsidRPr="00D6762A" w:rsidRDefault="00D6762A" w:rsidP="00D6762A">
      <w:pPr>
        <w:pStyle w:val="Standard"/>
        <w:widowControl/>
        <w:numPr>
          <w:ilvl w:val="0"/>
          <w:numId w:val="11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Inwestor może dochodzić roszczeń z tytułu gwarancji jakości także po terminie określonym w ust. 1, jeżeli reklamował wadę dokumentacji projektowej przed upływem tego terminu.</w:t>
      </w:r>
    </w:p>
    <w:p w:rsidR="00D6762A" w:rsidRPr="00D6762A" w:rsidRDefault="00D6762A" w:rsidP="00D6762A">
      <w:pPr>
        <w:pStyle w:val="Standard"/>
        <w:widowControl/>
        <w:numPr>
          <w:ilvl w:val="0"/>
          <w:numId w:val="11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Jeżeli Wykonawca nie usunie</w:t>
      </w:r>
      <w:r w:rsidR="00EC7985">
        <w:rPr>
          <w:sz w:val="20"/>
          <w:szCs w:val="20"/>
        </w:rPr>
        <w:t xml:space="preserve"> wad w dokumentacji projektowej</w:t>
      </w:r>
      <w:r w:rsidRPr="00D6762A">
        <w:rPr>
          <w:sz w:val="20"/>
          <w:szCs w:val="20"/>
        </w:rPr>
        <w:t xml:space="preserve"> ujawnionych w okresie gwarancji, w terminie wyznaczonym przez Inwestora, to </w:t>
      </w:r>
      <w:r w:rsidR="00EC7985">
        <w:rPr>
          <w:sz w:val="20"/>
          <w:szCs w:val="20"/>
        </w:rPr>
        <w:t>I</w:t>
      </w:r>
      <w:r w:rsidRPr="00D6762A">
        <w:rPr>
          <w:sz w:val="20"/>
          <w:szCs w:val="20"/>
        </w:rPr>
        <w:t>nwestor może zlecić usunięcie ich stronie trzeciej na koszt Wykonawcy.</w:t>
      </w:r>
    </w:p>
    <w:p w:rsidR="00D6762A" w:rsidRPr="00D6762A" w:rsidRDefault="00D6762A" w:rsidP="00D6762A">
      <w:pPr>
        <w:pStyle w:val="Standard"/>
        <w:widowControl/>
        <w:numPr>
          <w:ilvl w:val="0"/>
          <w:numId w:val="11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color w:val="000000"/>
          <w:sz w:val="20"/>
          <w:szCs w:val="20"/>
        </w:rPr>
      </w:pPr>
      <w:r w:rsidRPr="00D6762A">
        <w:rPr>
          <w:color w:val="000000"/>
          <w:sz w:val="20"/>
          <w:szCs w:val="20"/>
        </w:rPr>
        <w:t>Niezależnie od uprawnień wynik</w:t>
      </w:r>
      <w:r w:rsidR="00EC7985">
        <w:rPr>
          <w:color w:val="000000"/>
          <w:sz w:val="20"/>
          <w:szCs w:val="20"/>
        </w:rPr>
        <w:t>ających z tytułu gwarancji</w:t>
      </w:r>
      <w:r w:rsidRPr="00D6762A">
        <w:rPr>
          <w:color w:val="000000"/>
          <w:sz w:val="20"/>
          <w:szCs w:val="20"/>
        </w:rPr>
        <w:t xml:space="preserve"> Inwestorowi przysługują uprawnienia z tytułu rękojmi z</w:t>
      </w:r>
      <w:r w:rsidR="00EC7985">
        <w:rPr>
          <w:color w:val="000000"/>
          <w:sz w:val="20"/>
          <w:szCs w:val="20"/>
        </w:rPr>
        <w:t>a wady fizyczne i prawne rzeczy</w:t>
      </w:r>
      <w:r w:rsidRPr="00D6762A">
        <w:rPr>
          <w:color w:val="000000"/>
          <w:sz w:val="20"/>
          <w:szCs w:val="20"/>
        </w:rPr>
        <w:t xml:space="preserve"> zgodnie kodeksem cywilnym.</w:t>
      </w:r>
    </w:p>
    <w:p w:rsidR="00D6762A" w:rsidRPr="0023663C" w:rsidRDefault="009E5070" w:rsidP="0023663C">
      <w:pPr>
        <w:pStyle w:val="Standard"/>
        <w:widowControl/>
        <w:numPr>
          <w:ilvl w:val="0"/>
          <w:numId w:val="11"/>
        </w:numPr>
        <w:tabs>
          <w:tab w:val="left" w:pos="426"/>
        </w:tabs>
        <w:autoSpaceDE w:val="0"/>
        <w:autoSpaceDN/>
        <w:spacing w:before="60" w:after="60" w:line="240" w:lineRule="auto"/>
        <w:ind w:left="426" w:hanging="426"/>
        <w:jc w:val="both"/>
        <w:textAlignment w:val="auto"/>
        <w:rPr>
          <w:bCs/>
          <w:sz w:val="20"/>
          <w:szCs w:val="20"/>
        </w:rPr>
      </w:pPr>
      <w:r>
        <w:rPr>
          <w:sz w:val="20"/>
          <w:szCs w:val="20"/>
        </w:rPr>
        <w:t>Okres rękojmi za wady wynosi 36</w:t>
      </w:r>
      <w:bookmarkStart w:id="0" w:name="_GoBack"/>
      <w:bookmarkEnd w:id="0"/>
      <w:r w:rsidR="00D6762A" w:rsidRPr="00D6762A">
        <w:rPr>
          <w:bCs/>
          <w:sz w:val="20"/>
          <w:szCs w:val="20"/>
        </w:rPr>
        <w:t xml:space="preserve"> miesięcy.</w:t>
      </w:r>
    </w:p>
    <w:p w:rsidR="008268E8" w:rsidRDefault="008268E8" w:rsidP="00D6762A">
      <w:pPr>
        <w:pStyle w:val="Standard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  <w:r w:rsidR="00D6762A" w:rsidRPr="00D6762A">
        <w:rPr>
          <w:b/>
          <w:sz w:val="20"/>
          <w:szCs w:val="20"/>
        </w:rPr>
        <w:t xml:space="preserve"> </w:t>
      </w:r>
    </w:p>
    <w:p w:rsidR="00D6762A" w:rsidRDefault="00D6762A" w:rsidP="008268E8">
      <w:pPr>
        <w:pStyle w:val="Standard"/>
        <w:spacing w:before="0"/>
        <w:jc w:val="center"/>
        <w:rPr>
          <w:b/>
          <w:sz w:val="20"/>
          <w:szCs w:val="20"/>
        </w:rPr>
      </w:pPr>
      <w:r w:rsidRPr="00D6762A">
        <w:rPr>
          <w:b/>
          <w:sz w:val="20"/>
          <w:szCs w:val="20"/>
        </w:rPr>
        <w:t>Przedstawiciele</w:t>
      </w:r>
    </w:p>
    <w:p w:rsidR="00C75A15" w:rsidRPr="00D6762A" w:rsidRDefault="00C75A15" w:rsidP="008268E8">
      <w:pPr>
        <w:pStyle w:val="Standard"/>
        <w:spacing w:before="0"/>
        <w:jc w:val="center"/>
        <w:rPr>
          <w:b/>
          <w:sz w:val="20"/>
          <w:szCs w:val="20"/>
        </w:rPr>
      </w:pPr>
    </w:p>
    <w:p w:rsidR="00D6762A" w:rsidRPr="00D6762A" w:rsidRDefault="00D6762A" w:rsidP="00D6762A">
      <w:pPr>
        <w:pStyle w:val="Textbody"/>
        <w:spacing w:before="60" w:after="60"/>
        <w:rPr>
          <w:sz w:val="20"/>
        </w:rPr>
      </w:pPr>
      <w:r w:rsidRPr="00D6762A">
        <w:rPr>
          <w:sz w:val="20"/>
        </w:rPr>
        <w:t>Osobami odpowiedzialnymi za nadzór nad prawidłowym wykonaniem niniejszej umowy są:</w:t>
      </w:r>
    </w:p>
    <w:p w:rsidR="00D6762A" w:rsidRPr="00D6762A" w:rsidRDefault="00D6762A" w:rsidP="00D6762A">
      <w:pPr>
        <w:pStyle w:val="Textbody"/>
        <w:widowControl/>
        <w:numPr>
          <w:ilvl w:val="0"/>
          <w:numId w:val="12"/>
        </w:numPr>
        <w:tabs>
          <w:tab w:val="left" w:pos="852"/>
        </w:tabs>
        <w:suppressAutoHyphens/>
        <w:autoSpaceDN/>
        <w:spacing w:before="60" w:after="60" w:line="240" w:lineRule="auto"/>
        <w:ind w:left="426" w:firstLine="0"/>
        <w:textAlignment w:val="auto"/>
        <w:rPr>
          <w:sz w:val="20"/>
        </w:rPr>
      </w:pPr>
      <w:r w:rsidRPr="00D6762A">
        <w:rPr>
          <w:sz w:val="20"/>
        </w:rPr>
        <w:t>ze strony Inwestora :...........................</w:t>
      </w:r>
    </w:p>
    <w:p w:rsidR="00D6762A" w:rsidRPr="00D6762A" w:rsidRDefault="00D6762A" w:rsidP="00D6762A">
      <w:pPr>
        <w:pStyle w:val="Textbody"/>
        <w:widowControl/>
        <w:numPr>
          <w:ilvl w:val="0"/>
          <w:numId w:val="12"/>
        </w:numPr>
        <w:tabs>
          <w:tab w:val="left" w:pos="852"/>
        </w:tabs>
        <w:suppressAutoHyphens/>
        <w:autoSpaceDN/>
        <w:spacing w:before="60" w:after="60" w:line="240" w:lineRule="auto"/>
        <w:ind w:left="426" w:firstLine="0"/>
        <w:textAlignment w:val="auto"/>
        <w:rPr>
          <w:sz w:val="20"/>
        </w:rPr>
      </w:pPr>
      <w:r w:rsidRPr="00D6762A">
        <w:rPr>
          <w:sz w:val="20"/>
        </w:rPr>
        <w:t>ze strony Wykonawcy ………….....…........…</w:t>
      </w:r>
    </w:p>
    <w:p w:rsidR="004C5044" w:rsidRDefault="004C5044" w:rsidP="00D6762A">
      <w:pPr>
        <w:pStyle w:val="Tytu"/>
        <w:spacing w:before="60" w:after="60"/>
        <w:rPr>
          <w:rFonts w:ascii="Times New Roman" w:hAnsi="Times New Roman"/>
          <w:b/>
          <w:bCs/>
        </w:rPr>
      </w:pPr>
    </w:p>
    <w:p w:rsidR="00E970D6" w:rsidRDefault="00E970D6" w:rsidP="00E970D6">
      <w:pPr>
        <w:pStyle w:val="Podtytu"/>
        <w:ind w:left="3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10 </w:t>
      </w:r>
      <w:r w:rsidRPr="00E970D6">
        <w:rPr>
          <w:rFonts w:ascii="Times New Roman" w:hAnsi="Times New Roman"/>
          <w:sz w:val="20"/>
        </w:rPr>
        <w:t>Dostępność plus</w:t>
      </w:r>
    </w:p>
    <w:p w:rsidR="00E970D6" w:rsidRPr="00E970D6" w:rsidRDefault="00E970D6" w:rsidP="00E970D6">
      <w:pPr>
        <w:pStyle w:val="Textbody"/>
        <w:rPr>
          <w:lang w:eastAsia="ar-SA" w:bidi="ar-SA"/>
        </w:rPr>
      </w:pP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1. 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a)</w:t>
      </w:r>
      <w:r w:rsidRPr="00E970D6">
        <w:rPr>
          <w:rFonts w:ascii="Times New Roman" w:hAnsi="Times New Roman"/>
          <w:b w:val="0"/>
          <w:sz w:val="20"/>
        </w:rPr>
        <w:tab/>
        <w:t>w zakresie dostępności architektonicznej: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-     zapewnienie wolnych od barier poziomych i pionowych przestrzeni komunikacyjnych budynków,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-     instalację urządzeń lub zastosowanie środków technicznych i rozwiązań architektonicznych w budynku, które umożliwiają dostęp do wszystkich pomieszczeń, z wyłączeniem pomieszczeń technicznych,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-</w:t>
      </w:r>
      <w:r w:rsidRPr="00E970D6">
        <w:rPr>
          <w:rFonts w:ascii="Times New Roman" w:hAnsi="Times New Roman"/>
          <w:b w:val="0"/>
          <w:sz w:val="20"/>
        </w:rPr>
        <w:tab/>
        <w:t xml:space="preserve">zapewnienie informacji na temat rozkładu pomieszczeń w budynku, co najmniej w sposób wizualny </w:t>
      </w:r>
      <w:r>
        <w:rPr>
          <w:rFonts w:ascii="Times New Roman" w:hAnsi="Times New Roman"/>
          <w:b w:val="0"/>
          <w:sz w:val="20"/>
        </w:rPr>
        <w:br/>
      </w:r>
      <w:r w:rsidRPr="00E970D6">
        <w:rPr>
          <w:rFonts w:ascii="Times New Roman" w:hAnsi="Times New Roman"/>
          <w:b w:val="0"/>
          <w:sz w:val="20"/>
        </w:rPr>
        <w:t>i dotykowy lub głosowy,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-</w:t>
      </w:r>
      <w:r w:rsidRPr="00E970D6">
        <w:rPr>
          <w:rFonts w:ascii="Times New Roman" w:hAnsi="Times New Roman"/>
          <w:b w:val="0"/>
          <w:sz w:val="20"/>
        </w:rPr>
        <w:tab/>
        <w:t>zapewnienie wstępu do budynku osobie korzystającej z psa asystującego, o którym mowa w art. 2 pkt 11 ustawy z dnia 27 sierpnia 1997 r. o rehabilitacji zawodowej i społecznej oraz zatrudnianiu osób niepełnosprawnych (Dz. U. z 2021 r. poz. 573 ),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lastRenderedPageBreak/>
        <w:t>-</w:t>
      </w:r>
      <w:r w:rsidRPr="00E970D6">
        <w:rPr>
          <w:rFonts w:ascii="Times New Roman" w:hAnsi="Times New Roman"/>
          <w:b w:val="0"/>
          <w:sz w:val="20"/>
        </w:rPr>
        <w:tab/>
        <w:t>zapewnienie osobom ze szczególnymi potrzebami możliwości ewakuacji lub ich uratowania w inny sposób;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b)</w:t>
      </w:r>
      <w:r w:rsidRPr="00E970D6">
        <w:rPr>
          <w:rFonts w:ascii="Times New Roman" w:hAnsi="Times New Roman"/>
          <w:b w:val="0"/>
          <w:sz w:val="20"/>
        </w:rPr>
        <w:tab/>
        <w:t>w zakresie dostępności informacyjno-komunikacyjnej: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>-</w:t>
      </w:r>
      <w:r w:rsidRPr="00E970D6">
        <w:rPr>
          <w:rFonts w:ascii="Times New Roman" w:hAnsi="Times New Roman"/>
          <w:b w:val="0"/>
          <w:sz w:val="20"/>
        </w:rPr>
        <w:tab/>
        <w:t xml:space="preserve">instalację urządzeń lub innych środków technicznych do obsługi osób słabosłyszących, </w:t>
      </w:r>
      <w:r w:rsidRPr="00E970D6">
        <w:rPr>
          <w:rFonts w:ascii="Times New Roman" w:hAnsi="Times New Roman"/>
          <w:b w:val="0"/>
          <w:sz w:val="20"/>
        </w:rPr>
        <w:br/>
        <w:t>w szczególności pętli indukcyjnych, systemów FM lub urządzeń opartych o inne technologie, których celem jest wspomaganie słyszenia,</w:t>
      </w:r>
    </w:p>
    <w:p w:rsidR="00E970D6" w:rsidRPr="00E970D6" w:rsidRDefault="00E970D6" w:rsidP="00E970D6">
      <w:pPr>
        <w:pStyle w:val="Podtytu"/>
        <w:rPr>
          <w:rFonts w:ascii="Times New Roman" w:hAnsi="Times New Roman"/>
          <w:b w:val="0"/>
          <w:sz w:val="20"/>
        </w:rPr>
      </w:pPr>
      <w:r w:rsidRPr="00E970D6">
        <w:rPr>
          <w:rFonts w:ascii="Times New Roman" w:hAnsi="Times New Roman"/>
          <w:b w:val="0"/>
          <w:sz w:val="20"/>
        </w:rPr>
        <w:t xml:space="preserve">2. Zapewnienie dostępności osobom ze szczególnymi potrzebami w ramach niniejszej umowy następuje, </w:t>
      </w:r>
      <w:r w:rsidRPr="00E970D6">
        <w:rPr>
          <w:rFonts w:ascii="Times New Roman" w:hAnsi="Times New Roman"/>
          <w:b w:val="0"/>
          <w:sz w:val="20"/>
        </w:rPr>
        <w:br/>
        <w:t>o ile jest to możliwe, z uwzględnieniem uniwersalnego projektowania.</w:t>
      </w:r>
    </w:p>
    <w:p w:rsidR="00E970D6" w:rsidRPr="00E970D6" w:rsidRDefault="00E970D6" w:rsidP="00E970D6">
      <w:pPr>
        <w:pStyle w:val="Textbody"/>
        <w:rPr>
          <w:lang w:eastAsia="ar-SA" w:bidi="ar-SA"/>
        </w:rPr>
      </w:pPr>
    </w:p>
    <w:p w:rsidR="00D6762A" w:rsidRPr="00D6762A" w:rsidRDefault="008268E8" w:rsidP="00D6762A">
      <w:pPr>
        <w:pStyle w:val="Tytu"/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14</w:t>
      </w:r>
    </w:p>
    <w:p w:rsidR="00D6762A" w:rsidRDefault="00D6762A" w:rsidP="00D6762A">
      <w:pPr>
        <w:pStyle w:val="Nagwek2"/>
        <w:numPr>
          <w:ilvl w:val="1"/>
          <w:numId w:val="4"/>
        </w:numPr>
        <w:spacing w:before="60" w:after="60"/>
        <w:rPr>
          <w:rFonts w:ascii="Times New Roman" w:hAnsi="Times New Roman"/>
          <w:b/>
          <w:sz w:val="20"/>
        </w:rPr>
      </w:pPr>
      <w:r w:rsidRPr="00D6762A">
        <w:rPr>
          <w:rFonts w:ascii="Times New Roman" w:hAnsi="Times New Roman"/>
          <w:b/>
          <w:sz w:val="20"/>
        </w:rPr>
        <w:t>Postanowienia końcowe</w:t>
      </w:r>
    </w:p>
    <w:p w:rsidR="00C75A15" w:rsidRPr="00C75A15" w:rsidRDefault="00C75A15" w:rsidP="00C75A15">
      <w:pPr>
        <w:pStyle w:val="Standard"/>
        <w:rPr>
          <w:lang w:eastAsia="ar-SA" w:bidi="ar-SA"/>
        </w:rPr>
      </w:pPr>
    </w:p>
    <w:p w:rsidR="00D6762A" w:rsidRPr="00D6762A" w:rsidRDefault="00D6762A" w:rsidP="00D6762A">
      <w:pPr>
        <w:pStyle w:val="Style13"/>
        <w:widowControl/>
        <w:numPr>
          <w:ilvl w:val="0"/>
          <w:numId w:val="13"/>
        </w:numPr>
        <w:spacing w:before="67" w:line="288" w:lineRule="exact"/>
        <w:rPr>
          <w:rFonts w:ascii="Times New Roman" w:hAnsi="Times New Roman"/>
          <w:sz w:val="20"/>
          <w:szCs w:val="20"/>
        </w:rPr>
      </w:pPr>
      <w:r w:rsidRPr="00D6762A">
        <w:rPr>
          <w:rFonts w:ascii="Times New Roman" w:hAnsi="Times New Roman"/>
          <w:sz w:val="20"/>
          <w:szCs w:val="20"/>
        </w:rPr>
        <w:t>Zmiany postanowień niniejszej umowy wymagają zgody obu stron wyrażonej w formie pisemnej pod rygorem nieważności. Zmiany umowy są dopuszczalne w zakresie do</w:t>
      </w:r>
      <w:r w:rsidR="00EC7985">
        <w:rPr>
          <w:rFonts w:ascii="Times New Roman" w:hAnsi="Times New Roman"/>
          <w:sz w:val="20"/>
          <w:szCs w:val="20"/>
        </w:rPr>
        <w:t>zwolonym przez art. 144 ustawy P</w:t>
      </w:r>
      <w:r w:rsidRPr="00D6762A">
        <w:rPr>
          <w:rFonts w:ascii="Times New Roman" w:hAnsi="Times New Roman"/>
          <w:sz w:val="20"/>
          <w:szCs w:val="20"/>
        </w:rPr>
        <w:t>rawo zamówień publicznych. Zmiana umowy jest możliwa, w szczególności gdy:</w:t>
      </w:r>
    </w:p>
    <w:p w:rsidR="00D6762A" w:rsidRPr="00D6762A" w:rsidRDefault="00D6762A" w:rsidP="00D6762A">
      <w:pPr>
        <w:pStyle w:val="Standard"/>
        <w:numPr>
          <w:ilvl w:val="1"/>
          <w:numId w:val="13"/>
        </w:numPr>
        <w:suppressAutoHyphens w:val="0"/>
        <w:autoSpaceDE w:val="0"/>
        <w:autoSpaceDN/>
        <w:spacing w:before="0" w:line="298" w:lineRule="exact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wymagać tego będzie prawidłowa realizacja przez Zamawiającego zadań polegających na udzielaniu świadczeń zdrowotnych, lub</w:t>
      </w:r>
    </w:p>
    <w:p w:rsidR="00D6762A" w:rsidRPr="00D6762A" w:rsidRDefault="00D6762A" w:rsidP="00D6762A">
      <w:pPr>
        <w:pStyle w:val="Standard"/>
        <w:numPr>
          <w:ilvl w:val="1"/>
          <w:numId w:val="13"/>
        </w:numPr>
        <w:suppressAutoHyphens w:val="0"/>
        <w:autoSpaceDE w:val="0"/>
        <w:autoSpaceDN/>
        <w:spacing w:before="0" w:line="298" w:lineRule="exact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w wyniku zmiany umowy możliwym będzie podnies</w:t>
      </w:r>
      <w:r w:rsidR="004C5044">
        <w:rPr>
          <w:sz w:val="20"/>
          <w:szCs w:val="20"/>
        </w:rPr>
        <w:t>ienie poziomu lub jakości usług</w:t>
      </w:r>
      <w:r w:rsidRPr="00D6762A">
        <w:rPr>
          <w:sz w:val="20"/>
          <w:szCs w:val="20"/>
        </w:rPr>
        <w:t>, lub</w:t>
      </w:r>
    </w:p>
    <w:p w:rsidR="00D6762A" w:rsidRPr="00D6762A" w:rsidRDefault="00D6762A" w:rsidP="00D6762A">
      <w:pPr>
        <w:pStyle w:val="Standard"/>
        <w:numPr>
          <w:ilvl w:val="1"/>
          <w:numId w:val="13"/>
        </w:numPr>
        <w:suppressAutoHyphens w:val="0"/>
        <w:autoSpaceDE w:val="0"/>
        <w:autoSpaceDN/>
        <w:spacing w:before="0" w:line="298" w:lineRule="exact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zmiana umowy będzie korzystna dla Zamawiającego, lub</w:t>
      </w:r>
    </w:p>
    <w:p w:rsidR="00D6762A" w:rsidRPr="00D6762A" w:rsidRDefault="00D6762A" w:rsidP="00D6762A">
      <w:pPr>
        <w:pStyle w:val="Standard"/>
        <w:numPr>
          <w:ilvl w:val="1"/>
          <w:numId w:val="13"/>
        </w:numPr>
        <w:suppressAutoHyphens w:val="0"/>
        <w:autoSpaceDE w:val="0"/>
        <w:autoSpaceDN/>
        <w:spacing w:before="0" w:line="298" w:lineRule="exact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potrzeba zmiany treści umowy wynika ze zmiany przepisów prawa, lub</w:t>
      </w:r>
    </w:p>
    <w:p w:rsidR="00D6762A" w:rsidRPr="00D6762A" w:rsidRDefault="00D6762A" w:rsidP="00D6762A">
      <w:pPr>
        <w:pStyle w:val="Standard"/>
        <w:numPr>
          <w:ilvl w:val="1"/>
          <w:numId w:val="13"/>
        </w:numPr>
        <w:suppressAutoHyphens w:val="0"/>
        <w:autoSpaceDE w:val="0"/>
        <w:autoSpaceDN/>
        <w:spacing w:before="0" w:line="298" w:lineRule="exact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potrzeba zmiany treści umowy wynika ze zmian organizacyjnych Zamawiającego</w:t>
      </w:r>
    </w:p>
    <w:p w:rsidR="00D6762A" w:rsidRPr="00D6762A" w:rsidRDefault="00D6762A" w:rsidP="00D6762A">
      <w:pPr>
        <w:pStyle w:val="Akapitzlist"/>
        <w:widowControl/>
        <w:numPr>
          <w:ilvl w:val="0"/>
          <w:numId w:val="14"/>
        </w:numPr>
        <w:spacing w:before="60" w:after="60"/>
        <w:jc w:val="both"/>
        <w:rPr>
          <w:rFonts w:eastAsia="Times New Roman"/>
          <w:vanish/>
          <w:sz w:val="20"/>
          <w:szCs w:val="20"/>
          <w:lang w:eastAsia="ar-SA" w:bidi="ar-SA"/>
        </w:rPr>
      </w:pPr>
    </w:p>
    <w:p w:rsidR="00D6762A" w:rsidRPr="00D6762A" w:rsidRDefault="00D6762A" w:rsidP="00D6762A">
      <w:pPr>
        <w:pStyle w:val="Standard"/>
        <w:widowControl/>
        <w:numPr>
          <w:ilvl w:val="0"/>
          <w:numId w:val="14"/>
        </w:numPr>
        <w:autoSpaceDN/>
        <w:spacing w:before="60" w:after="60" w:line="240" w:lineRule="auto"/>
        <w:jc w:val="both"/>
        <w:textAlignment w:val="auto"/>
        <w:rPr>
          <w:rFonts w:eastAsia="Arial"/>
          <w:sz w:val="20"/>
          <w:szCs w:val="20"/>
          <w:lang w:eastAsia="ar-SA" w:bidi="ar-SA"/>
        </w:rPr>
      </w:pPr>
      <w:r w:rsidRPr="00D6762A">
        <w:rPr>
          <w:sz w:val="20"/>
          <w:szCs w:val="20"/>
        </w:rPr>
        <w:t>W sprawach nieuregulowanych niniejszą umową będą miały zastosowanie przepisy Kodeksu Cywilnego, ustawy Prawo zamówień publicznych, Prawo budowlane, Prawo ochrony środowiska oraz inne właściwe przepisy łącznie z wykonawczymi wydanymi na ich podstawie.</w:t>
      </w:r>
    </w:p>
    <w:p w:rsidR="00C75A15" w:rsidRDefault="00D6762A" w:rsidP="00B97F84">
      <w:pPr>
        <w:pStyle w:val="Standard"/>
        <w:widowControl/>
        <w:numPr>
          <w:ilvl w:val="0"/>
          <w:numId w:val="14"/>
        </w:numPr>
        <w:autoSpaceDN/>
        <w:spacing w:before="60" w:after="60" w:line="240" w:lineRule="auto"/>
        <w:jc w:val="both"/>
        <w:textAlignment w:val="auto"/>
        <w:rPr>
          <w:sz w:val="20"/>
          <w:szCs w:val="20"/>
        </w:rPr>
      </w:pPr>
      <w:r w:rsidRPr="00D6762A">
        <w:rPr>
          <w:sz w:val="20"/>
          <w:szCs w:val="20"/>
        </w:rPr>
        <w:t>Ewentualne spory wynikłe na tle realizacji niniejszej umowy rozpatrywane będą przez sąd powszechny właściwy miejscowo ze względu na siedzibę Zamawiającego.</w:t>
      </w:r>
    </w:p>
    <w:p w:rsidR="00E970D6" w:rsidRPr="00E970D6" w:rsidRDefault="00E970D6" w:rsidP="00E970D6">
      <w:pPr>
        <w:pStyle w:val="Standard"/>
        <w:numPr>
          <w:ilvl w:val="0"/>
          <w:numId w:val="14"/>
        </w:numPr>
        <w:spacing w:before="60" w:after="60" w:line="240" w:lineRule="auto"/>
        <w:jc w:val="both"/>
        <w:rPr>
          <w:sz w:val="20"/>
          <w:szCs w:val="20"/>
        </w:rPr>
      </w:pPr>
      <w:r w:rsidRPr="00E970D6">
        <w:rPr>
          <w:sz w:val="20"/>
          <w:szCs w:val="20"/>
        </w:rPr>
        <w:t xml:space="preserve">Zgodnie z art.68 ust.3 w zw. z art.35 ust.2 i art.68a ustawy z dnia 11 stycznia 2018r. o elektro mobilności </w:t>
      </w:r>
      <w:r>
        <w:rPr>
          <w:sz w:val="20"/>
          <w:szCs w:val="20"/>
        </w:rPr>
        <w:br/>
      </w:r>
      <w:r w:rsidRPr="00E970D6">
        <w:rPr>
          <w:sz w:val="20"/>
          <w:szCs w:val="20"/>
        </w:rPr>
        <w:t>i paliwach alternatywnych (t.j. Dz. U. z 2021r. poz. 110 z późn.zm.) podczas wykonywania zadania Wykonawca ma obowiązek dysponować co najmniej 10% udziałem samochodów elektrycznych lub zasilanych gazem ziemnym, potwierdzone pisemnym oświadczeniem.</w:t>
      </w:r>
    </w:p>
    <w:p w:rsidR="00E970D6" w:rsidRDefault="00E970D6" w:rsidP="00E970D6">
      <w:pPr>
        <w:pStyle w:val="Standard"/>
        <w:widowControl/>
        <w:autoSpaceDN/>
        <w:spacing w:before="60" w:after="60" w:line="240" w:lineRule="auto"/>
        <w:ind w:left="360"/>
        <w:jc w:val="both"/>
        <w:textAlignment w:val="auto"/>
        <w:rPr>
          <w:sz w:val="20"/>
          <w:szCs w:val="20"/>
        </w:rPr>
      </w:pPr>
    </w:p>
    <w:p w:rsidR="00B97F84" w:rsidRPr="00B97F84" w:rsidRDefault="00B97F84" w:rsidP="00B97F84">
      <w:pPr>
        <w:pStyle w:val="Standard"/>
        <w:widowControl/>
        <w:autoSpaceDN/>
        <w:spacing w:before="60" w:after="60" w:line="240" w:lineRule="auto"/>
        <w:ind w:left="360"/>
        <w:jc w:val="both"/>
        <w:textAlignment w:val="auto"/>
        <w:rPr>
          <w:sz w:val="20"/>
          <w:szCs w:val="20"/>
        </w:rPr>
      </w:pPr>
    </w:p>
    <w:p w:rsidR="00D6762A" w:rsidRPr="00D6762A" w:rsidRDefault="00D6762A" w:rsidP="00D6762A">
      <w:pPr>
        <w:pStyle w:val="Standard"/>
        <w:spacing w:before="60" w:after="60"/>
        <w:jc w:val="center"/>
        <w:rPr>
          <w:b/>
          <w:sz w:val="20"/>
          <w:szCs w:val="20"/>
        </w:rPr>
      </w:pPr>
      <w:r w:rsidRPr="00D6762A">
        <w:rPr>
          <w:b/>
          <w:sz w:val="20"/>
          <w:szCs w:val="20"/>
        </w:rPr>
        <w:t>§ 1</w:t>
      </w:r>
      <w:r w:rsidR="008268E8">
        <w:rPr>
          <w:b/>
          <w:sz w:val="20"/>
          <w:szCs w:val="20"/>
        </w:rPr>
        <w:t>5</w:t>
      </w:r>
    </w:p>
    <w:p w:rsidR="00D6762A" w:rsidRDefault="00D6762A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  <w:r w:rsidRPr="00D6762A">
        <w:rPr>
          <w:rFonts w:ascii="Times New Roman" w:hAnsi="Times New Roman"/>
          <w:sz w:val="20"/>
        </w:rPr>
        <w:t>Niniejszą umowę sporządzono w dwóch jednobrzmiących egzemplarzach, jeden egzemplarz dla Inwestora oraz</w:t>
      </w:r>
      <w:r w:rsidR="00C75A15">
        <w:rPr>
          <w:rFonts w:ascii="Times New Roman" w:hAnsi="Times New Roman"/>
          <w:sz w:val="20"/>
        </w:rPr>
        <w:t xml:space="preserve"> jeden egzemplarz dla Wykonawcy.</w:t>
      </w:r>
    </w:p>
    <w:p w:rsidR="00C75A15" w:rsidRDefault="00C75A15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</w:p>
    <w:p w:rsidR="00C75A15" w:rsidRDefault="00C75A15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</w:p>
    <w:p w:rsidR="00C75A15" w:rsidRDefault="00C75A15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</w:p>
    <w:p w:rsidR="00C75A15" w:rsidRDefault="00C75A15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</w:p>
    <w:p w:rsidR="00B97F84" w:rsidRDefault="00B97F84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</w:p>
    <w:p w:rsidR="00B97F84" w:rsidRPr="00C75A15" w:rsidRDefault="00B97F84" w:rsidP="00C75A15">
      <w:pPr>
        <w:pStyle w:val="Tekstpodstawowy21"/>
        <w:spacing w:before="60" w:after="60"/>
        <w:jc w:val="both"/>
        <w:rPr>
          <w:rFonts w:ascii="Times New Roman" w:hAnsi="Times New Roman"/>
          <w:sz w:val="20"/>
        </w:rPr>
      </w:pPr>
    </w:p>
    <w:p w:rsidR="00E6599F" w:rsidRPr="00E6599F" w:rsidRDefault="00E6599F" w:rsidP="00E659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E3E09" w:rsidRPr="00E6599F" w:rsidRDefault="00E6599F" w:rsidP="00E6599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E6599F">
        <w:rPr>
          <w:rFonts w:ascii="Times New Roman" w:hAnsi="Times New Roman" w:cs="Times New Roman"/>
          <w:b/>
          <w:bCs/>
          <w:sz w:val="20"/>
          <w:szCs w:val="20"/>
        </w:rPr>
        <w:t xml:space="preserve">Zamawiający: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E6599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E6599F" w:rsidRDefault="00E6599F" w:rsidP="00E6599F"/>
    <w:sectPr w:rsidR="00E6599F" w:rsidSect="00C75A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BB" w:rsidRDefault="007639BB" w:rsidP="00434D93">
      <w:pPr>
        <w:spacing w:after="0" w:line="240" w:lineRule="auto"/>
      </w:pPr>
      <w:r>
        <w:separator/>
      </w:r>
    </w:p>
  </w:endnote>
  <w:endnote w:type="continuationSeparator" w:id="0">
    <w:p w:rsidR="007639BB" w:rsidRDefault="007639BB" w:rsidP="0043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BB" w:rsidRDefault="007639BB" w:rsidP="00434D93">
      <w:pPr>
        <w:spacing w:after="0" w:line="240" w:lineRule="auto"/>
      </w:pPr>
      <w:r>
        <w:separator/>
      </w:r>
    </w:p>
  </w:footnote>
  <w:footnote w:type="continuationSeparator" w:id="0">
    <w:p w:rsidR="007639BB" w:rsidRDefault="007639BB" w:rsidP="0043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C26417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Times New Roman" w:hAnsi="Times New Roman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8140F25"/>
    <w:multiLevelType w:val="hybridMultilevel"/>
    <w:tmpl w:val="68748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33207"/>
    <w:multiLevelType w:val="hybridMultilevel"/>
    <w:tmpl w:val="C6C8587A"/>
    <w:lvl w:ilvl="0" w:tplc="9D4AA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25880"/>
    <w:multiLevelType w:val="hybridMultilevel"/>
    <w:tmpl w:val="B7F2654A"/>
    <w:lvl w:ilvl="0" w:tplc="3BB05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383C1C"/>
    <w:multiLevelType w:val="hybridMultilevel"/>
    <w:tmpl w:val="A2B0D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3223C"/>
    <w:multiLevelType w:val="hybridMultilevel"/>
    <w:tmpl w:val="42B47A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22349CF"/>
    <w:multiLevelType w:val="hybridMultilevel"/>
    <w:tmpl w:val="82DA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4"/>
    <w:rsid w:val="00043BF4"/>
    <w:rsid w:val="000C0C2F"/>
    <w:rsid w:val="000D6BD9"/>
    <w:rsid w:val="00107E17"/>
    <w:rsid w:val="00137DC1"/>
    <w:rsid w:val="001663FC"/>
    <w:rsid w:val="0023663C"/>
    <w:rsid w:val="002D1254"/>
    <w:rsid w:val="002D3FE5"/>
    <w:rsid w:val="003B33F1"/>
    <w:rsid w:val="003B7B2F"/>
    <w:rsid w:val="003D7C89"/>
    <w:rsid w:val="00403D01"/>
    <w:rsid w:val="00417605"/>
    <w:rsid w:val="00434D93"/>
    <w:rsid w:val="00440A27"/>
    <w:rsid w:val="0049342F"/>
    <w:rsid w:val="004A4250"/>
    <w:rsid w:val="004C5044"/>
    <w:rsid w:val="005528E9"/>
    <w:rsid w:val="00584BC0"/>
    <w:rsid w:val="005F096A"/>
    <w:rsid w:val="006022A9"/>
    <w:rsid w:val="00624792"/>
    <w:rsid w:val="0063484C"/>
    <w:rsid w:val="006406AB"/>
    <w:rsid w:val="00681EB6"/>
    <w:rsid w:val="00685821"/>
    <w:rsid w:val="00731BF9"/>
    <w:rsid w:val="0073522E"/>
    <w:rsid w:val="007639BB"/>
    <w:rsid w:val="007B4459"/>
    <w:rsid w:val="007C741F"/>
    <w:rsid w:val="008049C5"/>
    <w:rsid w:val="008268E8"/>
    <w:rsid w:val="008C1180"/>
    <w:rsid w:val="008C529A"/>
    <w:rsid w:val="009650D2"/>
    <w:rsid w:val="00967C25"/>
    <w:rsid w:val="00981818"/>
    <w:rsid w:val="009940CC"/>
    <w:rsid w:val="009B2AB7"/>
    <w:rsid w:val="009E5070"/>
    <w:rsid w:val="00A67593"/>
    <w:rsid w:val="00A766F6"/>
    <w:rsid w:val="00AB4F75"/>
    <w:rsid w:val="00AB5B04"/>
    <w:rsid w:val="00AB6DF8"/>
    <w:rsid w:val="00B1493F"/>
    <w:rsid w:val="00B619BE"/>
    <w:rsid w:val="00B9270B"/>
    <w:rsid w:val="00B97F84"/>
    <w:rsid w:val="00BD741C"/>
    <w:rsid w:val="00C372E0"/>
    <w:rsid w:val="00C6326F"/>
    <w:rsid w:val="00C6467A"/>
    <w:rsid w:val="00C71060"/>
    <w:rsid w:val="00C75A15"/>
    <w:rsid w:val="00CA51C1"/>
    <w:rsid w:val="00D6762A"/>
    <w:rsid w:val="00DC140A"/>
    <w:rsid w:val="00E33BD8"/>
    <w:rsid w:val="00E6599F"/>
    <w:rsid w:val="00E65B74"/>
    <w:rsid w:val="00E92C6B"/>
    <w:rsid w:val="00E970D6"/>
    <w:rsid w:val="00EC7985"/>
    <w:rsid w:val="00EE22B9"/>
    <w:rsid w:val="00F160BF"/>
    <w:rsid w:val="00F17178"/>
    <w:rsid w:val="00F2681D"/>
    <w:rsid w:val="00F345A8"/>
    <w:rsid w:val="00F7364E"/>
    <w:rsid w:val="00F76176"/>
    <w:rsid w:val="00FA54F4"/>
    <w:rsid w:val="00FA66B1"/>
    <w:rsid w:val="00FB3F09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C447"/>
  <w15:docId w15:val="{002855E8-D809-4F56-927E-E009A6A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D6762A"/>
    <w:pPr>
      <w:keepNext/>
      <w:widowControl/>
      <w:numPr>
        <w:numId w:val="8"/>
      </w:numPr>
      <w:autoSpaceDN/>
      <w:spacing w:before="0" w:line="240" w:lineRule="auto"/>
      <w:jc w:val="center"/>
      <w:textAlignment w:val="auto"/>
      <w:outlineLvl w:val="0"/>
    </w:pPr>
    <w:rPr>
      <w:rFonts w:ascii="Verdana" w:eastAsia="Arial" w:hAnsi="Verdana"/>
      <w:b/>
      <w:bCs/>
      <w:kern w:val="2"/>
      <w:sz w:val="24"/>
      <w:szCs w:val="20"/>
      <w:lang w:eastAsia="ar-SA" w:bidi="ar-SA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D6762A"/>
    <w:pPr>
      <w:keepNext/>
      <w:widowControl/>
      <w:numPr>
        <w:ilvl w:val="1"/>
        <w:numId w:val="8"/>
      </w:numPr>
      <w:autoSpaceDN/>
      <w:spacing w:before="0" w:line="240" w:lineRule="auto"/>
      <w:jc w:val="center"/>
      <w:textAlignment w:val="auto"/>
      <w:outlineLvl w:val="1"/>
    </w:pPr>
    <w:rPr>
      <w:rFonts w:ascii="Verdana" w:eastAsia="Arial" w:hAnsi="Verdana"/>
      <w:kern w:val="2"/>
      <w:sz w:val="24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99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Standard">
    <w:name w:val="Standard"/>
    <w:rsid w:val="00E6599F"/>
    <w:pPr>
      <w:widowControl w:val="0"/>
      <w:suppressAutoHyphens/>
      <w:autoSpaceDN w:val="0"/>
      <w:spacing w:before="9" w:after="0" w:line="360" w:lineRule="atLeast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pl-PL" w:bidi="hi-IN"/>
    </w:rPr>
  </w:style>
  <w:style w:type="paragraph" w:customStyle="1" w:styleId="Textbody">
    <w:name w:val="Text body"/>
    <w:basedOn w:val="Standard"/>
    <w:rsid w:val="00E6599F"/>
    <w:pPr>
      <w:suppressAutoHyphens w:val="0"/>
      <w:jc w:val="both"/>
    </w:pPr>
    <w:rPr>
      <w:sz w:val="28"/>
      <w:szCs w:val="20"/>
    </w:rPr>
  </w:style>
  <w:style w:type="paragraph" w:styleId="Tekstpodstawowy2">
    <w:name w:val="Body Text 2"/>
    <w:basedOn w:val="Standard"/>
    <w:link w:val="Tekstpodstawowy2Znak"/>
    <w:rsid w:val="00E6599F"/>
    <w:pPr>
      <w:spacing w:before="0"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99F"/>
    <w:rPr>
      <w:rFonts w:ascii="Times New Roman" w:eastAsia="Times New Roman" w:hAnsi="Times New Roman" w:cs="Times New Roman"/>
      <w:kern w:val="3"/>
      <w:sz w:val="26"/>
      <w:szCs w:val="26"/>
      <w:lang w:eastAsia="pl-PL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2681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2681D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9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6762A"/>
    <w:rPr>
      <w:rFonts w:ascii="Verdana" w:eastAsia="Arial" w:hAnsi="Verdana" w:cs="Times New Roman"/>
      <w:b/>
      <w:bCs/>
      <w:kern w:val="2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6762A"/>
    <w:rPr>
      <w:rFonts w:ascii="Verdana" w:eastAsia="Arial" w:hAnsi="Verdana" w:cs="Times New Roman"/>
      <w:kern w:val="2"/>
      <w:sz w:val="24"/>
      <w:szCs w:val="20"/>
      <w:lang w:eastAsia="ar-SA"/>
    </w:rPr>
  </w:style>
  <w:style w:type="paragraph" w:styleId="Podtytu">
    <w:name w:val="Subtitle"/>
    <w:basedOn w:val="Standard"/>
    <w:next w:val="Textbody"/>
    <w:link w:val="PodtytuZnak"/>
    <w:qFormat/>
    <w:rsid w:val="00D6762A"/>
    <w:pPr>
      <w:widowControl/>
      <w:autoSpaceDN/>
      <w:spacing w:before="0" w:line="240" w:lineRule="auto"/>
      <w:jc w:val="both"/>
      <w:textAlignment w:val="auto"/>
    </w:pPr>
    <w:rPr>
      <w:rFonts w:ascii="Verdana" w:eastAsia="Arial" w:hAnsi="Verdana"/>
      <w:b/>
      <w:kern w:val="2"/>
      <w:sz w:val="28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D6762A"/>
    <w:rPr>
      <w:rFonts w:ascii="Verdana" w:eastAsia="Arial" w:hAnsi="Verdana" w:cs="Times New Roman"/>
      <w:b/>
      <w:kern w:val="2"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D6762A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2"/>
      <w:sz w:val="24"/>
      <w:szCs w:val="21"/>
      <w:lang w:eastAsia="hi-IN" w:bidi="hi-IN"/>
    </w:rPr>
  </w:style>
  <w:style w:type="paragraph" w:customStyle="1" w:styleId="Tekstpodstawowy21">
    <w:name w:val="Tekst podstawowy 21"/>
    <w:basedOn w:val="Standard"/>
    <w:rsid w:val="00D6762A"/>
    <w:pPr>
      <w:widowControl/>
      <w:autoSpaceDN/>
      <w:spacing w:before="0" w:line="240" w:lineRule="auto"/>
      <w:textAlignment w:val="auto"/>
    </w:pPr>
    <w:rPr>
      <w:rFonts w:ascii="Arial" w:eastAsia="Arial" w:hAnsi="Arial"/>
      <w:kern w:val="2"/>
      <w:sz w:val="22"/>
      <w:szCs w:val="20"/>
      <w:lang w:eastAsia="ar-SA" w:bidi="ar-SA"/>
    </w:rPr>
  </w:style>
  <w:style w:type="paragraph" w:customStyle="1" w:styleId="Style13">
    <w:name w:val="Style13"/>
    <w:basedOn w:val="Standard"/>
    <w:rsid w:val="00D6762A"/>
    <w:pPr>
      <w:suppressAutoHyphens w:val="0"/>
      <w:autoSpaceDE w:val="0"/>
      <w:autoSpaceDN/>
      <w:spacing w:before="0" w:line="298" w:lineRule="exact"/>
      <w:jc w:val="both"/>
      <w:textAlignment w:val="auto"/>
    </w:pPr>
    <w:rPr>
      <w:rFonts w:ascii="Calibri" w:eastAsia="Arial" w:hAnsi="Calibri"/>
      <w:kern w:val="2"/>
      <w:sz w:val="24"/>
      <w:szCs w:val="24"/>
      <w:lang w:eastAsia="ar-SA" w:bidi="ar-SA"/>
    </w:rPr>
  </w:style>
  <w:style w:type="paragraph" w:styleId="Tytu">
    <w:name w:val="Title"/>
    <w:basedOn w:val="Standard"/>
    <w:next w:val="Podtytu"/>
    <w:link w:val="TytuZnak"/>
    <w:qFormat/>
    <w:rsid w:val="00D6762A"/>
    <w:pPr>
      <w:widowControl/>
      <w:autoSpaceDN/>
      <w:spacing w:before="0" w:line="240" w:lineRule="auto"/>
      <w:jc w:val="center"/>
      <w:textAlignment w:val="auto"/>
    </w:pPr>
    <w:rPr>
      <w:rFonts w:ascii="Verdana" w:eastAsia="Arial" w:hAnsi="Verdana"/>
      <w:kern w:val="2"/>
      <w:sz w:val="2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762A"/>
    <w:rPr>
      <w:rFonts w:ascii="Verdana" w:eastAsia="Arial" w:hAnsi="Verdana" w:cs="Times New Roman"/>
      <w:kern w:val="2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3527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Łoboz</dc:creator>
  <cp:keywords/>
  <dc:description/>
  <cp:lastModifiedBy>Paweł Bednarz</cp:lastModifiedBy>
  <cp:revision>30</cp:revision>
  <cp:lastPrinted>2017-01-19T06:45:00Z</cp:lastPrinted>
  <dcterms:created xsi:type="dcterms:W3CDTF">2022-05-13T10:43:00Z</dcterms:created>
  <dcterms:modified xsi:type="dcterms:W3CDTF">2022-08-01T09:37:00Z</dcterms:modified>
</cp:coreProperties>
</file>