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FB" w:rsidRPr="009D3324" w:rsidRDefault="00951E46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9D3324">
        <w:rPr>
          <w:rFonts w:cstheme="minorHAnsi"/>
          <w:spacing w:val="20"/>
          <w:sz w:val="24"/>
          <w:szCs w:val="24"/>
        </w:rPr>
        <w:t>Sandomierz</w:t>
      </w:r>
      <w:r w:rsidR="00A129FB" w:rsidRPr="009D3324">
        <w:rPr>
          <w:rFonts w:cstheme="minorHAnsi"/>
          <w:spacing w:val="20"/>
          <w:sz w:val="24"/>
          <w:szCs w:val="24"/>
        </w:rPr>
        <w:t xml:space="preserve">, </w:t>
      </w:r>
      <w:r w:rsidRPr="009D3324">
        <w:rPr>
          <w:rFonts w:cstheme="minorHAnsi"/>
          <w:spacing w:val="20"/>
          <w:sz w:val="24"/>
          <w:szCs w:val="24"/>
        </w:rPr>
        <w:t>22.10</w:t>
      </w:r>
      <w:r w:rsidR="00A129FB" w:rsidRPr="009D3324">
        <w:rPr>
          <w:rFonts w:cstheme="minorHAnsi"/>
          <w:spacing w:val="20"/>
          <w:sz w:val="24"/>
          <w:szCs w:val="24"/>
        </w:rPr>
        <w:t>.202</w:t>
      </w:r>
      <w:r w:rsidR="00870138" w:rsidRPr="009D3324">
        <w:rPr>
          <w:rFonts w:cstheme="minorHAnsi"/>
          <w:spacing w:val="20"/>
          <w:sz w:val="24"/>
          <w:szCs w:val="24"/>
        </w:rPr>
        <w:t>4</w:t>
      </w:r>
    </w:p>
    <w:p w:rsidR="00A129FB" w:rsidRPr="009D3324" w:rsidRDefault="009D3324" w:rsidP="009D3324">
      <w:pPr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br/>
      </w:r>
      <w:r w:rsidR="00A129FB" w:rsidRPr="009D3324">
        <w:rPr>
          <w:rFonts w:cstheme="minorHAnsi"/>
          <w:b/>
          <w:spacing w:val="20"/>
          <w:sz w:val="24"/>
          <w:szCs w:val="24"/>
        </w:rPr>
        <w:t>Zamawiający:</w:t>
      </w:r>
    </w:p>
    <w:p w:rsidR="00951E46" w:rsidRPr="009D3324" w:rsidRDefault="00951E46" w:rsidP="009D3324">
      <w:pPr>
        <w:spacing w:after="0" w:line="360" w:lineRule="auto"/>
        <w:rPr>
          <w:rFonts w:cstheme="minorHAnsi"/>
          <w:bCs/>
          <w:spacing w:val="20"/>
          <w:sz w:val="24"/>
          <w:szCs w:val="24"/>
        </w:rPr>
      </w:pPr>
      <w:r w:rsidRPr="009D3324">
        <w:rPr>
          <w:rFonts w:cstheme="minorHAnsi"/>
          <w:bCs/>
          <w:spacing w:val="20"/>
          <w:sz w:val="24"/>
          <w:szCs w:val="24"/>
        </w:rPr>
        <w:t>Gmina Sandomierz</w:t>
      </w:r>
    </w:p>
    <w:p w:rsidR="00951E46" w:rsidRPr="009D3324" w:rsidRDefault="00951E46" w:rsidP="009D3324">
      <w:pPr>
        <w:spacing w:after="0" w:line="360" w:lineRule="auto"/>
        <w:rPr>
          <w:rFonts w:cstheme="minorHAnsi"/>
          <w:bCs/>
          <w:spacing w:val="20"/>
          <w:sz w:val="24"/>
          <w:szCs w:val="24"/>
        </w:rPr>
      </w:pPr>
      <w:r w:rsidRPr="009D3324">
        <w:rPr>
          <w:rFonts w:cstheme="minorHAnsi"/>
          <w:bCs/>
          <w:spacing w:val="20"/>
          <w:sz w:val="24"/>
          <w:szCs w:val="24"/>
        </w:rPr>
        <w:t>Plac Poniatowskiego 3</w:t>
      </w:r>
    </w:p>
    <w:p w:rsidR="00A129FB" w:rsidRPr="009D3324" w:rsidRDefault="00951E46" w:rsidP="009D3324">
      <w:pPr>
        <w:spacing w:after="0" w:line="360" w:lineRule="auto"/>
        <w:rPr>
          <w:rFonts w:cstheme="minorHAnsi"/>
          <w:bCs/>
          <w:spacing w:val="20"/>
          <w:sz w:val="24"/>
          <w:szCs w:val="24"/>
        </w:rPr>
      </w:pPr>
      <w:r w:rsidRPr="009D3324">
        <w:rPr>
          <w:rFonts w:cstheme="minorHAnsi"/>
          <w:bCs/>
          <w:spacing w:val="20"/>
          <w:sz w:val="24"/>
          <w:szCs w:val="24"/>
        </w:rPr>
        <w:t>27-600 Sandomierz</w:t>
      </w:r>
    </w:p>
    <w:p w:rsidR="00A129FB" w:rsidRPr="009D3324" w:rsidRDefault="00A129FB" w:rsidP="009D3324">
      <w:pPr>
        <w:autoSpaceDE w:val="0"/>
        <w:adjustRightInd w:val="0"/>
        <w:spacing w:after="0" w:line="360" w:lineRule="auto"/>
        <w:ind w:left="1134" w:hanging="1134"/>
        <w:rPr>
          <w:rFonts w:cstheme="minorHAnsi"/>
          <w:bCs/>
          <w:spacing w:val="20"/>
          <w:sz w:val="24"/>
          <w:szCs w:val="24"/>
        </w:rPr>
      </w:pPr>
    </w:p>
    <w:p w:rsidR="00611B74" w:rsidRPr="009D3324" w:rsidRDefault="00611B74" w:rsidP="009D3324">
      <w:pPr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 w:rsidRPr="009D3324">
        <w:rPr>
          <w:rFonts w:cstheme="minorHAnsi"/>
          <w:b/>
          <w:spacing w:val="20"/>
          <w:sz w:val="24"/>
          <w:szCs w:val="24"/>
        </w:rPr>
        <w:t>INFORMACJA O WYBORZE NAJKORZYSTNIEJSZEJ OFERTY</w:t>
      </w:r>
    </w:p>
    <w:p w:rsidR="008674D0" w:rsidRPr="009D3324" w:rsidRDefault="008674D0" w:rsidP="009D3324">
      <w:pPr>
        <w:tabs>
          <w:tab w:val="left" w:pos="6096"/>
        </w:tabs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611B74" w:rsidRPr="009D3324" w:rsidRDefault="00611B74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9D3324">
        <w:rPr>
          <w:rFonts w:cstheme="minorHAnsi"/>
          <w:spacing w:val="20"/>
          <w:sz w:val="24"/>
          <w:szCs w:val="24"/>
        </w:rPr>
        <w:t>Działając na podstawie art. 253 ust. 2 ustawy z dnia 11 września 2019 roku Prawo zamówień public</w:t>
      </w:r>
      <w:r w:rsidR="00F81CEF" w:rsidRPr="009D3324">
        <w:rPr>
          <w:rFonts w:cstheme="minorHAnsi"/>
          <w:spacing w:val="20"/>
          <w:sz w:val="24"/>
          <w:szCs w:val="24"/>
        </w:rPr>
        <w:t xml:space="preserve">znych </w:t>
      </w:r>
      <w:r w:rsidR="00951E46" w:rsidRPr="009D3324">
        <w:rPr>
          <w:rFonts w:cstheme="minorHAnsi"/>
          <w:spacing w:val="20"/>
          <w:sz w:val="24"/>
          <w:szCs w:val="24"/>
        </w:rPr>
        <w:t>(tekst jedn. Dz. U. z 2024</w:t>
      </w:r>
      <w:r w:rsidRPr="009D3324">
        <w:rPr>
          <w:rFonts w:cstheme="minorHAnsi"/>
          <w:spacing w:val="20"/>
          <w:sz w:val="24"/>
          <w:szCs w:val="24"/>
        </w:rPr>
        <w:t xml:space="preserve"> r. poz. 1</w:t>
      </w:r>
      <w:r w:rsidR="00951E46" w:rsidRPr="009D3324">
        <w:rPr>
          <w:rFonts w:cstheme="minorHAnsi"/>
          <w:spacing w:val="20"/>
          <w:sz w:val="24"/>
          <w:szCs w:val="24"/>
        </w:rPr>
        <w:t>320</w:t>
      </w:r>
      <w:r w:rsidRPr="009D3324">
        <w:rPr>
          <w:rFonts w:cstheme="minorHAnsi"/>
          <w:spacing w:val="20"/>
          <w:sz w:val="24"/>
          <w:szCs w:val="24"/>
        </w:rPr>
        <w:t xml:space="preserve">), zw. dalej „ustawą PZP” Zamawiający informuje o wyborze najkorzystniejszej oferty w postępowaniu o udzielenie zamówienia publicznego pn. </w:t>
      </w:r>
      <w:r w:rsidR="00951E46" w:rsidRPr="009D3324">
        <w:rPr>
          <w:rFonts w:cstheme="minorHAnsi"/>
          <w:b/>
          <w:spacing w:val="20"/>
          <w:sz w:val="24"/>
          <w:szCs w:val="24"/>
        </w:rPr>
        <w:t xml:space="preserve">„Kompleksowa dostawa paliwa gazowego dla </w:t>
      </w:r>
      <w:r w:rsidR="00951E46" w:rsidRPr="009D3324">
        <w:rPr>
          <w:rFonts w:cstheme="minorHAnsi"/>
          <w:b/>
          <w:bCs/>
          <w:spacing w:val="20"/>
          <w:sz w:val="24"/>
          <w:szCs w:val="24"/>
        </w:rPr>
        <w:t>Grupy Zakupowej Gminy Sandomierz</w:t>
      </w:r>
      <w:r w:rsidR="00951E46" w:rsidRPr="009D3324">
        <w:rPr>
          <w:rFonts w:cstheme="minorHAnsi"/>
          <w:b/>
          <w:spacing w:val="20"/>
          <w:sz w:val="24"/>
          <w:szCs w:val="24"/>
        </w:rPr>
        <w:t>”</w:t>
      </w:r>
      <w:r w:rsidRPr="009D3324">
        <w:rPr>
          <w:rFonts w:cstheme="minorHAnsi"/>
          <w:spacing w:val="20"/>
          <w:sz w:val="24"/>
          <w:szCs w:val="24"/>
        </w:rPr>
        <w:t xml:space="preserve">, znak: </w:t>
      </w:r>
      <w:r w:rsidR="00951E46" w:rsidRPr="009D3324">
        <w:rPr>
          <w:rFonts w:cstheme="minorHAnsi"/>
          <w:bCs/>
          <w:spacing w:val="20"/>
          <w:sz w:val="24"/>
          <w:szCs w:val="24"/>
        </w:rPr>
        <w:t>RZP.271.1.19.2024.WSL</w:t>
      </w:r>
      <w:r w:rsidR="00906F61" w:rsidRPr="009D3324">
        <w:rPr>
          <w:rFonts w:cstheme="minorHAnsi"/>
          <w:spacing w:val="20"/>
          <w:sz w:val="24"/>
          <w:szCs w:val="24"/>
        </w:rPr>
        <w:t xml:space="preserve">, </w:t>
      </w:r>
      <w:r w:rsidRPr="009D3324">
        <w:rPr>
          <w:rFonts w:cstheme="minorHAnsi"/>
          <w:spacing w:val="20"/>
          <w:sz w:val="24"/>
          <w:szCs w:val="24"/>
        </w:rPr>
        <w:t>złożonej przez Wykonawcę:</w:t>
      </w:r>
    </w:p>
    <w:p w:rsidR="00906F61" w:rsidRPr="009D3324" w:rsidRDefault="00906F61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951E46" w:rsidRPr="009D3324" w:rsidRDefault="00951E46" w:rsidP="009D3324">
      <w:pPr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 w:rsidRPr="009D3324">
        <w:rPr>
          <w:rFonts w:cstheme="minorHAnsi"/>
          <w:b/>
          <w:spacing w:val="20"/>
          <w:sz w:val="24"/>
          <w:szCs w:val="24"/>
        </w:rPr>
        <w:t>PGNiG Obrót Detaliczny Sp. z o.o.</w:t>
      </w:r>
    </w:p>
    <w:p w:rsidR="00870138" w:rsidRPr="009D3324" w:rsidRDefault="00951E46" w:rsidP="009D3324">
      <w:pPr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 w:rsidRPr="009D3324">
        <w:rPr>
          <w:rFonts w:cstheme="minorHAnsi"/>
          <w:b/>
          <w:spacing w:val="20"/>
          <w:sz w:val="24"/>
          <w:szCs w:val="24"/>
        </w:rPr>
        <w:t>ul. Jana Kazimierza 3</w:t>
      </w:r>
    </w:p>
    <w:p w:rsidR="00951E46" w:rsidRPr="009D3324" w:rsidRDefault="00951E46" w:rsidP="009D3324">
      <w:pPr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 w:rsidRPr="009D3324">
        <w:rPr>
          <w:rFonts w:cstheme="minorHAnsi"/>
          <w:b/>
          <w:spacing w:val="20"/>
          <w:sz w:val="24"/>
          <w:szCs w:val="24"/>
        </w:rPr>
        <w:t>01-248 Warszawa</w:t>
      </w:r>
    </w:p>
    <w:p w:rsidR="00906F61" w:rsidRPr="009D3324" w:rsidRDefault="00906F61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870138" w:rsidRPr="009D3324" w:rsidRDefault="00870138" w:rsidP="009D3324">
      <w:pPr>
        <w:spacing w:after="0" w:line="360" w:lineRule="auto"/>
        <w:rPr>
          <w:rFonts w:cstheme="minorHAnsi"/>
          <w:b/>
          <w:bCs/>
          <w:spacing w:val="20"/>
          <w:sz w:val="24"/>
          <w:szCs w:val="24"/>
          <w:u w:val="single"/>
        </w:rPr>
      </w:pPr>
      <w:r w:rsidRPr="009D3324">
        <w:rPr>
          <w:rFonts w:cstheme="minorHAnsi"/>
          <w:b/>
          <w:bCs/>
          <w:spacing w:val="20"/>
          <w:sz w:val="24"/>
          <w:szCs w:val="24"/>
          <w:u w:val="single"/>
        </w:rPr>
        <w:t>Uzasadnienie prawne wyboru oferty:</w:t>
      </w:r>
    </w:p>
    <w:p w:rsidR="00870138" w:rsidRPr="009D3324" w:rsidRDefault="00870138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9D3324">
        <w:rPr>
          <w:rFonts w:cstheme="minorHAnsi"/>
          <w:spacing w:val="20"/>
          <w:sz w:val="24"/>
          <w:szCs w:val="24"/>
        </w:rPr>
        <w:t>Zamawiający dokonał wyboru najkorzystniejszej oferty na podstawie art. 239 ustawy PZP, zgodnie</w:t>
      </w:r>
      <w:bookmarkStart w:id="0" w:name="_GoBack"/>
      <w:bookmarkEnd w:id="0"/>
      <w:r w:rsidRPr="009D3324">
        <w:rPr>
          <w:rFonts w:cstheme="minorHAnsi"/>
          <w:spacing w:val="20"/>
          <w:sz w:val="24"/>
          <w:szCs w:val="24"/>
        </w:rPr>
        <w:t xml:space="preserve"> z językową wykładnią wskazanego przepisu.</w:t>
      </w:r>
    </w:p>
    <w:p w:rsidR="00870138" w:rsidRPr="009D3324" w:rsidRDefault="00870138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870138" w:rsidRPr="009D3324" w:rsidRDefault="00870138" w:rsidP="009D3324">
      <w:pPr>
        <w:spacing w:after="0" w:line="360" w:lineRule="auto"/>
        <w:rPr>
          <w:rFonts w:cstheme="minorHAnsi"/>
          <w:b/>
          <w:spacing w:val="20"/>
          <w:sz w:val="24"/>
          <w:szCs w:val="24"/>
          <w:u w:val="single"/>
        </w:rPr>
      </w:pPr>
      <w:r w:rsidRPr="009D3324">
        <w:rPr>
          <w:rFonts w:cstheme="minorHAnsi"/>
          <w:b/>
          <w:spacing w:val="20"/>
          <w:sz w:val="24"/>
          <w:szCs w:val="24"/>
          <w:u w:val="single"/>
        </w:rPr>
        <w:t>Uzasadnienie faktyczne wyboru oferty:</w:t>
      </w:r>
    </w:p>
    <w:p w:rsidR="00870138" w:rsidRPr="009D3324" w:rsidRDefault="00870138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9D3324">
        <w:rPr>
          <w:rFonts w:cstheme="minorHAnsi"/>
          <w:spacing w:val="20"/>
          <w:sz w:val="24"/>
          <w:szCs w:val="24"/>
        </w:rPr>
        <w:t xml:space="preserve">Oferta złożona przez Wykonawcę </w:t>
      </w:r>
      <w:r w:rsidR="00951E46" w:rsidRPr="009D3324">
        <w:rPr>
          <w:rFonts w:cstheme="minorHAnsi"/>
          <w:spacing w:val="20"/>
          <w:sz w:val="24"/>
          <w:szCs w:val="24"/>
        </w:rPr>
        <w:t>PGNiG Obrót Detaliczny Sp. z o.o</w:t>
      </w:r>
      <w:r w:rsidRPr="009D3324">
        <w:rPr>
          <w:rFonts w:cstheme="minorHAnsi"/>
          <w:spacing w:val="20"/>
          <w:sz w:val="24"/>
          <w:szCs w:val="24"/>
        </w:rPr>
        <w:t xml:space="preserve">, </w:t>
      </w:r>
      <w:r w:rsidR="00951E46" w:rsidRPr="009D3324">
        <w:rPr>
          <w:rFonts w:cstheme="minorHAnsi"/>
          <w:spacing w:val="20"/>
          <w:sz w:val="24"/>
          <w:szCs w:val="24"/>
        </w:rPr>
        <w:t xml:space="preserve">ul. Jana Kazimierza 3, </w:t>
      </w:r>
      <w:r w:rsidRPr="009D3324">
        <w:rPr>
          <w:rFonts w:cstheme="minorHAnsi"/>
          <w:spacing w:val="20"/>
          <w:sz w:val="24"/>
          <w:szCs w:val="24"/>
        </w:rPr>
        <w:t>0</w:t>
      </w:r>
      <w:r w:rsidR="00951E46" w:rsidRPr="009D3324">
        <w:rPr>
          <w:rFonts w:cstheme="minorHAnsi"/>
          <w:spacing w:val="20"/>
          <w:sz w:val="24"/>
          <w:szCs w:val="24"/>
        </w:rPr>
        <w:t xml:space="preserve">1-248 </w:t>
      </w:r>
      <w:r w:rsidRPr="009D3324">
        <w:rPr>
          <w:rFonts w:cstheme="minorHAnsi"/>
          <w:spacing w:val="20"/>
          <w:sz w:val="24"/>
          <w:szCs w:val="24"/>
        </w:rPr>
        <w:t>Warszawa jest ważną i niepodlegającą odrzuceniu ofertą złożoną w postępowaniu. W oparciu o podane w Specyfikacji Warunków Zamówienia kryteria oceny ofert, oferta uznana została za najkorzystniejszą. Oferta Wykonawcy spełnia wszystkie wymagania określone w dokumentach zamówienia.</w:t>
      </w:r>
    </w:p>
    <w:p w:rsidR="00870138" w:rsidRPr="009D3324" w:rsidRDefault="00870138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870138" w:rsidRPr="009D3324" w:rsidRDefault="00870138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9D3324">
        <w:rPr>
          <w:rFonts w:cstheme="minorHAnsi"/>
          <w:spacing w:val="20"/>
          <w:sz w:val="24"/>
          <w:szCs w:val="24"/>
        </w:rPr>
        <w:t>Zamawiający zamieszcza informację na temat Wykonawców, którzy złożyli</w:t>
      </w:r>
      <w:r w:rsidR="009D3324">
        <w:rPr>
          <w:rFonts w:cstheme="minorHAnsi"/>
          <w:spacing w:val="20"/>
          <w:sz w:val="24"/>
          <w:szCs w:val="24"/>
        </w:rPr>
        <w:t xml:space="preserve"> oferty w postępowaniu, </w:t>
      </w:r>
      <w:r w:rsidRPr="009D3324">
        <w:rPr>
          <w:rFonts w:cstheme="minorHAnsi"/>
          <w:spacing w:val="20"/>
          <w:sz w:val="24"/>
          <w:szCs w:val="24"/>
        </w:rPr>
        <w:t>a także punktację przyznaną ofertom w kryterium oceny ofert.</w:t>
      </w:r>
    </w:p>
    <w:p w:rsidR="00611B74" w:rsidRPr="009D3324" w:rsidRDefault="00611B74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tbl>
      <w:tblPr>
        <w:tblStyle w:val="Tabela-Siatka"/>
        <w:tblW w:w="9213" w:type="dxa"/>
        <w:tblInd w:w="108" w:type="dxa"/>
        <w:tblLook w:val="04A0" w:firstRow="1" w:lastRow="0" w:firstColumn="1" w:lastColumn="0" w:noHBand="0" w:noVBand="1"/>
      </w:tblPr>
      <w:tblGrid>
        <w:gridCol w:w="565"/>
        <w:gridCol w:w="2879"/>
        <w:gridCol w:w="2506"/>
        <w:gridCol w:w="1910"/>
        <w:gridCol w:w="1353"/>
      </w:tblGrid>
      <w:tr w:rsidR="00611B74" w:rsidRPr="009D3324" w:rsidTr="009D3324">
        <w:trPr>
          <w:trHeight w:val="769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9D3324" w:rsidRDefault="00611B74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4" w:rsidRPr="009D3324" w:rsidRDefault="00611B74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9D3324" w:rsidRDefault="00611B74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bCs/>
                <w:spacing w:val="20"/>
                <w:sz w:val="24"/>
                <w:szCs w:val="24"/>
              </w:rPr>
              <w:t>Siedziba/miejsce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9D3324" w:rsidRDefault="00611B74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 xml:space="preserve">Punktacja </w:t>
            </w:r>
            <w:r w:rsidRPr="009D3324">
              <w:rPr>
                <w:rFonts w:cstheme="minorHAnsi"/>
                <w:spacing w:val="20"/>
                <w:sz w:val="24"/>
                <w:szCs w:val="24"/>
              </w:rPr>
              <w:br/>
              <w:t xml:space="preserve">w kryterium </w:t>
            </w:r>
            <w:r w:rsidRPr="009D3324">
              <w:rPr>
                <w:rFonts w:cstheme="minorHAnsi"/>
                <w:spacing w:val="20"/>
                <w:sz w:val="24"/>
                <w:szCs w:val="24"/>
              </w:rPr>
              <w:br/>
              <w:t>„cena brutto oferty”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9D3324" w:rsidRDefault="00611B74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 xml:space="preserve">Łączna </w:t>
            </w:r>
            <w:r w:rsidRPr="009D3324">
              <w:rPr>
                <w:rFonts w:cstheme="minorHAnsi"/>
                <w:spacing w:val="20"/>
                <w:sz w:val="24"/>
                <w:szCs w:val="24"/>
              </w:rPr>
              <w:br/>
              <w:t>punktacja</w:t>
            </w:r>
          </w:p>
        </w:tc>
      </w:tr>
      <w:tr w:rsidR="00A129FB" w:rsidRPr="009D3324" w:rsidTr="00951E46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B" w:rsidRPr="009D3324" w:rsidRDefault="00870138" w:rsidP="009D3324">
            <w:pPr>
              <w:spacing w:line="360" w:lineRule="auto"/>
              <w:jc w:val="right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B" w:rsidRPr="009D3324" w:rsidRDefault="00951E46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PGNiG Obrót Detaliczny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46" w:rsidRPr="009D3324" w:rsidRDefault="00951E46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 xml:space="preserve">ul. Jana </w:t>
            </w:r>
            <w:r w:rsidR="009D3324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9D3324">
              <w:rPr>
                <w:rFonts w:cstheme="minorHAnsi"/>
                <w:spacing w:val="20"/>
                <w:sz w:val="24"/>
                <w:szCs w:val="24"/>
              </w:rPr>
              <w:t>Kazimierza 3</w:t>
            </w:r>
          </w:p>
          <w:p w:rsidR="00A129FB" w:rsidRPr="009D3324" w:rsidRDefault="00951E46" w:rsidP="009D3324">
            <w:pPr>
              <w:spacing w:line="360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01-248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B" w:rsidRPr="009D3324" w:rsidRDefault="00951E46" w:rsidP="009D3324">
            <w:pPr>
              <w:spacing w:line="360" w:lineRule="auto"/>
              <w:jc w:val="right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B" w:rsidRPr="009D3324" w:rsidRDefault="00951E46" w:rsidP="009D3324">
            <w:pPr>
              <w:spacing w:line="360" w:lineRule="auto"/>
              <w:jc w:val="right"/>
              <w:rPr>
                <w:rFonts w:cstheme="minorHAnsi"/>
                <w:spacing w:val="20"/>
                <w:sz w:val="24"/>
                <w:szCs w:val="24"/>
              </w:rPr>
            </w:pPr>
            <w:r w:rsidRPr="009D3324">
              <w:rPr>
                <w:rFonts w:cstheme="minorHAnsi"/>
                <w:spacing w:val="20"/>
                <w:sz w:val="24"/>
                <w:szCs w:val="24"/>
              </w:rPr>
              <w:t>100,00</w:t>
            </w:r>
          </w:p>
        </w:tc>
      </w:tr>
    </w:tbl>
    <w:p w:rsidR="00A129FB" w:rsidRPr="009D3324" w:rsidRDefault="00A129FB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8674D0" w:rsidRPr="009D3324" w:rsidRDefault="00611B74" w:rsidP="009D332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9D3324">
        <w:rPr>
          <w:rFonts w:cstheme="minorHAnsi"/>
          <w:spacing w:val="20"/>
          <w:sz w:val="24"/>
          <w:szCs w:val="24"/>
        </w:rPr>
        <w:t>Zamawiający informuje, że zawrze umow</w:t>
      </w:r>
      <w:r w:rsidR="00906F61" w:rsidRPr="009D3324">
        <w:rPr>
          <w:rFonts w:cstheme="minorHAnsi"/>
          <w:spacing w:val="20"/>
          <w:sz w:val="24"/>
          <w:szCs w:val="24"/>
        </w:rPr>
        <w:t>ę</w:t>
      </w:r>
      <w:r w:rsidRPr="009D3324">
        <w:rPr>
          <w:rFonts w:cstheme="minorHAnsi"/>
          <w:spacing w:val="20"/>
          <w:sz w:val="24"/>
          <w:szCs w:val="24"/>
        </w:rPr>
        <w:t xml:space="preserve"> z wybranym</w:t>
      </w:r>
      <w:r w:rsidR="00906F61" w:rsidRPr="009D3324">
        <w:rPr>
          <w:rFonts w:cstheme="minorHAnsi"/>
          <w:spacing w:val="20"/>
          <w:sz w:val="24"/>
          <w:szCs w:val="24"/>
        </w:rPr>
        <w:t xml:space="preserve"> Wykonawcą</w:t>
      </w:r>
      <w:r w:rsidRPr="009D3324">
        <w:rPr>
          <w:rFonts w:cstheme="minorHAnsi"/>
          <w:spacing w:val="20"/>
          <w:sz w:val="24"/>
          <w:szCs w:val="24"/>
        </w:rPr>
        <w:t xml:space="preserve"> </w:t>
      </w:r>
      <w:r w:rsidR="009D3324">
        <w:rPr>
          <w:rFonts w:cstheme="minorHAnsi"/>
          <w:spacing w:val="20"/>
          <w:sz w:val="24"/>
          <w:szCs w:val="24"/>
        </w:rPr>
        <w:br/>
      </w:r>
      <w:r w:rsidRPr="009D3324">
        <w:rPr>
          <w:rFonts w:cstheme="minorHAnsi"/>
          <w:spacing w:val="20"/>
          <w:sz w:val="24"/>
          <w:szCs w:val="24"/>
        </w:rPr>
        <w:t xml:space="preserve">z zachowaniem terminów, o </w:t>
      </w:r>
      <w:r w:rsidR="00710019" w:rsidRPr="009D3324">
        <w:rPr>
          <w:rFonts w:cstheme="minorHAnsi"/>
          <w:spacing w:val="20"/>
          <w:sz w:val="24"/>
          <w:szCs w:val="24"/>
        </w:rPr>
        <w:t>których mowa w art. 264 u</w:t>
      </w:r>
      <w:r w:rsidRPr="009D3324">
        <w:rPr>
          <w:rFonts w:cstheme="minorHAnsi"/>
          <w:spacing w:val="20"/>
          <w:sz w:val="24"/>
          <w:szCs w:val="24"/>
        </w:rPr>
        <w:t>stawy PZP.</w:t>
      </w:r>
    </w:p>
    <w:sectPr w:rsidR="008674D0" w:rsidRPr="009D33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24" w:rsidRDefault="009D3324" w:rsidP="009D3324">
      <w:pPr>
        <w:spacing w:after="0" w:line="240" w:lineRule="auto"/>
      </w:pPr>
      <w:r>
        <w:separator/>
      </w:r>
    </w:p>
  </w:endnote>
  <w:endnote w:type="continuationSeparator" w:id="0">
    <w:p w:rsidR="009D3324" w:rsidRDefault="009D3324" w:rsidP="009D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90284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:rsidR="009D3324" w:rsidRPr="009D3324" w:rsidRDefault="009D3324">
        <w:pPr>
          <w:pStyle w:val="Stopka"/>
          <w:jc w:val="center"/>
          <w:rPr>
            <w:rFonts w:cstheme="minorHAnsi"/>
            <w:sz w:val="24"/>
            <w:szCs w:val="24"/>
          </w:rPr>
        </w:pPr>
        <w:r w:rsidRPr="009D3324">
          <w:rPr>
            <w:rFonts w:cstheme="minorHAnsi"/>
            <w:sz w:val="24"/>
            <w:szCs w:val="24"/>
          </w:rPr>
          <w:fldChar w:fldCharType="begin"/>
        </w:r>
        <w:r w:rsidRPr="009D3324">
          <w:rPr>
            <w:rFonts w:cstheme="minorHAnsi"/>
            <w:sz w:val="24"/>
            <w:szCs w:val="24"/>
          </w:rPr>
          <w:instrText>PAGE   \* MERGEFORMAT</w:instrText>
        </w:r>
        <w:r w:rsidRPr="009D3324">
          <w:rPr>
            <w:rFonts w:cstheme="minorHAnsi"/>
            <w:sz w:val="24"/>
            <w:szCs w:val="24"/>
          </w:rPr>
          <w:fldChar w:fldCharType="separate"/>
        </w:r>
        <w:r>
          <w:rPr>
            <w:rFonts w:cstheme="minorHAnsi"/>
            <w:noProof/>
            <w:sz w:val="24"/>
            <w:szCs w:val="24"/>
          </w:rPr>
          <w:t>1</w:t>
        </w:r>
        <w:r w:rsidRPr="009D3324">
          <w:rPr>
            <w:rFonts w:cstheme="minorHAnsi"/>
            <w:sz w:val="24"/>
            <w:szCs w:val="24"/>
          </w:rPr>
          <w:fldChar w:fldCharType="end"/>
        </w:r>
      </w:p>
    </w:sdtContent>
  </w:sdt>
  <w:p w:rsidR="009D3324" w:rsidRDefault="009D33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24" w:rsidRDefault="009D3324" w:rsidP="009D3324">
      <w:pPr>
        <w:spacing w:after="0" w:line="240" w:lineRule="auto"/>
      </w:pPr>
      <w:r>
        <w:separator/>
      </w:r>
    </w:p>
  </w:footnote>
  <w:footnote w:type="continuationSeparator" w:id="0">
    <w:p w:rsidR="009D3324" w:rsidRDefault="009D3324" w:rsidP="009D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6358"/>
    <w:multiLevelType w:val="hybridMultilevel"/>
    <w:tmpl w:val="FF4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C"/>
    <w:rsid w:val="00013C1C"/>
    <w:rsid w:val="001C22DE"/>
    <w:rsid w:val="002E7CFF"/>
    <w:rsid w:val="00531A3F"/>
    <w:rsid w:val="00611B74"/>
    <w:rsid w:val="00703731"/>
    <w:rsid w:val="00710019"/>
    <w:rsid w:val="008674D0"/>
    <w:rsid w:val="00870138"/>
    <w:rsid w:val="00906F61"/>
    <w:rsid w:val="00951E46"/>
    <w:rsid w:val="009B08F5"/>
    <w:rsid w:val="009D3324"/>
    <w:rsid w:val="00A129FB"/>
    <w:rsid w:val="00AE3A44"/>
    <w:rsid w:val="00B11FAC"/>
    <w:rsid w:val="00C44C00"/>
    <w:rsid w:val="00C607C0"/>
    <w:rsid w:val="00D23C22"/>
    <w:rsid w:val="00E5479B"/>
    <w:rsid w:val="00E72D73"/>
    <w:rsid w:val="00EA18A7"/>
    <w:rsid w:val="00F81CEF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  <w:style w:type="paragraph" w:customStyle="1" w:styleId="normaltableau">
    <w:name w:val="normal_tableau"/>
    <w:basedOn w:val="Normalny"/>
    <w:rsid w:val="00EA18A7"/>
    <w:pPr>
      <w:suppressAutoHyphens/>
      <w:spacing w:before="120" w:after="120" w:line="100" w:lineRule="atLeast"/>
      <w:jc w:val="both"/>
    </w:pPr>
    <w:rPr>
      <w:rFonts w:ascii="Optima" w:eastAsia="Times New Roman" w:hAnsi="Optima" w:cs="Optima"/>
      <w:kern w:val="1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9D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324"/>
  </w:style>
  <w:style w:type="paragraph" w:styleId="Stopka">
    <w:name w:val="footer"/>
    <w:basedOn w:val="Normalny"/>
    <w:link w:val="StopkaZnak"/>
    <w:uiPriority w:val="99"/>
    <w:unhideWhenUsed/>
    <w:rsid w:val="009D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  <w:style w:type="paragraph" w:customStyle="1" w:styleId="normaltableau">
    <w:name w:val="normal_tableau"/>
    <w:basedOn w:val="Normalny"/>
    <w:rsid w:val="00EA18A7"/>
    <w:pPr>
      <w:suppressAutoHyphens/>
      <w:spacing w:before="120" w:after="120" w:line="100" w:lineRule="atLeast"/>
      <w:jc w:val="both"/>
    </w:pPr>
    <w:rPr>
      <w:rFonts w:ascii="Optima" w:eastAsia="Times New Roman" w:hAnsi="Optima" w:cs="Optima"/>
      <w:kern w:val="1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9D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324"/>
  </w:style>
  <w:style w:type="paragraph" w:styleId="Stopka">
    <w:name w:val="footer"/>
    <w:basedOn w:val="Normalny"/>
    <w:link w:val="StopkaZnak"/>
    <w:uiPriority w:val="99"/>
    <w:unhideWhenUsed/>
    <w:rsid w:val="009D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Wiesław Ślizanowski</cp:lastModifiedBy>
  <cp:revision>4</cp:revision>
  <dcterms:created xsi:type="dcterms:W3CDTF">2024-10-21T18:13:00Z</dcterms:created>
  <dcterms:modified xsi:type="dcterms:W3CDTF">2024-10-22T05:36:00Z</dcterms:modified>
</cp:coreProperties>
</file>