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art. 125 ust 1 ustawy z dnia 11 września 2019 r. </w:t>
      </w:r>
      <w:bookmarkStart w:id="0" w:name="_GoBack"/>
      <w:bookmarkEnd w:id="0"/>
      <w:r w:rsidRPr="006342B8">
        <w:rPr>
          <w:b/>
          <w:bCs/>
        </w:rPr>
        <w:t>Prawo zamówień publicznych.</w:t>
      </w:r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1" w:name="_Hlk77761208"/>
    </w:p>
    <w:bookmarkEnd w:id="1"/>
    <w:p w14:paraId="58984570" w14:textId="77777777" w:rsidR="00550F50" w:rsidRDefault="00550F50" w:rsidP="00550F50">
      <w:pPr>
        <w:pStyle w:val="Nagwek1"/>
        <w:tabs>
          <w:tab w:val="left" w:pos="0"/>
          <w:tab w:val="left" w:pos="1908"/>
          <w:tab w:val="center" w:pos="4536"/>
        </w:tabs>
      </w:pPr>
      <w:r>
        <w:t>Dostawa rozdrabniacza do gruzu budowlanego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64ACBA1E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550F50">
        <w:rPr>
          <w:color w:val="000000"/>
        </w:rPr>
        <w:t>,8,10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5470A2"/>
    <w:rsid w:val="00550F50"/>
    <w:rsid w:val="005A5777"/>
    <w:rsid w:val="005C7125"/>
    <w:rsid w:val="005F1A16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2022-06-21T08:03:00Z</cp:lastPrinted>
  <dcterms:created xsi:type="dcterms:W3CDTF">2022-06-21T08:03:00Z</dcterms:created>
  <dcterms:modified xsi:type="dcterms:W3CDTF">2022-06-21T08:03:00Z</dcterms:modified>
</cp:coreProperties>
</file>