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E0980" w14:textId="1633CBFE" w:rsidR="00927767" w:rsidRPr="00E157A3" w:rsidRDefault="00010572" w:rsidP="00E157A3">
      <w:pPr>
        <w:jc w:val="center"/>
        <w:rPr>
          <w:rFonts w:ascii="Calibri" w:hAnsi="Calibri" w:cs="Calibri"/>
        </w:rPr>
      </w:pPr>
      <w:r w:rsidRPr="00010572">
        <w:rPr>
          <w:rFonts w:ascii="Calibri" w:hAnsi="Calibri" w:cs="Calibri"/>
          <w:b/>
          <w:bCs/>
        </w:rPr>
        <w:t>SZCEGÓŁOWY OPIS PRZEDMIOTU ZAMÓWIENIA DLA CZĘŚCI I</w:t>
      </w:r>
      <w:r w:rsidR="006E6BC1" w:rsidRPr="00010572">
        <w:rPr>
          <w:rFonts w:ascii="Calibri" w:hAnsi="Calibri" w:cs="Calibri"/>
          <w:b/>
          <w:bCs/>
        </w:rPr>
        <w:br/>
      </w:r>
    </w:p>
    <w:tbl>
      <w:tblPr>
        <w:tblW w:w="9761" w:type="dxa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99"/>
        <w:gridCol w:w="72"/>
        <w:gridCol w:w="8990"/>
      </w:tblGrid>
      <w:tr w:rsidR="00927767" w14:paraId="26A12786" w14:textId="77777777" w:rsidTr="00B5778E">
        <w:trPr>
          <w:trHeight w:val="539"/>
          <w:jc w:val="center"/>
        </w:trPr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F604C" w14:textId="77777777" w:rsidR="00927767" w:rsidRDefault="006E6BC1">
            <w:pPr>
              <w:pStyle w:val="Domylnie"/>
              <w:widowControl w:val="0"/>
              <w:spacing w:line="240" w:lineRule="atLeast"/>
              <w:ind w:left="57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E1390" w14:textId="77777777" w:rsidR="00927767" w:rsidRDefault="006E6BC1">
            <w:pPr>
              <w:pStyle w:val="Domylnie"/>
              <w:widowControl w:val="0"/>
              <w:spacing w:line="240" w:lineRule="atLeast"/>
              <w:ind w:left="57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A"/>
                <w:sz w:val="22"/>
                <w:szCs w:val="22"/>
              </w:rPr>
              <w:t>Parametry wymagane</w:t>
            </w:r>
          </w:p>
        </w:tc>
      </w:tr>
      <w:tr w:rsidR="00927767" w14:paraId="3BF54C15" w14:textId="77777777" w:rsidTr="00B5778E">
        <w:trPr>
          <w:trHeight w:val="716"/>
          <w:jc w:val="center"/>
        </w:trPr>
        <w:tc>
          <w:tcPr>
            <w:tcW w:w="9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5F99A" w14:textId="35F1AB58" w:rsidR="00927767" w:rsidRDefault="006E6BC1" w:rsidP="000B31EC">
            <w:pPr>
              <w:pStyle w:val="Domylnie"/>
              <w:widowControl w:val="0"/>
              <w:spacing w:line="240" w:lineRule="atLeast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Dostawa licencji dotyczących aktualizacji oprogramowania antywirusowego ESET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Protect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Plus On-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Prem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E2FD7">
              <w:rPr>
                <w:rFonts w:ascii="Calibri" w:hAnsi="Calibri" w:cs="Calibri"/>
                <w:b/>
                <w:sz w:val="22"/>
                <w:szCs w:val="22"/>
              </w:rPr>
              <w:t>z rozszerzeniem funkcjonalności do wersji ESET PROTECT ENTERPRISE On-</w:t>
            </w:r>
            <w:proofErr w:type="spellStart"/>
            <w:r w:rsidRPr="007E2FD7">
              <w:rPr>
                <w:rFonts w:ascii="Calibri" w:hAnsi="Calibri" w:cs="Calibri"/>
                <w:b/>
                <w:sz w:val="22"/>
                <w:szCs w:val="22"/>
              </w:rPr>
              <w:t>Prem</w:t>
            </w:r>
            <w:proofErr w:type="spellEnd"/>
            <w:r w:rsidR="006F269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E2FD7">
              <w:rPr>
                <w:rFonts w:ascii="Calibri" w:hAnsi="Calibri" w:cs="Calibri"/>
                <w:b/>
                <w:sz w:val="22"/>
                <w:szCs w:val="22"/>
              </w:rPr>
              <w:t xml:space="preserve">lub oprogramowanie równoważne </w:t>
            </w:r>
            <w:r w:rsidRPr="00B5778E">
              <w:rPr>
                <w:rFonts w:ascii="Calibri" w:hAnsi="Calibri" w:cs="Calibri"/>
                <w:b/>
                <w:sz w:val="22"/>
                <w:szCs w:val="22"/>
              </w:rPr>
              <w:t>– 766</w:t>
            </w:r>
            <w:r w:rsidRPr="007E2FD7">
              <w:rPr>
                <w:rFonts w:ascii="Calibri" w:hAnsi="Calibri" w:cs="Calibri"/>
                <w:b/>
                <w:sz w:val="22"/>
                <w:szCs w:val="22"/>
              </w:rPr>
              <w:t xml:space="preserve"> szt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927767" w14:paraId="0BA9EAFE" w14:textId="77777777" w:rsidTr="00E9035F">
        <w:trPr>
          <w:trHeight w:val="271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91E0" w14:textId="77777777" w:rsidR="00927767" w:rsidRPr="00010572" w:rsidRDefault="006E6BC1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57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2CD2" w14:textId="77777777" w:rsidR="00927767" w:rsidRPr="00010572" w:rsidRDefault="006E6BC1" w:rsidP="000B31EC">
            <w:pPr>
              <w:pStyle w:val="Domylnie"/>
              <w:widowControl w:val="0"/>
              <w:spacing w:line="240" w:lineRule="atLeast"/>
              <w:ind w:left="57" w:right="57"/>
              <w:rPr>
                <w:rFonts w:ascii="Calibri" w:hAnsi="Calibri" w:cs="Calibri"/>
                <w:b/>
                <w:sz w:val="22"/>
                <w:szCs w:val="22"/>
              </w:rPr>
            </w:pPr>
            <w:r w:rsidRPr="00010572">
              <w:rPr>
                <w:rFonts w:ascii="Calibri" w:hAnsi="Calibri" w:cs="Calibri"/>
                <w:b/>
                <w:sz w:val="22"/>
                <w:szCs w:val="22"/>
              </w:rPr>
              <w:t>Zakres zamówienia.</w:t>
            </w:r>
          </w:p>
          <w:p w14:paraId="277D4417" w14:textId="13471EEC" w:rsidR="00927767" w:rsidRPr="00010572" w:rsidRDefault="006E6BC1" w:rsidP="000B31EC">
            <w:pPr>
              <w:pStyle w:val="Domylnie"/>
              <w:widowControl w:val="0"/>
              <w:spacing w:line="240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 w:rsidRPr="00010572">
              <w:rPr>
                <w:rFonts w:ascii="Calibri" w:hAnsi="Calibri" w:cs="Calibri"/>
                <w:sz w:val="22"/>
                <w:szCs w:val="22"/>
              </w:rPr>
              <w:t xml:space="preserve">Przedmiot zamówienia obejmuje </w:t>
            </w:r>
            <w:bookmarkStart w:id="0" w:name="_Hlk24018010"/>
            <w:r w:rsidRPr="00010572">
              <w:rPr>
                <w:rFonts w:ascii="Calibri" w:hAnsi="Calibri" w:cs="Calibri"/>
                <w:sz w:val="22"/>
                <w:szCs w:val="22"/>
              </w:rPr>
              <w:t xml:space="preserve">odnowienie na okres 2 lat (licząc od dnia 19.12.2024 r.) </w:t>
            </w:r>
            <w:r w:rsidRPr="000105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posiadanych przez zamawiającego licencji </w:t>
            </w:r>
            <w:r w:rsidRPr="00010572">
              <w:rPr>
                <w:rFonts w:ascii="Calibri" w:hAnsi="Calibri" w:cs="Calibri"/>
                <w:b/>
                <w:sz w:val="22"/>
                <w:szCs w:val="22"/>
              </w:rPr>
              <w:t xml:space="preserve">ESET </w:t>
            </w:r>
            <w:proofErr w:type="spellStart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>Protect</w:t>
            </w:r>
            <w:proofErr w:type="spellEnd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  <w:proofErr w:type="spellEnd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 xml:space="preserve"> Plus On-</w:t>
            </w:r>
            <w:proofErr w:type="spellStart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>Prem</w:t>
            </w:r>
            <w:proofErr w:type="spellEnd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 xml:space="preserve"> z rozszerzeniem funkcjonalności do wersji ESET PROTECT ENTERPRISE On-</w:t>
            </w:r>
            <w:proofErr w:type="spellStart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>Prem</w:t>
            </w:r>
            <w:proofErr w:type="spellEnd"/>
            <w:r w:rsidRPr="0001057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10572">
              <w:rPr>
                <w:rFonts w:ascii="Calibri" w:hAnsi="Calibri" w:cs="Calibri"/>
                <w:sz w:val="22"/>
                <w:szCs w:val="22"/>
              </w:rPr>
              <w:t xml:space="preserve">dla </w:t>
            </w:r>
            <w:r w:rsidRPr="00B5778E">
              <w:rPr>
                <w:rFonts w:ascii="Calibri" w:hAnsi="Calibri" w:cs="Calibri"/>
                <w:sz w:val="22"/>
                <w:szCs w:val="22"/>
              </w:rPr>
              <w:t>ochrony 766 stacji</w:t>
            </w:r>
            <w:r w:rsidRPr="00010572">
              <w:rPr>
                <w:rFonts w:ascii="Calibri" w:hAnsi="Calibri" w:cs="Calibri"/>
                <w:sz w:val="22"/>
                <w:szCs w:val="22"/>
              </w:rPr>
              <w:t xml:space="preserve"> roboczych oraz serwerów plików (aktualizacja oprogramowania antywirusowego z rozszerzeniem funkcjonalności</w:t>
            </w:r>
            <w:r w:rsidR="004C1104" w:rsidRPr="00010572">
              <w:rPr>
                <w:rFonts w:ascii="Calibri" w:hAnsi="Calibri" w:cs="Calibri"/>
                <w:sz w:val="22"/>
                <w:szCs w:val="22"/>
              </w:rPr>
              <w:t xml:space="preserve"> XDR</w:t>
            </w:r>
            <w:r w:rsidRPr="00010572">
              <w:rPr>
                <w:rFonts w:ascii="Calibri" w:hAnsi="Calibri" w:cs="Calibri"/>
                <w:sz w:val="22"/>
                <w:szCs w:val="22"/>
              </w:rPr>
              <w:t>) obecnie eksploatowanego w Warmińsko-Mazurskim Urzędzie Wojewódzkim w Olsztynie (sześć lokalizacji), Delegaturach Urzędu w Elblągu i Ełku</w:t>
            </w:r>
            <w:bookmarkEnd w:id="0"/>
            <w:r w:rsidRPr="00010572">
              <w:rPr>
                <w:rFonts w:ascii="Calibri" w:hAnsi="Calibri" w:cs="Calibri"/>
                <w:sz w:val="22"/>
                <w:szCs w:val="22"/>
              </w:rPr>
              <w:t xml:space="preserve">, na przejściach granicznych: Grzechotki, Bezledy, Gronowo, Gołdap, Braniewo, Elbląg oraz w 5 lokalizacjach Terenowych Punktów Paszportowych (Iława, Nidzica, Bartoszyce, Kętrzyn, Giżycko) w sieci komputerowej wraz z konsolami do zarządzania dla kompleksowej ochrony systemów komputerowych.   </w:t>
            </w:r>
          </w:p>
        </w:tc>
      </w:tr>
      <w:tr w:rsidR="00927767" w14:paraId="0979709C" w14:textId="77777777" w:rsidTr="00B5778E">
        <w:trPr>
          <w:trHeight w:val="48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D470" w14:textId="77777777" w:rsidR="00927767" w:rsidRPr="00010572" w:rsidRDefault="006E6BC1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57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A8F13" w14:textId="77777777" w:rsidR="00927767" w:rsidRPr="0017365B" w:rsidRDefault="006E6BC1" w:rsidP="000B31EC">
            <w:pPr>
              <w:spacing w:line="240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 w:rsidRPr="0017365B">
              <w:rPr>
                <w:rFonts w:ascii="Calibri" w:hAnsi="Calibri" w:cs="Calibri"/>
                <w:b/>
                <w:sz w:val="22"/>
                <w:szCs w:val="22"/>
              </w:rPr>
              <w:t>Równoważność oprogramowania antywirusowego</w:t>
            </w:r>
            <w:r w:rsidRPr="0017365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7365B">
              <w:rPr>
                <w:rFonts w:ascii="Calibri" w:hAnsi="Calibri" w:cs="Calibri"/>
                <w:b/>
                <w:bCs/>
                <w:sz w:val="22"/>
                <w:szCs w:val="22"/>
              </w:rPr>
              <w:t>w stosunku do oprogramowania określonego w specyfikacji warunków zamówienia</w:t>
            </w:r>
            <w:r w:rsidRPr="0017365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C7FA332" w14:textId="77777777" w:rsidR="00927767" w:rsidRPr="0017365B" w:rsidRDefault="006E6BC1" w:rsidP="000B31EC">
            <w:pPr>
              <w:spacing w:line="240" w:lineRule="atLeast"/>
              <w:ind w:left="57" w:right="57"/>
              <w:rPr>
                <w:rFonts w:ascii="Calibri" w:hAnsi="Calibri" w:cs="Calibri"/>
                <w:sz w:val="22"/>
                <w:szCs w:val="22"/>
              </w:rPr>
            </w:pPr>
            <w:r w:rsidRPr="0017365B">
              <w:rPr>
                <w:rFonts w:ascii="Calibri" w:hAnsi="Calibri" w:cs="Calibri"/>
                <w:sz w:val="22"/>
                <w:szCs w:val="22"/>
              </w:rPr>
              <w:t>Przez równoważność oprogramowania należy rozumieć spełnienie następujących wymagań:</w:t>
            </w:r>
          </w:p>
          <w:p w14:paraId="07A48019" w14:textId="77777777" w:rsidR="00927767" w:rsidRPr="0017365B" w:rsidRDefault="006E6BC1" w:rsidP="000B31E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tLeast"/>
              <w:ind w:left="341" w:right="57" w:hanging="284"/>
              <w:rPr>
                <w:rFonts w:cs="Calibri"/>
              </w:rPr>
            </w:pPr>
            <w:r w:rsidRPr="0017365B">
              <w:rPr>
                <w:rFonts w:cs="Calibri"/>
              </w:rPr>
              <w:t>oferowane oprogramowanie musi spełniać wymagania określone w punkcie 3 zawierającym specyfikację wymagań funkcjonalnych,</w:t>
            </w:r>
          </w:p>
          <w:p w14:paraId="1D1063E5" w14:textId="5EA52D1B" w:rsidR="0017365B" w:rsidRPr="0017365B" w:rsidRDefault="0017365B" w:rsidP="000B31EC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tLeast"/>
              <w:ind w:left="341" w:right="57" w:hanging="284"/>
              <w:rPr>
                <w:rFonts w:cs="Calibri"/>
              </w:rPr>
            </w:pPr>
            <w:r w:rsidRPr="0017365B">
              <w:rPr>
                <w:rFonts w:cs="Calibri"/>
              </w:rPr>
              <w:t xml:space="preserve">wykonawca dokona pełnego odinstalowania istniejącego oprogramowania w liczbie 766 licencji </w:t>
            </w:r>
            <w:r w:rsidRPr="0017365B">
              <w:rPr>
                <w:rFonts w:cs="Calibri"/>
              </w:rPr>
              <w:br/>
              <w:t>w następujących lokalizacjach: Olsztyn (sześć lokalizacji), Delegaturach Urzędu w Elblągu i Ełku, na przejściach granicznych: Grzechotki, Bezledy, Gronowo, Gołdap, Braniewo, Elbląg oraz w 5 lokalizacjach Terenowych Punktów Paszportowych (Iława, Nidzica, Bartoszyce, Kętrzyn, Giżycko) łącznie z usunięciem wpisów w rejestrach systemowych,</w:t>
            </w:r>
          </w:p>
          <w:p w14:paraId="4CD2E4C5" w14:textId="648A30C6" w:rsidR="00927767" w:rsidRPr="0017365B" w:rsidRDefault="006E6BC1" w:rsidP="000B31EC">
            <w:pPr>
              <w:numPr>
                <w:ilvl w:val="0"/>
                <w:numId w:val="6"/>
              </w:numPr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17365B">
              <w:rPr>
                <w:rFonts w:ascii="Calibri" w:hAnsi="Calibri" w:cs="Calibri"/>
                <w:sz w:val="22"/>
                <w:szCs w:val="22"/>
              </w:rPr>
              <w:t xml:space="preserve">wykonawca wdroży oprogramowanie równoważne w terminie wskazanym w specyfikacji warunków zamówienia, przy czym okres od deinstalacji dotychczas funkcjonującego oprogramowania do wdrożenia zaproponowanego oprogramowania równoważnego nie może być dłuższy niż 1 dzień roboczy </w:t>
            </w:r>
            <w:r w:rsidR="00A33070" w:rsidRPr="0017365B">
              <w:rPr>
                <w:rFonts w:ascii="Calibri" w:hAnsi="Calibri" w:cs="Calibri"/>
                <w:sz w:val="22"/>
                <w:szCs w:val="22"/>
              </w:rPr>
              <w:t xml:space="preserve">(z zachowaniem ciągłości ochrony stacji roboczych i serwerów). </w:t>
            </w:r>
            <w:r w:rsidRPr="0017365B">
              <w:rPr>
                <w:rFonts w:ascii="Calibri" w:hAnsi="Calibri" w:cs="Calibri"/>
                <w:sz w:val="22"/>
                <w:szCs w:val="22"/>
              </w:rPr>
              <w:t>Czynności muszą być wykonywane w godzinach pracy zamawiającego tj. od godz. 7:30 do godz. 15:30, od poniedziałku do piątku z wyjątkiem dni ustawowo wolnych od pracy i muszą być wykonane pod nadzorem wykwalifikowanego personelu zamawiającego,</w:t>
            </w:r>
          </w:p>
          <w:p w14:paraId="425A2FEE" w14:textId="130ECD47" w:rsidR="0017365B" w:rsidRPr="0017365B" w:rsidRDefault="0017365B" w:rsidP="000B31EC">
            <w:pPr>
              <w:numPr>
                <w:ilvl w:val="0"/>
                <w:numId w:val="6"/>
              </w:numPr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17365B">
              <w:rPr>
                <w:rFonts w:ascii="Calibri" w:hAnsi="Calibri" w:cs="Calibri"/>
                <w:sz w:val="22"/>
                <w:szCs w:val="22"/>
              </w:rPr>
              <w:t>wykonawca przeprowadzi instruktaż z obsługi oprogramowania antywirusowego równoważnego dla 6 pracowników wyznaczonych przez zamawiającego. W ramach instruktażu wykonawca zapewni niezbędne materiały oraz osoby kompetentne do jego przeprowadzenia,</w:t>
            </w:r>
          </w:p>
          <w:p w14:paraId="64CF0B15" w14:textId="4B739EE7" w:rsidR="00927767" w:rsidRPr="0017365B" w:rsidRDefault="006E6BC1" w:rsidP="0017365B">
            <w:pPr>
              <w:numPr>
                <w:ilvl w:val="0"/>
                <w:numId w:val="6"/>
              </w:numPr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17365B">
              <w:rPr>
                <w:rFonts w:ascii="Calibri" w:hAnsi="Calibri" w:cs="Calibri"/>
                <w:sz w:val="22"/>
                <w:szCs w:val="22"/>
              </w:rPr>
              <w:t>wykonawca przygotuje i przekaże zamawiającemu wersję elektroniczną instrukcji obsługi interfejsu użytkownika oprogramowania zainstalowanego na komputerze,</w:t>
            </w:r>
          </w:p>
          <w:p w14:paraId="75E9128C" w14:textId="713DB409" w:rsidR="0017365B" w:rsidRPr="0017365B" w:rsidRDefault="006E6BC1" w:rsidP="0017365B">
            <w:pPr>
              <w:numPr>
                <w:ilvl w:val="0"/>
                <w:numId w:val="6"/>
              </w:numPr>
              <w:spacing w:line="240" w:lineRule="atLeast"/>
              <w:ind w:left="341" w:right="57" w:hanging="284"/>
              <w:rPr>
                <w:rFonts w:ascii="Calibri" w:hAnsi="Calibri" w:cs="Calibri"/>
              </w:rPr>
            </w:pPr>
            <w:r w:rsidRPr="0017365B">
              <w:rPr>
                <w:rFonts w:ascii="Calibri" w:hAnsi="Calibri" w:cs="Calibri"/>
                <w:sz w:val="22"/>
                <w:szCs w:val="22"/>
              </w:rPr>
              <w:t>wykonawca dokona zainstalowania oprogramowania na komputerach w liczbie zgodnej z liczbą wymaganych licencji.</w:t>
            </w:r>
          </w:p>
        </w:tc>
      </w:tr>
      <w:tr w:rsidR="00E9035F" w14:paraId="37E0407F" w14:textId="77777777" w:rsidTr="00E9035F">
        <w:trPr>
          <w:trHeight w:val="58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468C" w14:textId="03613E3F" w:rsidR="00E9035F" w:rsidRPr="00010572" w:rsidRDefault="00E9035F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24870" w14:textId="77777777" w:rsidR="00E9035F" w:rsidRPr="00F0051B" w:rsidRDefault="00E9035F" w:rsidP="00E9035F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tLeast"/>
              <w:ind w:left="341" w:right="57" w:hanging="284"/>
              <w:rPr>
                <w:rFonts w:cs="Calibri"/>
                <w:b/>
                <w:bCs/>
              </w:rPr>
            </w:pPr>
            <w:r w:rsidRPr="00F0051B">
              <w:rPr>
                <w:rFonts w:cs="Calibri"/>
                <w:b/>
                <w:bCs/>
              </w:rPr>
              <w:t>Centralne zarządzanie/administracja zdalna:</w:t>
            </w:r>
          </w:p>
          <w:p w14:paraId="1EC1E3DB" w14:textId="77777777" w:rsidR="00E9035F" w:rsidRPr="00F0051B" w:rsidRDefault="00E9035F" w:rsidP="00E9035F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umożliwiać dostęp do konsoli centralnego zarządzania z poziomu interfejsu WWW,</w:t>
            </w:r>
          </w:p>
          <w:p w14:paraId="0F4F0302" w14:textId="77777777" w:rsidR="00E9035F" w:rsidRPr="00F0051B" w:rsidRDefault="00E9035F" w:rsidP="00E9035F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być zabezpieczone za pośrednictwem protokołu SSL,</w:t>
            </w:r>
          </w:p>
          <w:p w14:paraId="65330AEA" w14:textId="77777777" w:rsidR="00E9035F" w:rsidRPr="00F0051B" w:rsidRDefault="00E9035F" w:rsidP="00E9035F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mechanizm wykrywający sklonowane maszyny na podstawie unikatowego identyfikatora sprzętowego stacji,</w:t>
            </w:r>
          </w:p>
          <w:p w14:paraId="72368CC5" w14:textId="77777777" w:rsidR="00E9035F" w:rsidRPr="00F0051B" w:rsidRDefault="00E9035F" w:rsidP="00E9035F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posiadać możliwość komunikacji agenta przy wykorzystaniu HTTP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Proxy,</w:t>
            </w:r>
          </w:p>
          <w:p w14:paraId="31C352A2" w14:textId="77777777" w:rsidR="00E9035F" w:rsidRPr="00F0051B" w:rsidRDefault="00E9035F" w:rsidP="00E9035F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zarządzania urządzeniami mobilnymi – MDM,</w:t>
            </w:r>
          </w:p>
          <w:p w14:paraId="504666BD" w14:textId="60BB0FFD" w:rsidR="00E9035F" w:rsidRPr="00E9035F" w:rsidRDefault="00E9035F" w:rsidP="00E9035F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wymuszenia dwufazowej autoryzacji podczas logowania do konsoli administracyjnej,</w:t>
            </w:r>
          </w:p>
        </w:tc>
      </w:tr>
      <w:tr w:rsidR="00927767" w14:paraId="0DB17A9B" w14:textId="77777777" w:rsidTr="00E03925">
        <w:trPr>
          <w:trHeight w:val="919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CBF1" w14:textId="449DA87D" w:rsidR="00927767" w:rsidRPr="00010572" w:rsidRDefault="00927767">
            <w:pPr>
              <w:pStyle w:val="Domylnie"/>
              <w:widowControl w:val="0"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0509C" w14:textId="659A79A7" w:rsidR="00927767" w:rsidRPr="00F0051B" w:rsidRDefault="00982B93" w:rsidP="000B31EC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brak,</w:t>
            </w:r>
          </w:p>
          <w:p w14:paraId="47814664" w14:textId="30FFBF8B" w:rsidR="00927767" w:rsidRPr="00F0051B" w:rsidRDefault="00982B93" w:rsidP="000B31EC">
            <w:pPr>
              <w:pStyle w:val="Bodytext10"/>
              <w:numPr>
                <w:ilvl w:val="0"/>
                <w:numId w:val="9"/>
              </w:numPr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szablony raportów, przygotowane przez producenta,</w:t>
            </w:r>
          </w:p>
          <w:p w14:paraId="45763C60" w14:textId="405B9D84" w:rsidR="00927767" w:rsidRPr="00F0051B" w:rsidRDefault="00982B93" w:rsidP="000B31EC">
            <w:pPr>
              <w:pStyle w:val="Bodytext10"/>
              <w:numPr>
                <w:ilvl w:val="0"/>
                <w:numId w:val="9"/>
              </w:numPr>
              <w:tabs>
                <w:tab w:val="left" w:pos="800"/>
              </w:tabs>
              <w:spacing w:line="240" w:lineRule="atLeast"/>
              <w:ind w:left="341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tworzenia grup statycznych i dynamicznych komputerów,</w:t>
            </w:r>
          </w:p>
          <w:p w14:paraId="63F704BE" w14:textId="1DB1692D" w:rsidR="00927767" w:rsidRPr="00F0051B" w:rsidRDefault="00982B93" w:rsidP="000B31EC">
            <w:pPr>
              <w:pStyle w:val="Bodytext10"/>
              <w:numPr>
                <w:ilvl w:val="0"/>
                <w:numId w:val="9"/>
              </w:numPr>
              <w:tabs>
                <w:tab w:val="left" w:pos="807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grupy dynamiczne muszą być tworzone na podstawie szablonu określającego warunki, jakie musi spełnić klient, aby został umieszczony w danej grupie. Warunki muszą zawierać co najmniej: adresy sieciowe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IP,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aktywne zagrożenia, stan funkcjonowania/ochrony, wersja systemu operacyjnego, podzespoły komputera,</w:t>
            </w:r>
          </w:p>
          <w:p w14:paraId="167DCD02" w14:textId="42E6534D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tLeast"/>
              <w:ind w:left="397" w:right="57" w:hanging="340"/>
              <w:rPr>
                <w:rStyle w:val="Bodytext1"/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uruchomienia zadań automatycznie, przynajmniej z wyzwalaczem: wyrażenie CRON, codziennie, cotygodniowo, comiesięcznie, corocznie, po wystąpieniu nowego zdarzenia oraz umieszczeniu agenta w grupie dynamicznej.</w:t>
            </w:r>
          </w:p>
          <w:p w14:paraId="732E9359" w14:textId="77777777" w:rsidR="00927767" w:rsidRPr="00F0051B" w:rsidRDefault="00927767" w:rsidP="000B31EC">
            <w:pPr>
              <w:pStyle w:val="Akapitzlist"/>
              <w:widowControl w:val="0"/>
              <w:suppressAutoHyphens/>
              <w:spacing w:after="0" w:line="240" w:lineRule="atLeast"/>
              <w:ind w:left="777" w:right="57"/>
              <w:rPr>
                <w:rFonts w:cs="Calibri"/>
                <w:color w:val="000000" w:themeColor="text1"/>
              </w:rPr>
            </w:pPr>
          </w:p>
          <w:p w14:paraId="5CD7C46D" w14:textId="77777777" w:rsidR="00927767" w:rsidRPr="00F0051B" w:rsidRDefault="006E6BC1" w:rsidP="000B31EC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tLeast"/>
              <w:ind w:left="341" w:right="57" w:hanging="284"/>
              <w:rPr>
                <w:rFonts w:cs="Calibri"/>
                <w:b/>
                <w:bCs/>
                <w:color w:val="000000" w:themeColor="text1"/>
              </w:rPr>
            </w:pPr>
            <w:r w:rsidRPr="00F0051B">
              <w:rPr>
                <w:rFonts w:cs="Calibri"/>
                <w:b/>
                <w:bCs/>
                <w:color w:val="000000" w:themeColor="text1"/>
              </w:rPr>
              <w:t>Ochrona stacji roboczych:</w:t>
            </w:r>
          </w:p>
          <w:p w14:paraId="5C97769E" w14:textId="78C40C70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wspierać systemy operacyjne Windows (Windows 10/Windows 11),</w:t>
            </w:r>
          </w:p>
          <w:p w14:paraId="39AE7041" w14:textId="62941AEB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wspierać architekturę ARM64,</w:t>
            </w:r>
          </w:p>
          <w:p w14:paraId="741533D1" w14:textId="45EF6DB9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zapewniać wykrywanie i usuwanie niebezpiecznych aplikacji typu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adware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spyware, dialer,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phishing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narzędzi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hakerskich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backdoor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,</w:t>
            </w:r>
          </w:p>
          <w:p w14:paraId="6C71E0B2" w14:textId="7DFF7AEF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posiadać wbudowaną technologię do ochrony przed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rootkitami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oraz podłączeniem komputera do sieci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botnet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,</w:t>
            </w:r>
          </w:p>
          <w:p w14:paraId="67C5EB99" w14:textId="49FA4691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wykrywanie potencjalnie niepożądanych, niebezpiecznych oraz podejrzanych aplikacji,</w:t>
            </w:r>
          </w:p>
          <w:p w14:paraId="2EEC2BD1" w14:textId="2BC38B8D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skanowanie w czasie rzeczywistym otwieranych, zapisywanych i wykonywanych plików,</w:t>
            </w:r>
          </w:p>
          <w:p w14:paraId="3559C599" w14:textId="700472AA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skanowanie całego dysku, wybranych katalogów lub pojedynczych plików "na żądanie" lub według harmonogramu,</w:t>
            </w:r>
          </w:p>
          <w:p w14:paraId="4FFE3BCC" w14:textId="7592DFAA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skanowanie plików spakowanych i skompresowanych oraz dysków sieciowych i dysków przenośnych,</w:t>
            </w:r>
          </w:p>
          <w:p w14:paraId="6748EA4E" w14:textId="4B4CDB30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posiadać opcję umieszczenia na liście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wykluczeń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ze skanowania wybranych plików, katalogów lub plików na podstawie rozszerzenia, nazwy, sumy kontrolnej (SHA1) oraz lokalizacji pliku,</w:t>
            </w:r>
          </w:p>
          <w:p w14:paraId="7351B36F" w14:textId="2BF19403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integrować się z Intel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Threat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Detection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Technology,</w:t>
            </w:r>
          </w:p>
          <w:p w14:paraId="205DA841" w14:textId="2BD75352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skanowanie i oczyszczanie poczty przychodzącej POP3 i IMAP „w locie" (w czasie rzeczywistym), zanim zostanie dostarczona do klienta pocztowego, zainstalowanego na stacji roboczej (niezależnie od konkretnego klienta pocztowego),</w:t>
            </w:r>
          </w:p>
          <w:p w14:paraId="440C9410" w14:textId="7D2972AD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skanowanie ruchu sieciowego wewnątrz szyfrowanych protokołów HTTPS, POP3S, IMAPS,</w:t>
            </w:r>
          </w:p>
          <w:p w14:paraId="31990A79" w14:textId="0B8D35B7" w:rsidR="00927767" w:rsidRPr="00F0051B" w:rsidRDefault="0030584E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Bodytext1"/>
                <w:rFonts w:ascii="Calibri" w:hAnsi="Calibri" w:cs="Calibri"/>
                <w:sz w:val="22"/>
                <w:szCs w:val="22"/>
              </w:rPr>
              <w:t>r</w:t>
            </w:r>
            <w:r w:rsidR="006E6BC1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ozwiązanie musi posiadać wbudowane dwa niezależne moduły heurystyczne - jeden wykorzystujący pasywne metody heurystyczne i drugi wykorzystujący aktywne metody heurystyczne oraz elementy sztucznej inteligencji. Musi istnieć możliwość wyboru, z jaką </w:t>
            </w:r>
            <w:r w:rsidR="006E6BC1" w:rsidRPr="00492053">
              <w:rPr>
                <w:rStyle w:val="Bodytext1"/>
                <w:rFonts w:ascii="Calibri" w:hAnsi="Calibri" w:cs="Calibri"/>
                <w:sz w:val="22"/>
                <w:szCs w:val="22"/>
              </w:rPr>
              <w:t>heurystyk</w:t>
            </w:r>
            <w:r w:rsidR="00492053" w:rsidRPr="00492053">
              <w:rPr>
                <w:rStyle w:val="Bodytext1"/>
                <w:rFonts w:ascii="Calibri" w:hAnsi="Calibri" w:cs="Calibri"/>
                <w:sz w:val="22"/>
                <w:szCs w:val="22"/>
              </w:rPr>
              <w:t>ą</w:t>
            </w:r>
            <w:r w:rsidR="006E6BC1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ma odbywać się skanowanie - z użyciem jednej lub obu metod jednocześnie</w:t>
            </w:r>
            <w:r w:rsidR="00982B93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57338392" w14:textId="262D4548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zapewniać blokowanie zewnętrznych nośników danych na stacji w tym przynajmniej: </w:t>
            </w:r>
            <w:r w:rsidR="004C761B">
              <w:rPr>
                <w:rStyle w:val="Bodytext1"/>
                <w:rFonts w:ascii="Calibri" w:hAnsi="Calibri" w:cs="Calibri"/>
                <w:sz w:val="22"/>
                <w:szCs w:val="22"/>
              </w:rPr>
              <w:t>p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amięci masowych, optycznych pamięci masowych, pamięci masowych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Firewire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urządzeń do tworzenia obrazów, drukarek USB, urządzeń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Bluetooth,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czytników kart inteligentnych, modemów, portów LPT/COM oraz urządzeń przenośnych,</w:t>
            </w:r>
          </w:p>
          <w:p w14:paraId="6E4B5A0B" w14:textId="65C9D369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funkcję blokowania nośników wymiennych, bądź grup urządzeń.</w:t>
            </w:r>
            <w:r w:rsidR="00A4335E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Oprogramowanie musi umożliwiać użytkownikowi tworzenie reguł dla podłączanych urządzeń minimum w oparciu o typ, numer seryjny, dostawcę lub model urządzenia,</w:t>
            </w:r>
          </w:p>
          <w:p w14:paraId="5BCA4850" w14:textId="2C6CD037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3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moduł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HIPS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musi posiadać możliwość pracy w jednym z pięciu trybów:</w:t>
            </w:r>
          </w:p>
          <w:p w14:paraId="7A4509B0" w14:textId="77777777" w:rsidR="00927767" w:rsidRPr="00F0051B" w:rsidRDefault="006E6BC1" w:rsidP="000B31EC">
            <w:pPr>
              <w:pStyle w:val="Bodytext10"/>
              <w:numPr>
                <w:ilvl w:val="0"/>
                <w:numId w:val="11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tryb automatyczny z regułami, gdzie program automatycznie tworzy i wykorzystuje reguły wraz z możliwością wykorzystania reguł utworzonych przez użytkownika,</w:t>
            </w:r>
          </w:p>
          <w:p w14:paraId="4591A2F8" w14:textId="77777777" w:rsidR="00927767" w:rsidRPr="00F0051B" w:rsidRDefault="006E6BC1" w:rsidP="000B31EC">
            <w:pPr>
              <w:pStyle w:val="Bodytext10"/>
              <w:numPr>
                <w:ilvl w:val="0"/>
                <w:numId w:val="11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tryb interaktywny, w którym to rozwiązanie pyta użytkownika o akcję w przypadku wykrycia aktywności w systemie,</w:t>
            </w:r>
          </w:p>
          <w:p w14:paraId="7F25CBA6" w14:textId="77777777" w:rsidR="00927767" w:rsidRPr="00F0051B" w:rsidRDefault="006E6BC1" w:rsidP="000B31EC">
            <w:pPr>
              <w:pStyle w:val="Bodytext10"/>
              <w:numPr>
                <w:ilvl w:val="0"/>
                <w:numId w:val="11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tryb oparty na regułach, gdzie zastosowanie mają jedynie reguły utworzone przez użytkownika,</w:t>
            </w:r>
          </w:p>
          <w:p w14:paraId="68028B0D" w14:textId="77777777" w:rsidR="00927767" w:rsidRPr="00F0051B" w:rsidRDefault="006E6BC1" w:rsidP="000B31EC">
            <w:pPr>
              <w:pStyle w:val="Bodytext10"/>
              <w:numPr>
                <w:ilvl w:val="0"/>
                <w:numId w:val="11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tryb uczenia się, w którym rozwiązanie uczy się aktywności systemu i użytkownika oraz tworzy odpowiednie reguły w czasie określonym przez użytkownika. Po wygaśnięciu tego czasu program musi samoczynnie przełączyć się w tryb pracy oparty na regułach,</w:t>
            </w:r>
          </w:p>
          <w:p w14:paraId="449D535B" w14:textId="19E4F73F" w:rsidR="00927767" w:rsidRPr="00F0051B" w:rsidRDefault="006E6BC1" w:rsidP="000B31EC">
            <w:pPr>
              <w:pStyle w:val="Bodytext10"/>
              <w:numPr>
                <w:ilvl w:val="0"/>
                <w:numId w:val="11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tryb inteligentny, w którym rozwiązanie będzie powiadamiało wyłącznie o szczególnie podejrzanych zdarzeniach</w:t>
            </w:r>
            <w:r w:rsidR="00982B93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62939788" w14:textId="646DBB25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hosts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sterowników,</w:t>
            </w:r>
          </w:p>
          <w:p w14:paraId="53293590" w14:textId="129FED50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funkcja, generująca taki log, </w:t>
            </w:r>
            <w:r w:rsidR="00547EBF" w:rsidRPr="005040D2">
              <w:rPr>
                <w:rStyle w:val="Bodytext1"/>
                <w:rFonts w:ascii="Calibri" w:hAnsi="Calibri" w:cs="Calibri"/>
                <w:sz w:val="22"/>
                <w:szCs w:val="22"/>
              </w:rPr>
              <w:t>musi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</w:t>
            </w:r>
            <w:r w:rsidRPr="000D7675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posiadać przynajmniej </w:t>
            </w:r>
            <w:r w:rsidR="00547EBF" w:rsidRPr="000D7675">
              <w:rPr>
                <w:rStyle w:val="Bodytext1"/>
                <w:rFonts w:ascii="Calibri" w:hAnsi="Calibri" w:cs="Calibri"/>
                <w:sz w:val="22"/>
                <w:szCs w:val="22"/>
              </w:rPr>
              <w:t>kilka</w:t>
            </w:r>
            <w:r w:rsidRPr="000D7675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poziomów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filtrowania wyników pod kątem tego, które z nich są podejrzane dla rozwiązania i mogą stanowić zagrożenie bezpieczeństwa,</w:t>
            </w:r>
          </w:p>
          <w:p w14:paraId="6EF8CA7F" w14:textId="0A74F2F6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automatyczną, inkrementacyjną aktualizację silnika detekcji</w:t>
            </w:r>
            <w:r w:rsidR="004268FE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597D6DA2" w14:textId="4E2D7BC5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antyspyware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 metody heurystyczne),</w:t>
            </w:r>
          </w:p>
          <w:p w14:paraId="3BE3D7AA" w14:textId="01165B51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funkcjonalność skanera UEFI, który chroni użytkownika poprzez wykrywanie i blokowanie zagrożeń, atakujących jeszcze przed uruchomieniem systemu operacyjnego,</w:t>
            </w:r>
          </w:p>
          <w:p w14:paraId="2ED5593E" w14:textId="61937929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ochronę antyspamową dla programu pocztowego Microsoft Outlook,</w:t>
            </w:r>
          </w:p>
          <w:p w14:paraId="49CD7A1D" w14:textId="3C7D96F3" w:rsidR="00927767" w:rsidRPr="007635D2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7635D2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zapora osobista rozwiązania musi pracować </w:t>
            </w:r>
            <w:r w:rsidR="00547EBF" w:rsidRPr="00176638">
              <w:rPr>
                <w:rStyle w:val="Bodytext1"/>
                <w:rFonts w:ascii="Calibri" w:hAnsi="Calibri" w:cs="Calibri"/>
                <w:sz w:val="22"/>
                <w:szCs w:val="22"/>
              </w:rPr>
              <w:t>w co najmniej trzech z czterech trybów</w:t>
            </w:r>
            <w:r w:rsidRPr="007635D2">
              <w:rPr>
                <w:rStyle w:val="Bodytext1"/>
                <w:rFonts w:ascii="Calibri" w:hAnsi="Calibri" w:cs="Calibri"/>
                <w:sz w:val="22"/>
                <w:szCs w:val="22"/>
              </w:rPr>
              <w:t>:</w:t>
            </w:r>
          </w:p>
          <w:p w14:paraId="6AD27529" w14:textId="3DBD0B4D" w:rsidR="00927767" w:rsidRPr="007635D2" w:rsidRDefault="006E6BC1" w:rsidP="000B31EC">
            <w:pPr>
              <w:pStyle w:val="Bodytext10"/>
              <w:numPr>
                <w:ilvl w:val="0"/>
                <w:numId w:val="12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7635D2">
              <w:rPr>
                <w:rStyle w:val="Bodytext1"/>
                <w:rFonts w:ascii="Calibri" w:hAnsi="Calibri" w:cs="Calibri"/>
                <w:sz w:val="22"/>
                <w:szCs w:val="22"/>
              </w:rPr>
              <w:t>tryb automatyczny,</w:t>
            </w:r>
          </w:p>
          <w:p w14:paraId="26E5A2CD" w14:textId="18675E65" w:rsidR="00927767" w:rsidRPr="007635D2" w:rsidRDefault="006E6BC1" w:rsidP="000B31EC">
            <w:pPr>
              <w:pStyle w:val="Bodytext10"/>
              <w:numPr>
                <w:ilvl w:val="0"/>
                <w:numId w:val="12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7635D2">
              <w:rPr>
                <w:rStyle w:val="Bodytext1"/>
                <w:rFonts w:ascii="Calibri" w:hAnsi="Calibri" w:cs="Calibri"/>
                <w:sz w:val="22"/>
                <w:szCs w:val="22"/>
              </w:rPr>
              <w:t>tryb interaktywny,</w:t>
            </w:r>
          </w:p>
          <w:p w14:paraId="52A36485" w14:textId="509CFEDD" w:rsidR="00927767" w:rsidRPr="007635D2" w:rsidRDefault="006E6BC1" w:rsidP="000B31EC">
            <w:pPr>
              <w:pStyle w:val="Bodytext10"/>
              <w:numPr>
                <w:ilvl w:val="0"/>
                <w:numId w:val="12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7635D2">
              <w:rPr>
                <w:rStyle w:val="Bodytext1"/>
                <w:rFonts w:ascii="Calibri" w:hAnsi="Calibri" w:cs="Calibri"/>
                <w:sz w:val="22"/>
                <w:szCs w:val="22"/>
              </w:rPr>
              <w:t>tryb oparty na regułach,</w:t>
            </w:r>
          </w:p>
          <w:p w14:paraId="6154182F" w14:textId="31EA4AA3" w:rsidR="00927767" w:rsidRPr="00F0051B" w:rsidRDefault="006E6BC1" w:rsidP="000B31EC">
            <w:pPr>
              <w:pStyle w:val="Bodytext10"/>
              <w:numPr>
                <w:ilvl w:val="0"/>
                <w:numId w:val="12"/>
              </w:numPr>
              <w:tabs>
                <w:tab w:val="left" w:pos="1433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7635D2">
              <w:rPr>
                <w:rStyle w:val="Bodytext1"/>
                <w:rFonts w:ascii="Calibri" w:hAnsi="Calibri" w:cs="Calibri"/>
                <w:sz w:val="22"/>
                <w:szCs w:val="22"/>
              </w:rPr>
              <w:t>tryb uczenia się</w:t>
            </w:r>
            <w:r w:rsidR="00982B93" w:rsidRPr="007635D2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7230A30E" w14:textId="628CF430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być wyposażon</w:t>
            </w:r>
            <w:r w:rsidR="007B2D4C">
              <w:rPr>
                <w:rStyle w:val="Bodytext1"/>
                <w:rFonts w:ascii="Calibri" w:hAnsi="Calibri" w:cs="Calibri"/>
                <w:sz w:val="22"/>
                <w:szCs w:val="22"/>
              </w:rPr>
              <w:t>e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w moduł bezpiecznej przeglądarki,</w:t>
            </w:r>
          </w:p>
          <w:p w14:paraId="4EEC4413" w14:textId="1F8FD641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przeglądarka musi automatycznie szyfrować wszelkie dane wprowadzane przez </w:t>
            </w:r>
            <w:r w:rsidR="00257AF6">
              <w:rPr>
                <w:rStyle w:val="Bodytext1"/>
                <w:rFonts w:ascii="Calibri" w:hAnsi="Calibri" w:cs="Calibri"/>
                <w:sz w:val="22"/>
                <w:szCs w:val="22"/>
              </w:rPr>
              <w:t>u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żytkownika,</w:t>
            </w:r>
          </w:p>
          <w:p w14:paraId="58FC6DA2" w14:textId="41CD38C3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praca w bezpiecznej przeglądarce musi być wyróżniona poprzez odpowiedni kolor ramki przeglądarki oraz informację na ramce przeglądarki,</w:t>
            </w:r>
          </w:p>
          <w:p w14:paraId="6706CCCC" w14:textId="2DB999B1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być wyposażone w zintegrowany moduł kontroli dostępu do stron internetowych,</w:t>
            </w:r>
          </w:p>
          <w:p w14:paraId="0AEB8C00" w14:textId="647C35AE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filtrowania adresów URL w oparciu o co najmniej 140 kategorii i podkategorii,</w:t>
            </w:r>
          </w:p>
          <w:p w14:paraId="09667FF8" w14:textId="6494288C" w:rsidR="00927767" w:rsidRPr="00F0051B" w:rsidRDefault="00982B93" w:rsidP="000B31EC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Style w:val="Bodytext1"/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ochronę przed zagrożeniami 0-day,</w:t>
            </w:r>
          </w:p>
          <w:p w14:paraId="1B2AE664" w14:textId="08CFE726" w:rsidR="00010572" w:rsidRDefault="00982B93" w:rsidP="00B5778E">
            <w:pPr>
              <w:pStyle w:val="Bodytext10"/>
              <w:numPr>
                <w:ilvl w:val="0"/>
                <w:numId w:val="10"/>
              </w:numPr>
              <w:tabs>
                <w:tab w:val="left" w:pos="719"/>
              </w:tabs>
              <w:spacing w:line="240" w:lineRule="atLeast"/>
              <w:ind w:left="397" w:right="57" w:hanging="340"/>
              <w:rPr>
                <w:rStyle w:val="Bodytext1"/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</w:t>
            </w:r>
            <w:r w:rsidR="00010572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.</w:t>
            </w:r>
          </w:p>
          <w:p w14:paraId="5F3F6FF5" w14:textId="77777777" w:rsidR="00B5778E" w:rsidRPr="00B5778E" w:rsidRDefault="00B5778E" w:rsidP="00B5778E">
            <w:pPr>
              <w:pStyle w:val="Bodytext10"/>
              <w:tabs>
                <w:tab w:val="left" w:pos="719"/>
              </w:tabs>
              <w:spacing w:line="240" w:lineRule="atLeast"/>
              <w:ind w:left="397" w:right="57"/>
              <w:rPr>
                <w:rFonts w:ascii="Calibri" w:hAnsi="Calibri" w:cs="Calibri"/>
                <w:sz w:val="22"/>
                <w:szCs w:val="22"/>
              </w:rPr>
            </w:pPr>
          </w:p>
          <w:p w14:paraId="325EA64C" w14:textId="1E98EA56" w:rsidR="00927767" w:rsidRPr="00F0051B" w:rsidRDefault="006E6BC1" w:rsidP="000B31EC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pacing w:after="0" w:line="240" w:lineRule="atLeast"/>
              <w:ind w:left="341" w:right="57" w:hanging="284"/>
              <w:rPr>
                <w:rFonts w:cs="Calibri"/>
                <w:b/>
              </w:rPr>
            </w:pPr>
            <w:r w:rsidRPr="00F0051B">
              <w:rPr>
                <w:rFonts w:cs="Calibri"/>
                <w:b/>
              </w:rPr>
              <w:t>Ochrona serwera</w:t>
            </w:r>
            <w:r w:rsidR="00B5778E">
              <w:rPr>
                <w:rFonts w:cs="Calibri"/>
                <w:b/>
              </w:rPr>
              <w:t>.</w:t>
            </w:r>
          </w:p>
          <w:p w14:paraId="080FDC3A" w14:textId="6B62A6E1" w:rsidR="000D7675" w:rsidRPr="000D7675" w:rsidRDefault="00B5778E" w:rsidP="00B5778E">
            <w:pPr>
              <w:pStyle w:val="Akapitzlist"/>
              <w:widowControl w:val="0"/>
              <w:numPr>
                <w:ilvl w:val="1"/>
                <w:numId w:val="30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  <w:t xml:space="preserve"> W</w:t>
            </w:r>
            <w:r w:rsidR="000D7675"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  <w:t>ymagania ogólne:</w:t>
            </w:r>
          </w:p>
          <w:p w14:paraId="741E7F02" w14:textId="1F7FE20D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wspierać systemy Microsoft Windows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Server</w:t>
            </w:r>
            <w:r w:rsidR="00707B45"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,</w:t>
            </w:r>
          </w:p>
          <w:p w14:paraId="50FB61EB" w14:textId="46AE9A18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ochronę przed wirusami, trojanami, robakami i innymi zagrożeniami,</w:t>
            </w:r>
          </w:p>
          <w:p w14:paraId="56E84751" w14:textId="35E142F9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zapewniać wykrywanie i usuwanie niebezpiecznych aplikacji typu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adware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spyware, dialer,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phishing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narzędzi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hakerskich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backdoor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,</w:t>
            </w:r>
          </w:p>
          <w:p w14:paraId="2804CB30" w14:textId="05F2F57D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możliwość skanowania dysków sieciowych typu NAS,</w:t>
            </w:r>
          </w:p>
          <w:p w14:paraId="5AF3C554" w14:textId="0DFCDDFB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wbudowane dwa niezależne moduły heurystyczne - jeden wykorzystujący pasywne metody heurystyczne i drugi wykorzystujący aktywne metody heurystyczne oraz elementy sztucznej inteligencji. Rozwiązanie musi istnieć możliwość wyboru, z jaką heurystyk</w:t>
            </w:r>
            <w:r w:rsidR="00B5074A">
              <w:rPr>
                <w:rStyle w:val="Bodytext1"/>
                <w:rFonts w:ascii="Calibri" w:hAnsi="Calibri" w:cs="Calibri"/>
                <w:sz w:val="22"/>
                <w:szCs w:val="22"/>
              </w:rPr>
              <w:t>ą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ma odbywać się skanowanie - z użyciem jednej lub obu metod jednocześnie,</w:t>
            </w:r>
          </w:p>
          <w:p w14:paraId="54E62000" w14:textId="07F6EC99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wspierać automatyczną, inkrementacyjną aktualizację silnika detekcji,</w:t>
            </w:r>
          </w:p>
          <w:p w14:paraId="1B667CD7" w14:textId="29E58575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wykluczania ze skanowania procesów,</w:t>
            </w:r>
          </w:p>
          <w:p w14:paraId="45CFF99B" w14:textId="4B296F45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spacing w:after="120" w:line="240" w:lineRule="atLeast"/>
              <w:ind w:left="341" w:right="57" w:hanging="284"/>
              <w:contextualSpacing w:val="0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określenia typu podejrzanych plików, jakie będą przesyłane do producenta, w tym co najmniej pliki wykonywalne, archiwa, skrypty, dokumenty</w:t>
            </w:r>
            <w:r w:rsidR="00B5778E">
              <w:rPr>
                <w:rStyle w:val="Bodytext1"/>
                <w:rFonts w:ascii="Calibri" w:hAnsi="Calibri" w:cs="Calibri"/>
                <w:sz w:val="22"/>
                <w:szCs w:val="22"/>
              </w:rPr>
              <w:t>.</w:t>
            </w:r>
          </w:p>
          <w:p w14:paraId="56A77D4F" w14:textId="7215C950" w:rsidR="00927767" w:rsidRPr="00B5778E" w:rsidRDefault="00B5778E" w:rsidP="00B5778E">
            <w:pPr>
              <w:pStyle w:val="Akapitzlist"/>
              <w:numPr>
                <w:ilvl w:val="1"/>
                <w:numId w:val="30"/>
              </w:numPr>
              <w:spacing w:line="240" w:lineRule="atLeast"/>
              <w:ind w:left="341" w:right="57" w:hanging="284"/>
              <w:rPr>
                <w:rStyle w:val="Bodytext1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Bodytext1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E6BC1" w:rsidRPr="00B5778E">
              <w:rPr>
                <w:rStyle w:val="Bodytext1"/>
                <w:rFonts w:ascii="Calibri" w:hAnsi="Calibri" w:cs="Calibri"/>
                <w:b/>
                <w:bCs/>
                <w:sz w:val="22"/>
                <w:szCs w:val="22"/>
              </w:rPr>
              <w:t>Dodatkowe wymagania dla ochrony serwerów Windows:</w:t>
            </w:r>
          </w:p>
          <w:p w14:paraId="727F1CE8" w14:textId="03531E19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7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posiadać możliwość skanowania plików i folderów, znajdujących się w usłudze chmurowej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OneDrive,</w:t>
            </w:r>
          </w:p>
          <w:p w14:paraId="1184EEFD" w14:textId="219AF1CD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posiadać system zapobiegania włamaniom działający na hoście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(HIPS),</w:t>
            </w:r>
          </w:p>
          <w:p w14:paraId="33D11962" w14:textId="47C64D30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wspierać skanowanie magazynu Hyper-V,</w:t>
            </w:r>
          </w:p>
          <w:p w14:paraId="77C7844A" w14:textId="241E6BEC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funkcjonalność skanera UEFI, który chroni użytkownika poprzez wykrywanie i blokowanie zagrożeń, atakujących jeszcze przed uruchomieniem systemu operacyjnego,</w:t>
            </w:r>
          </w:p>
          <w:p w14:paraId="3C2AF3DC" w14:textId="333A0412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zapewniać administratorowi blokowanie zewnętrznych nośników danych na stacji w tym przynajmniej: </w:t>
            </w:r>
            <w:r w:rsidR="00804806">
              <w:rPr>
                <w:rStyle w:val="Bodytext1"/>
                <w:rFonts w:ascii="Calibri" w:hAnsi="Calibri" w:cs="Calibri"/>
                <w:sz w:val="22"/>
                <w:szCs w:val="22"/>
              </w:rPr>
              <w:t>p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amięci masowych, optycznych pamięci masowych, pamięci masowych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Firewire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urządzeń do tworzenia obrazów, drukarek USB, urządzeń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Bluetooth,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czytników kart inteligentnych, modemów, portów LPT/COM oraz urządzeń przenośnych,</w:t>
            </w:r>
          </w:p>
          <w:p w14:paraId="56DA04D4" w14:textId="732518D9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automatyczne wykrywać usługi zainstalowane na serwerze i tworzyć dla nich odpowiednie wyjątki,</w:t>
            </w:r>
          </w:p>
          <w:p w14:paraId="04F824EB" w14:textId="1C8F224A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posiadać wbudowany system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IDS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z detekcją prób ataków, anomalii w pracy sieci oraz wykrywaniem aktywności wirusów sieciowych,</w:t>
            </w:r>
          </w:p>
          <w:p w14:paraId="3EACEE10" w14:textId="62C11CA8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rozwiązanie musi zapewniać możliwość dodawania wyjątków dla systemu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 xml:space="preserve">IDS,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co najmniej w oparciu o występujący alert, kierunek, aplikacje, czynność oraz adres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bidi="en-US"/>
              </w:rPr>
              <w:t>IP,</w:t>
            </w:r>
          </w:p>
          <w:p w14:paraId="0B35B97A" w14:textId="321C5A46" w:rsidR="00927767" w:rsidRPr="00F0051B" w:rsidRDefault="00982B93" w:rsidP="00B5778E">
            <w:pPr>
              <w:pStyle w:val="Akapitzlist"/>
              <w:widowControl w:val="0"/>
              <w:numPr>
                <w:ilvl w:val="0"/>
                <w:numId w:val="28"/>
              </w:numPr>
              <w:spacing w:after="0" w:line="240" w:lineRule="atLeast"/>
              <w:ind w:left="341" w:right="57" w:hanging="284"/>
              <w:contextualSpacing w:val="0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ochronę przed oprogramowaniem wymuszającym okup</w:t>
            </w:r>
            <w:r w:rsidR="00010572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.</w:t>
            </w:r>
          </w:p>
          <w:p w14:paraId="527058EF" w14:textId="77777777" w:rsidR="00010572" w:rsidRPr="00F0051B" w:rsidRDefault="00010572" w:rsidP="000B31EC">
            <w:pPr>
              <w:spacing w:line="240" w:lineRule="atLeast"/>
              <w:ind w:left="57" w:right="57"/>
              <w:rPr>
                <w:rStyle w:val="Bodytext1"/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8EBD6E" w14:textId="000378DB" w:rsidR="00927767" w:rsidRPr="00F0051B" w:rsidRDefault="006E6BC1" w:rsidP="000B31EC">
            <w:pPr>
              <w:numPr>
                <w:ilvl w:val="0"/>
                <w:numId w:val="7"/>
              </w:numPr>
              <w:spacing w:line="240" w:lineRule="atLeast"/>
              <w:ind w:left="341" w:right="57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051B">
              <w:rPr>
                <w:rFonts w:ascii="Calibri" w:hAnsi="Calibri" w:cs="Calibri"/>
                <w:b/>
                <w:bCs/>
                <w:sz w:val="22"/>
                <w:szCs w:val="22"/>
              </w:rPr>
              <w:t>Szyfrowanie</w:t>
            </w:r>
            <w:r w:rsidR="00982B93" w:rsidRPr="00F0051B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F06102F" w14:textId="3DAF0FF1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tLeast"/>
              <w:ind w:left="341" w:right="57" w:hanging="284"/>
              <w:rPr>
                <w:rFonts w:cs="Calibri"/>
              </w:rPr>
            </w:pPr>
            <w:r w:rsidRPr="00F0051B">
              <w:rPr>
                <w:rFonts w:cs="Calibri"/>
              </w:rPr>
              <w:t>system szyfrowania danych musi wspierać instalację aplikacji klienckiej w środowisku Microsoft Windows 10 i Microsoft Windows 11</w:t>
            </w:r>
            <w:r w:rsidR="00A037E9" w:rsidRPr="00F0051B">
              <w:rPr>
                <w:rFonts w:cs="Calibri"/>
              </w:rPr>
              <w:t>,</w:t>
            </w:r>
            <w:r w:rsidRPr="00F0051B">
              <w:rPr>
                <w:rFonts w:cs="Calibri"/>
              </w:rPr>
              <w:t xml:space="preserve"> </w:t>
            </w:r>
          </w:p>
          <w:p w14:paraId="06A7B225" w14:textId="3529EBC3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tLeast"/>
              <w:ind w:left="341" w:right="57" w:hanging="284"/>
              <w:rPr>
                <w:rFonts w:cs="Calibri"/>
              </w:rPr>
            </w:pPr>
            <w:r w:rsidRPr="00F0051B">
              <w:rPr>
                <w:rFonts w:cs="Calibri"/>
              </w:rPr>
              <w:t>system szyfrowania musi wspierać zarządzanie natywnym szyfrowaniem w systemach</w:t>
            </w:r>
            <w:r w:rsidRPr="00F0051B">
              <w:rPr>
                <w:rFonts w:cs="Calibri"/>
              </w:rPr>
              <w:br/>
              <w:t xml:space="preserve"> </w:t>
            </w:r>
            <w:proofErr w:type="spellStart"/>
            <w:r w:rsidRPr="00F0051B">
              <w:rPr>
                <w:rFonts w:cs="Calibri"/>
              </w:rPr>
              <w:t>MacOS</w:t>
            </w:r>
            <w:proofErr w:type="spellEnd"/>
            <w:r w:rsidRPr="00F0051B">
              <w:rPr>
                <w:rFonts w:cs="Calibri"/>
              </w:rPr>
              <w:t xml:space="preserve"> (</w:t>
            </w:r>
            <w:proofErr w:type="spellStart"/>
            <w:r w:rsidRPr="00F0051B">
              <w:rPr>
                <w:rFonts w:cs="Calibri"/>
              </w:rPr>
              <w:t>FileVault</w:t>
            </w:r>
            <w:proofErr w:type="spellEnd"/>
            <w:r w:rsidRPr="00F0051B">
              <w:rPr>
                <w:rFonts w:cs="Calibri"/>
              </w:rPr>
              <w:t>)</w:t>
            </w:r>
            <w:r w:rsidR="00A037E9" w:rsidRPr="00F0051B">
              <w:rPr>
                <w:rFonts w:cs="Calibri"/>
              </w:rPr>
              <w:t>,</w:t>
            </w:r>
          </w:p>
          <w:p w14:paraId="6A69EB76" w14:textId="0CFD0DD0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tLeast"/>
              <w:ind w:left="341" w:right="57" w:hanging="284"/>
              <w:rPr>
                <w:rFonts w:cs="Calibri"/>
              </w:rPr>
            </w:pPr>
            <w:r w:rsidRPr="00F0051B">
              <w:rPr>
                <w:rFonts w:cs="Calibri"/>
              </w:rPr>
              <w:t xml:space="preserve">aplikacja musi posiadać autentykacje typu </w:t>
            </w:r>
            <w:proofErr w:type="spellStart"/>
            <w:r w:rsidRPr="00F0051B">
              <w:rPr>
                <w:rFonts w:cs="Calibri"/>
              </w:rPr>
              <w:t>Pre-boot</w:t>
            </w:r>
            <w:proofErr w:type="spellEnd"/>
            <w:r w:rsidRPr="00F0051B">
              <w:rPr>
                <w:rFonts w:cs="Calibri"/>
              </w:rPr>
              <w:t>, czyli uwierzytelnienie użytkownika zanim zostanie uruchomiony system operacyjny. Musi istnieć także możliwość całkowitego lub czasowego wyłączenia tego uwierzytelnienia</w:t>
            </w:r>
            <w:r w:rsidR="00A037E9" w:rsidRPr="00F0051B">
              <w:rPr>
                <w:rFonts w:cs="Calibri"/>
              </w:rPr>
              <w:t>,</w:t>
            </w:r>
          </w:p>
          <w:p w14:paraId="7C7B0CA4" w14:textId="3F2A6BC7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tLeast"/>
              <w:ind w:left="341" w:right="57" w:hanging="284"/>
              <w:rPr>
                <w:rFonts w:cs="Calibri"/>
              </w:rPr>
            </w:pPr>
            <w:r w:rsidRPr="00F0051B">
              <w:rPr>
                <w:rFonts w:cs="Calibri"/>
              </w:rPr>
              <w:t>aplikacja musi umożliwiać szyfrowanie danych tylko na komputerach z UEFI</w:t>
            </w:r>
            <w:r w:rsidR="00A037E9" w:rsidRPr="00F0051B">
              <w:rPr>
                <w:rFonts w:cs="Calibri"/>
              </w:rPr>
              <w:t>,</w:t>
            </w:r>
            <w:r w:rsidRPr="00F0051B">
              <w:rPr>
                <w:rFonts w:cs="Calibri"/>
              </w:rPr>
              <w:t xml:space="preserve"> </w:t>
            </w:r>
          </w:p>
          <w:p w14:paraId="07DEC583" w14:textId="656C83AE" w:rsidR="00A037E9" w:rsidRPr="00F0051B" w:rsidRDefault="00982B93" w:rsidP="000B31EC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tLeast"/>
              <w:ind w:left="341" w:right="57" w:hanging="284"/>
              <w:rPr>
                <w:rFonts w:cs="Calibri"/>
              </w:rPr>
            </w:pPr>
            <w:r w:rsidRPr="00F0051B">
              <w:rPr>
                <w:rFonts w:cs="Calibri"/>
              </w:rPr>
              <w:t>s</w:t>
            </w:r>
            <w:r w:rsidR="00A037E9" w:rsidRPr="00F0051B">
              <w:rPr>
                <w:rFonts w:cs="Calibri"/>
              </w:rPr>
              <w:t>zyfrowanie musi mieć możliwość zarządzania, z konsoli producenta rozwiązania antywirusowego.</w:t>
            </w:r>
          </w:p>
          <w:p w14:paraId="19C17DF9" w14:textId="77777777" w:rsidR="00927767" w:rsidRPr="00F0051B" w:rsidRDefault="00927767" w:rsidP="000B31EC">
            <w:pPr>
              <w:pStyle w:val="Akapitzlist"/>
              <w:widowControl w:val="0"/>
              <w:spacing w:after="0" w:line="240" w:lineRule="atLeast"/>
              <w:ind w:right="57"/>
              <w:rPr>
                <w:rFonts w:cs="Calibri"/>
              </w:rPr>
            </w:pPr>
          </w:p>
          <w:p w14:paraId="2F0A7746" w14:textId="1E62FE17" w:rsidR="00927767" w:rsidRPr="00F0051B" w:rsidRDefault="006E6BC1" w:rsidP="000B31E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left" w:pos="146"/>
              </w:tabs>
              <w:spacing w:after="0" w:line="240" w:lineRule="atLeast"/>
              <w:ind w:left="341" w:right="57" w:hanging="284"/>
              <w:contextualSpacing w:val="0"/>
              <w:rPr>
                <w:rFonts w:cs="Calibri"/>
                <w:b/>
                <w:bCs/>
              </w:rPr>
            </w:pPr>
            <w:r w:rsidRPr="00F0051B">
              <w:rPr>
                <w:rFonts w:cs="Calibri"/>
                <w:b/>
                <w:bCs/>
              </w:rPr>
              <w:t>Ochrona urządzeń mobilnych opartych o system Android</w:t>
            </w:r>
            <w:r w:rsidR="00982B93" w:rsidRPr="00F0051B">
              <w:rPr>
                <w:rFonts w:cs="Calibri"/>
                <w:b/>
                <w:bCs/>
              </w:rPr>
              <w:t>:</w:t>
            </w:r>
          </w:p>
          <w:p w14:paraId="3F8E8CA6" w14:textId="29B84CB1" w:rsidR="00927767" w:rsidRPr="00F0051B" w:rsidRDefault="00982B93" w:rsidP="000B31EC">
            <w:pPr>
              <w:pStyle w:val="Bodytext10"/>
              <w:numPr>
                <w:ilvl w:val="0"/>
                <w:numId w:val="17"/>
              </w:numPr>
              <w:tabs>
                <w:tab w:val="left" w:pos="718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skanowanie wszystkich typów plików, zarówno w pamięci wewnętrznej, jak i na karcie SD, bez względu na ich rozszerzenie</w:t>
            </w:r>
            <w:r w:rsidR="00A037E9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5AB69C70" w14:textId="4C175A61" w:rsidR="00927767" w:rsidRPr="00F0051B" w:rsidRDefault="00982B93" w:rsidP="000B31EC">
            <w:pPr>
              <w:pStyle w:val="Bodytext10"/>
              <w:numPr>
                <w:ilvl w:val="0"/>
                <w:numId w:val="17"/>
              </w:numPr>
              <w:tabs>
                <w:tab w:val="left" w:pos="718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co najmniej 2 poziomy skanowania: inteligentne i dokładne</w:t>
            </w:r>
            <w:r w:rsidR="00A037E9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2A9C5040" w14:textId="249EBEA8" w:rsidR="00927767" w:rsidRPr="00F0051B" w:rsidRDefault="00982B93" w:rsidP="000B31EC">
            <w:pPr>
              <w:pStyle w:val="Bodytext10"/>
              <w:numPr>
                <w:ilvl w:val="0"/>
                <w:numId w:val="17"/>
              </w:numPr>
              <w:tabs>
                <w:tab w:val="left" w:pos="718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automatyczne uruchamianie skanowania, gdy urządzenie jest w trybie bezczynności (w pełni naładowane i podłączone do ładowarki)</w:t>
            </w:r>
            <w:r w:rsidR="00A037E9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49BF7FBD" w14:textId="087FD77F" w:rsidR="00927767" w:rsidRPr="00F0051B" w:rsidRDefault="00982B93" w:rsidP="000B31EC">
            <w:pPr>
              <w:pStyle w:val="Bodytext10"/>
              <w:numPr>
                <w:ilvl w:val="0"/>
                <w:numId w:val="17"/>
              </w:numPr>
              <w:tabs>
                <w:tab w:val="left" w:pos="718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możliwość skonfigurowania zaufanej karty SIM</w:t>
            </w:r>
            <w:r w:rsidR="00A037E9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5294635B" w14:textId="3E675B2C" w:rsidR="00927767" w:rsidRPr="00F0051B" w:rsidRDefault="00982B93" w:rsidP="000B31EC">
            <w:pPr>
              <w:pStyle w:val="Bodytext10"/>
              <w:numPr>
                <w:ilvl w:val="0"/>
                <w:numId w:val="17"/>
              </w:numPr>
              <w:tabs>
                <w:tab w:val="left" w:pos="718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wysłanie na urządzenie komendy z konsoli centralnego zarządzania, która umożliwi:</w:t>
            </w:r>
          </w:p>
          <w:p w14:paraId="21B470E7" w14:textId="77777777" w:rsidR="00927767" w:rsidRPr="00F0051B" w:rsidRDefault="006E6BC1" w:rsidP="000B31EC">
            <w:pPr>
              <w:pStyle w:val="Bodytext10"/>
              <w:numPr>
                <w:ilvl w:val="0"/>
                <w:numId w:val="24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usunięcie zawartości urządzenia,</w:t>
            </w:r>
          </w:p>
          <w:p w14:paraId="225C1567" w14:textId="4CEC2998" w:rsidR="00927767" w:rsidRPr="00F0051B" w:rsidRDefault="006E6BC1" w:rsidP="000B31EC">
            <w:pPr>
              <w:pStyle w:val="Bodytext10"/>
              <w:numPr>
                <w:ilvl w:val="0"/>
                <w:numId w:val="24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przywrócenie urządzeni</w:t>
            </w:r>
            <w:r w:rsidR="00465FD0">
              <w:rPr>
                <w:rStyle w:val="Bodytext1"/>
                <w:rFonts w:ascii="Calibri" w:hAnsi="Calibri" w:cs="Calibri"/>
                <w:sz w:val="22"/>
                <w:szCs w:val="22"/>
              </w:rPr>
              <w:t>a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do ustawień fabrycznych,</w:t>
            </w:r>
          </w:p>
          <w:p w14:paraId="41ADCED5" w14:textId="77777777" w:rsidR="00927767" w:rsidRPr="00F0051B" w:rsidRDefault="006E6BC1" w:rsidP="000B31EC">
            <w:pPr>
              <w:pStyle w:val="Bodytext10"/>
              <w:numPr>
                <w:ilvl w:val="0"/>
                <w:numId w:val="24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zablokowania urządzenia,</w:t>
            </w:r>
          </w:p>
          <w:p w14:paraId="43E4A6FB" w14:textId="77777777" w:rsidR="00927767" w:rsidRPr="00F0051B" w:rsidRDefault="006E6BC1" w:rsidP="000B31EC">
            <w:pPr>
              <w:pStyle w:val="Bodytext10"/>
              <w:numPr>
                <w:ilvl w:val="0"/>
                <w:numId w:val="24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uruchomienie sygnału dźwiękowego,</w:t>
            </w:r>
          </w:p>
          <w:p w14:paraId="35E6D0B6" w14:textId="77777777" w:rsidR="00927767" w:rsidRPr="00F0051B" w:rsidRDefault="006E6BC1" w:rsidP="000B31EC">
            <w:pPr>
              <w:pStyle w:val="Bodytext10"/>
              <w:numPr>
                <w:ilvl w:val="0"/>
                <w:numId w:val="24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Style w:val="Bodytext1"/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lokalizację GPS.</w:t>
            </w:r>
          </w:p>
          <w:p w14:paraId="72E1B4AD" w14:textId="5A3A512F" w:rsidR="00927767" w:rsidRPr="00F0051B" w:rsidRDefault="00982B93" w:rsidP="000B31EC">
            <w:pPr>
              <w:pStyle w:val="Bodytext10"/>
              <w:numPr>
                <w:ilvl w:val="0"/>
                <w:numId w:val="18"/>
              </w:numPr>
              <w:tabs>
                <w:tab w:val="left" w:pos="718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zapewniać administratorowi podejrzenie listy zainstalowanych aplikacji</w:t>
            </w:r>
            <w:r w:rsidR="00A037E9"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57DD3387" w14:textId="30419D72" w:rsidR="00927767" w:rsidRPr="00F0051B" w:rsidRDefault="00982B93" w:rsidP="000B31EC">
            <w:pPr>
              <w:pStyle w:val="Bodytext10"/>
              <w:numPr>
                <w:ilvl w:val="0"/>
                <w:numId w:val="18"/>
              </w:numPr>
              <w:tabs>
                <w:tab w:val="left" w:pos="718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rozwiązanie musi posiadać blokowanie aplikacji w oparciu o:</w:t>
            </w:r>
          </w:p>
          <w:p w14:paraId="5C0EA46C" w14:textId="77777777" w:rsidR="00927767" w:rsidRPr="00F0051B" w:rsidRDefault="006E6BC1" w:rsidP="000B31EC">
            <w:pPr>
              <w:pStyle w:val="Bodytext10"/>
              <w:numPr>
                <w:ilvl w:val="0"/>
                <w:numId w:val="25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nazwę aplikacji,</w:t>
            </w:r>
          </w:p>
          <w:p w14:paraId="38C6B008" w14:textId="77777777" w:rsidR="00927767" w:rsidRPr="00F0051B" w:rsidRDefault="006E6BC1" w:rsidP="000B31EC">
            <w:pPr>
              <w:pStyle w:val="Bodytext10"/>
              <w:numPr>
                <w:ilvl w:val="0"/>
                <w:numId w:val="25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nazwę pakietu,</w:t>
            </w:r>
          </w:p>
          <w:p w14:paraId="395BF2DB" w14:textId="77777777" w:rsidR="00927767" w:rsidRPr="00F0051B" w:rsidRDefault="006E6BC1" w:rsidP="000B31EC">
            <w:pPr>
              <w:pStyle w:val="Bodytext10"/>
              <w:numPr>
                <w:ilvl w:val="0"/>
                <w:numId w:val="25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Style w:val="Bodytext1"/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kategorię sklepu 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val="en-US" w:bidi="en-US"/>
              </w:rPr>
              <w:t>Google Play,</w:t>
            </w:r>
          </w:p>
          <w:p w14:paraId="17808E22" w14:textId="77777777" w:rsidR="00927767" w:rsidRPr="00F0051B" w:rsidRDefault="006E6BC1" w:rsidP="000B31EC">
            <w:pPr>
              <w:pStyle w:val="Bodytext10"/>
              <w:numPr>
                <w:ilvl w:val="0"/>
                <w:numId w:val="25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uprawnienia aplikacji,</w:t>
            </w:r>
          </w:p>
          <w:p w14:paraId="39D96846" w14:textId="77777777" w:rsidR="00927767" w:rsidRPr="00F0051B" w:rsidRDefault="006E6BC1" w:rsidP="000B31EC">
            <w:pPr>
              <w:pStyle w:val="Bodytext10"/>
              <w:numPr>
                <w:ilvl w:val="0"/>
                <w:numId w:val="25"/>
              </w:numPr>
              <w:tabs>
                <w:tab w:val="clear" w:pos="0"/>
              </w:tabs>
              <w:spacing w:line="240" w:lineRule="atLeast"/>
              <w:ind w:left="568" w:right="57" w:hanging="284"/>
              <w:rPr>
                <w:rStyle w:val="Bodytext1"/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pochodzenie aplikacji z nieznanego źródła.</w:t>
            </w:r>
          </w:p>
          <w:p w14:paraId="4CA31896" w14:textId="77777777" w:rsidR="00E157A3" w:rsidRPr="00F0051B" w:rsidRDefault="00E157A3" w:rsidP="000B31EC">
            <w:pPr>
              <w:pStyle w:val="Bodytext10"/>
              <w:spacing w:line="240" w:lineRule="atLeast"/>
              <w:ind w:left="397" w:right="57"/>
              <w:rPr>
                <w:rFonts w:ascii="Calibri" w:hAnsi="Calibri" w:cs="Calibri"/>
                <w:sz w:val="22"/>
                <w:szCs w:val="22"/>
              </w:rPr>
            </w:pPr>
          </w:p>
          <w:p w14:paraId="64820890" w14:textId="56BA7F63" w:rsidR="00927767" w:rsidRPr="00F0051B" w:rsidRDefault="006E6BC1" w:rsidP="000B31EC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eastAsia="WenQuanYi Zen Hei;Times New Rom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 w:rsidRPr="00F0051B">
              <w:rPr>
                <w:rStyle w:val="Heading11"/>
                <w:rFonts w:ascii="Calibri" w:hAnsi="Calibri" w:cs="Calibri"/>
                <w:sz w:val="22"/>
                <w:szCs w:val="22"/>
                <w:lang w:bidi="en-US"/>
              </w:rPr>
              <w:t>Sandbox</w:t>
            </w:r>
            <w:proofErr w:type="spellEnd"/>
            <w:r w:rsidRPr="00F0051B">
              <w:rPr>
                <w:rStyle w:val="Heading11"/>
                <w:rFonts w:ascii="Calibri" w:hAnsi="Calibri" w:cs="Calibri"/>
                <w:sz w:val="22"/>
                <w:szCs w:val="22"/>
                <w:lang w:bidi="en-US"/>
              </w:rPr>
              <w:t xml:space="preserve"> </w:t>
            </w:r>
            <w:r w:rsidRPr="00F0051B">
              <w:rPr>
                <w:rStyle w:val="Heading11"/>
                <w:rFonts w:ascii="Calibri" w:hAnsi="Calibri" w:cs="Calibri"/>
                <w:sz w:val="22"/>
                <w:szCs w:val="22"/>
              </w:rPr>
              <w:t>w chmurze</w:t>
            </w:r>
            <w:r w:rsidR="00982B93" w:rsidRPr="00F0051B">
              <w:rPr>
                <w:rStyle w:val="Heading11"/>
                <w:rFonts w:ascii="Calibri" w:hAnsi="Calibri" w:cs="Calibri"/>
                <w:sz w:val="22"/>
                <w:szCs w:val="22"/>
              </w:rPr>
              <w:t>:</w:t>
            </w:r>
          </w:p>
          <w:p w14:paraId="6B8F72EC" w14:textId="5BEF09F3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rozwiązanie musi zapewniać ochronę przed zagrożeniami 0-day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7938B62D" w14:textId="63CD1B04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rozwiązanie musi wykorzystywać do działania chmurę producenta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0FB1D2AA" w14:textId="2A5699E9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rozwiązanie musi posiadać możliwość określenia jakie pliki mają zostać przesłane do chmury automatycznie, w tym archiwa, skrypty, pliki wykonywalne, możliwy spam, dokumenty oraz inne pliki typu .jar, .</w:t>
            </w:r>
            <w:proofErr w:type="spellStart"/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reg</w:t>
            </w:r>
            <w:proofErr w:type="spellEnd"/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 .</w:t>
            </w:r>
            <w:proofErr w:type="spellStart"/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msi</w:t>
            </w:r>
            <w:proofErr w:type="spellEnd"/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33EB700B" w14:textId="5D916212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administrator musi mieć możliwość zdefiniowania po jakim czasie przesłane pliki muszą zostać usunięte z serwerów producenta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6A3616E2" w14:textId="13419CCD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administrator musi mieć możliwość zdefiniowania maksymalnego rozmiaru przesyłanych próbek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3818C17B" w14:textId="3807376A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rozwiązanie musi pozwalać na utworzenie listy </w:t>
            </w:r>
            <w:proofErr w:type="spellStart"/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wykluczeń</w:t>
            </w:r>
            <w:proofErr w:type="spellEnd"/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określonych plików lub folderów z przesyłania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28C35C4F" w14:textId="0E1EFFFD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po zakończonej analizie pliku, rozwiązanie musi przesyłać wynik analizy do wszystkich wspieranych produktów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69B90742" w14:textId="56FB7479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administrator musi mieć możliwość podejrzenia listy plików, które zostały przesłane do analizy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7A585088" w14:textId="365EF077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tLeast"/>
              <w:ind w:left="341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rozwiązanie musi pozwalać na analizowanie plików, bez względu na lokalizacje stacji roboczej. W przypadku wykrycia zagrożenia, całe środowisko jest bezzwłocznie chronione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29165E47" w14:textId="1FB9854F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tLeast"/>
              <w:ind w:left="397" w:right="57" w:hanging="340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rozwiązanie nie może wymagać instalacji dodatkowego agenta na stacjach roboczych.</w:t>
            </w:r>
          </w:p>
          <w:p w14:paraId="5A2BA0C9" w14:textId="4FB068D9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tLeast"/>
              <w:ind w:left="397" w:right="57" w:hanging="340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rozwiązanie pozwala na wysłanie dowolnej próbki do analizy przez użytkownika lub administratora, za pomocą wspieranego produktu. Administrator musi móc podejrzeć jakie pliki zostały wysłane do analizy oraz przez kogo</w:t>
            </w:r>
            <w:r w:rsidR="00A037E9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,</w:t>
            </w:r>
          </w:p>
          <w:p w14:paraId="56C41470" w14:textId="4596D35C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tLeast"/>
              <w:ind w:left="397" w:right="57" w:hanging="340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przeanalizowane pliki muszą zostać odpowiednio oznaczone. Analiza pliku może zakończyć się z wynikiem:</w:t>
            </w:r>
          </w:p>
          <w:p w14:paraId="3B50E939" w14:textId="4FA64BA2" w:rsidR="00927767" w:rsidRPr="00F0051B" w:rsidRDefault="00863006" w:rsidP="000B31E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clear" w:pos="0"/>
              </w:tabs>
              <w:spacing w:after="0" w:line="240" w:lineRule="atLeast"/>
              <w:ind w:left="568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c</w:t>
            </w:r>
            <w:r w:rsidR="006E6BC1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zysty,</w:t>
            </w:r>
          </w:p>
          <w:p w14:paraId="2A101610" w14:textId="3CA78E3E" w:rsidR="00927767" w:rsidRPr="00F0051B" w:rsidRDefault="00863006" w:rsidP="000B31E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clear" w:pos="0"/>
              </w:tabs>
              <w:spacing w:after="0" w:line="240" w:lineRule="atLeast"/>
              <w:ind w:left="568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p</w:t>
            </w:r>
            <w:r w:rsidR="006E6BC1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odejrzany,</w:t>
            </w:r>
          </w:p>
          <w:p w14:paraId="462B1BEF" w14:textId="00D9B3D9" w:rsidR="00927767" w:rsidRPr="00F0051B" w:rsidRDefault="00863006" w:rsidP="000B31E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clear" w:pos="0"/>
              </w:tabs>
              <w:spacing w:after="0" w:line="240" w:lineRule="atLeast"/>
              <w:ind w:left="568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b</w:t>
            </w:r>
            <w:r w:rsidR="006E6BC1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ardzo podejrzany,</w:t>
            </w:r>
          </w:p>
          <w:p w14:paraId="7EDB7B88" w14:textId="23B3ADCF" w:rsidR="00927767" w:rsidRPr="00F0051B" w:rsidRDefault="00863006" w:rsidP="000B31EC">
            <w:pPr>
              <w:pStyle w:val="Akapitzlist"/>
              <w:widowControl w:val="0"/>
              <w:numPr>
                <w:ilvl w:val="0"/>
                <w:numId w:val="26"/>
              </w:numPr>
              <w:tabs>
                <w:tab w:val="clear" w:pos="0"/>
              </w:tabs>
              <w:spacing w:after="0" w:line="240" w:lineRule="atLeast"/>
              <w:ind w:left="568" w:right="57" w:hanging="284"/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s</w:t>
            </w:r>
            <w:r w:rsidR="006E6BC1" w:rsidRPr="00F0051B">
              <w:rPr>
                <w:rStyle w:val="Heading11"/>
                <w:rFonts w:ascii="Calibri" w:hAnsi="Calibri" w:cs="Calibri"/>
                <w:b w:val="0"/>
                <w:bCs w:val="0"/>
                <w:sz w:val="22"/>
                <w:szCs w:val="22"/>
              </w:rPr>
              <w:t>zkodliwy.</w:t>
            </w:r>
          </w:p>
          <w:p w14:paraId="451F1D32" w14:textId="471EB596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tLeast"/>
              <w:ind w:left="397" w:right="57" w:hanging="340"/>
              <w:rPr>
                <w:rFonts w:eastAsia="Arial" w:cs="Calibri"/>
              </w:rPr>
            </w:pPr>
            <w:r w:rsidRPr="00F0051B">
              <w:rPr>
                <w:rFonts w:eastAsia="Arial" w:cs="Calibri"/>
              </w:rPr>
              <w:t>w przypadku stacji roboczych rozwiązanie musi posiadać możliwość wstrzymania uruchamiania pobieranych plików za pośrednictwem przeglądarek internetowych, klientów poczty e-mail, z nośników wymiennych oraz wyodrębnionych z archiwum</w:t>
            </w:r>
            <w:r w:rsidR="00A037E9" w:rsidRPr="00F0051B">
              <w:rPr>
                <w:rFonts w:eastAsia="Arial" w:cs="Calibri"/>
              </w:rPr>
              <w:t>,</w:t>
            </w:r>
          </w:p>
          <w:p w14:paraId="55AFECB1" w14:textId="0F1E234D" w:rsidR="00927767" w:rsidRPr="00F0051B" w:rsidRDefault="00982B93" w:rsidP="000B31EC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tLeast"/>
              <w:ind w:left="397" w:right="57" w:hanging="340"/>
              <w:rPr>
                <w:rFonts w:eastAsia="Arial" w:cs="Calibri"/>
              </w:rPr>
            </w:pPr>
            <w:r w:rsidRPr="00F0051B">
              <w:rPr>
                <w:rFonts w:eastAsia="Arial" w:cs="Calibri"/>
              </w:rPr>
              <w:t>w przypadku serwerów pocztowych rozwiązanie musi posiadać możliwość wstrzymania dostarczania wiadomości do momentu zakończenia analizy próbki</w:t>
            </w:r>
            <w:r w:rsidR="00A037E9" w:rsidRPr="00F0051B">
              <w:rPr>
                <w:rFonts w:eastAsia="Arial" w:cs="Calibri"/>
              </w:rPr>
              <w:t>,</w:t>
            </w:r>
          </w:p>
          <w:p w14:paraId="6A58F16E" w14:textId="77777777" w:rsidR="00927767" w:rsidRDefault="006E6BC1" w:rsidP="000B31EC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tLeast"/>
              <w:ind w:left="397" w:right="57" w:hanging="340"/>
              <w:rPr>
                <w:rFonts w:eastAsia="Arial" w:cs="Calibri"/>
              </w:rPr>
            </w:pPr>
            <w:r w:rsidRPr="00F0051B">
              <w:rPr>
                <w:rFonts w:eastAsia="Arial" w:cs="Calibri"/>
              </w:rPr>
              <w:t xml:space="preserve"> zagrożenia muszą być przeniesione w bezpieczny obszar kwarantanny, z której administrator może przywrócić dowolne pliki oraz utworzyć dla niej wyłączenia.</w:t>
            </w:r>
          </w:p>
          <w:p w14:paraId="6398D71C" w14:textId="77777777" w:rsidR="00E03925" w:rsidRDefault="00E03925" w:rsidP="00E03925">
            <w:pPr>
              <w:pStyle w:val="Akapitzlist"/>
              <w:widowControl w:val="0"/>
              <w:spacing w:after="0" w:line="240" w:lineRule="atLeast"/>
              <w:ind w:left="397" w:right="57"/>
              <w:rPr>
                <w:rFonts w:eastAsia="Arial" w:cs="Calibri"/>
              </w:rPr>
            </w:pPr>
          </w:p>
          <w:p w14:paraId="28B9001F" w14:textId="69B95684" w:rsidR="000D7675" w:rsidRPr="00B5778E" w:rsidRDefault="00B5778E" w:rsidP="00B5778E">
            <w:pPr>
              <w:pStyle w:val="Akapitzlist"/>
              <w:widowControl w:val="0"/>
              <w:numPr>
                <w:ilvl w:val="0"/>
                <w:numId w:val="7"/>
              </w:numPr>
              <w:spacing w:after="0" w:line="240" w:lineRule="atLeast"/>
              <w:ind w:left="341" w:right="57" w:hanging="284"/>
              <w:rPr>
                <w:rFonts w:eastAsia="Arial" w:cs="Calibri"/>
              </w:rPr>
            </w:pPr>
            <w:r w:rsidRPr="00F0051B">
              <w:rPr>
                <w:rStyle w:val="Heading11"/>
                <w:rFonts w:ascii="Calibri" w:hAnsi="Calibri" w:cs="Calibri"/>
                <w:sz w:val="22"/>
                <w:szCs w:val="22"/>
              </w:rPr>
              <w:t xml:space="preserve">Moduł </w:t>
            </w:r>
            <w:r w:rsidRPr="00F0051B">
              <w:rPr>
                <w:rStyle w:val="Heading11"/>
                <w:rFonts w:ascii="Calibri" w:hAnsi="Calibri" w:cs="Calibri"/>
                <w:sz w:val="22"/>
                <w:szCs w:val="22"/>
                <w:lang w:val="en-US" w:bidi="en-US"/>
              </w:rPr>
              <w:t>XDR:</w:t>
            </w:r>
          </w:p>
          <w:p w14:paraId="5C466240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dostęp do konsoli centralnego zarządzania musi odbywać się z poziomu interfejsu WWW</w:t>
            </w:r>
            <w:r>
              <w:rPr>
                <w:rStyle w:val="Bodytext1"/>
                <w:rFonts w:ascii="Calibri" w:hAnsi="Calibri" w:cs="Calibri"/>
                <w:sz w:val="22"/>
                <w:szCs w:val="22"/>
              </w:rPr>
              <w:t>,</w:t>
            </w:r>
          </w:p>
          <w:p w14:paraId="13342BE9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serwer administracyjny musi posiadać możliwość wysyłania zdarzeń do konsoli administracyjnej tego samego producenta,</w:t>
            </w:r>
          </w:p>
          <w:p w14:paraId="53854A62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interfejs musi być zabezpieczony za pośrednictwem protokołu SSL,</w:t>
            </w:r>
          </w:p>
          <w:p w14:paraId="3B83690B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serwer administracyjny musi posiadać możliwość wprowadzania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wykluczeń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, po których nie zostanie wyzwolony alarm bezpieczeństwa,</w:t>
            </w:r>
          </w:p>
          <w:p w14:paraId="3B61A3DD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wykluczenia muszą dotyczyć procesu lub procesu „rodzica",</w:t>
            </w:r>
          </w:p>
          <w:p w14:paraId="2BD81919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utworzenie wykluczenia musi automatycznie rozwiązywać alarmy, które pasują do utworzonego wykluczenia,</w:t>
            </w:r>
          </w:p>
          <w:p w14:paraId="1C479652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kryteria </w:t>
            </w:r>
            <w:r>
              <w:rPr>
                <w:rStyle w:val="Bodytext1"/>
                <w:rFonts w:ascii="Calibri" w:hAnsi="Calibri" w:cs="Calibri"/>
                <w:sz w:val="22"/>
                <w:szCs w:val="22"/>
              </w:rPr>
              <w:t>wykluczeni</w:t>
            </w: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muszą być konfigurowane w oparciu o przynajmniej: nazwę procesu, ścieżkę procesu, wiersz polecenia, wydawcę, typ podpisu, SHA-1, nazwę komputera, grupę, użytkownika,</w:t>
            </w:r>
          </w:p>
          <w:p w14:paraId="015E9126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serwer musi posiadać wbudowane reguły, po których wystąpieniu, nastąpi wyzwolenie alarmu bezpieczeństwa. Administrator musi też posiadać możliwość utworzenia własnych reguł i edycji reguł dodanych przez producenta,</w:t>
            </w:r>
          </w:p>
          <w:p w14:paraId="23F30B9D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20"/>
              </w:tabs>
              <w:spacing w:line="240" w:lineRule="atLeast"/>
              <w:ind w:left="341" w:right="57" w:hanging="284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serwer administracyjny musi oferować możliwość blokowania plików po sumach kontrolnych. W ramach blokady musi istnieć możliwość dodania komentarza oraz konfiguracji wykonywanej czynności, po wykryciu wprowadzonej sumy kontrolnej,</w:t>
            </w:r>
          </w:p>
          <w:p w14:paraId="3E115157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66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administrator musi posiadać możliwość weryfikacji uruchomionych plików wykonywalnych na stacji roboczej z możliwością podglądu szczegółów wybranego procesu przynajmniej o: SHA-1, typ podpisu, wydawcę, opis pliku, wersję pliku, nazwę firmy, nazwę produktu, wersję produktu, oryginalną nazwę pliku, rozmiar pliku oraz reputację i popularność pliku,</w:t>
            </w:r>
          </w:p>
          <w:p w14:paraId="396A4AA3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74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administrator, w ramach plików wykonywalnych oraz plików DLL, musi posiadać możliwość ich oznaczenia jako bezpieczne, pobrania do analizy oraz ich zablokowania,</w:t>
            </w:r>
          </w:p>
          <w:p w14:paraId="3DBE3112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66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administrator musi posiadać możliwość weryfikacji uruchomionych skryptów na stacjach roboczych, wraz z informacją dotyczącą parametrów uruchomienia. Administrator musi posiadać możliwość oznaczenia skryptu jako bezpieczny lub niebezpieczny,</w:t>
            </w:r>
          </w:p>
          <w:p w14:paraId="446D61EC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66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w ramach przeglądania wykonanego skryptu, administrator musi posiadać możliwość szczegółowego podglądu wykonanych przez skrypt czynności w formie tekstowej,</w:t>
            </w:r>
          </w:p>
          <w:p w14:paraId="3352612B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66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w ramach przeglądania wykonanego skryptu lub pliku exe, administrator musi posiadać możliwość weryfikacji powiązanych zdarzeń dotyczących przynajmniej: modyfikacji plików i rejestru, zestawionych połączeń sieciowych i utworzonych plików wykonywalnych,</w:t>
            </w:r>
          </w:p>
          <w:p w14:paraId="7A667E91" w14:textId="7777777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74"/>
              </w:tabs>
              <w:spacing w:line="240" w:lineRule="atLeast"/>
              <w:ind w:left="397" w:right="57" w:hanging="340"/>
              <w:rPr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serwer administracyjny musi oferować możliwość przekierowania do konsoli zarządzającej produktu antywirusowego tego samego producenta, w celu weryfikacji szczegółów wybranej stacji roboczej. W konsoli zarządzającej produktu antywirusowego, administrator musi mieć możliwość podglądu informacji dotyczących przynajmniej: podzespołów zarządzanego komputera (w tym przynajmniej: producent, model, numer seryjny, informacje o systemie, procesor, pamięć RAM, wykorzystanie dysku twardego, informacje o wyświetlaczu, urządzenia peryferyjne, urządzenia audio, drukarki, karty sieciowe, urządzenia masowe) oraz wylistowanie zainstalowanego oprogramowania firm trzecich,</w:t>
            </w:r>
          </w:p>
          <w:p w14:paraId="4912799C" w14:textId="77777777" w:rsidR="00B5778E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66"/>
              </w:tabs>
              <w:spacing w:line="240" w:lineRule="atLeast"/>
              <w:ind w:left="397" w:right="57" w:hanging="340"/>
              <w:rPr>
                <w:rStyle w:val="Bodytext1"/>
                <w:rFonts w:ascii="Calibri" w:hAnsi="Calibri" w:cs="Calibri"/>
                <w:sz w:val="22"/>
                <w:szCs w:val="22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konsola administracyjna musi mieć możliwość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>tagowania</w:t>
            </w:r>
            <w:proofErr w:type="spellEnd"/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 obiektów,</w:t>
            </w:r>
          </w:p>
          <w:p w14:paraId="591820DC" w14:textId="225146B7" w:rsidR="00B5778E" w:rsidRPr="00F0051B" w:rsidRDefault="00B5778E" w:rsidP="00B5778E">
            <w:pPr>
              <w:pStyle w:val="Bodytext10"/>
              <w:numPr>
                <w:ilvl w:val="0"/>
                <w:numId w:val="22"/>
              </w:numPr>
              <w:tabs>
                <w:tab w:val="left" w:pos="766"/>
              </w:tabs>
              <w:spacing w:line="240" w:lineRule="atLeast"/>
              <w:ind w:left="397" w:right="57" w:hanging="340"/>
              <w:rPr>
                <w:rFonts w:cs="Calibri"/>
              </w:rPr>
            </w:pPr>
            <w:r w:rsidRPr="00F0051B">
              <w:rPr>
                <w:rStyle w:val="Bodytext1"/>
                <w:rFonts w:ascii="Calibri" w:hAnsi="Calibri" w:cs="Calibri"/>
                <w:sz w:val="22"/>
                <w:szCs w:val="22"/>
              </w:rPr>
              <w:t xml:space="preserve">konsola administracyjna musi umożliwiać połączenie się do stacji roboczej z możliwością wykonywania poleceń </w:t>
            </w:r>
            <w:proofErr w:type="spellStart"/>
            <w:r w:rsidRPr="00F0051B">
              <w:rPr>
                <w:rStyle w:val="Bodytext1"/>
                <w:rFonts w:ascii="Calibri" w:hAnsi="Calibri" w:cs="Calibri"/>
                <w:sz w:val="22"/>
                <w:szCs w:val="22"/>
                <w:lang w:eastAsia="en-US" w:bidi="en-US"/>
              </w:rPr>
              <w:t>powershell</w:t>
            </w:r>
            <w:proofErr w:type="spellEnd"/>
            <w:r>
              <w:rPr>
                <w:rStyle w:val="Bodytext1"/>
                <w:rFonts w:ascii="Calibri" w:hAnsi="Calibri" w:cs="Calibri"/>
                <w:sz w:val="22"/>
                <w:szCs w:val="22"/>
                <w:lang w:eastAsia="en-US" w:bidi="en-US"/>
              </w:rPr>
              <w:t>.</w:t>
            </w:r>
          </w:p>
        </w:tc>
      </w:tr>
    </w:tbl>
    <w:p w14:paraId="7F74308A" w14:textId="77777777" w:rsidR="00927767" w:rsidRDefault="00927767" w:rsidP="00E157A3"/>
    <w:sectPr w:rsidR="00927767" w:rsidSect="00E157A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19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C1719" w14:textId="77777777" w:rsidR="00C55153" w:rsidRDefault="00C55153">
      <w:r>
        <w:separator/>
      </w:r>
    </w:p>
  </w:endnote>
  <w:endnote w:type="continuationSeparator" w:id="0">
    <w:p w14:paraId="545DAD3D" w14:textId="77777777" w:rsidR="00C55153" w:rsidRDefault="00C5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Zen Hei;Times New Rom">
    <w:altName w:val="Cambria"/>
    <w:panose1 w:val="00000000000000000000"/>
    <w:charset w:val="00"/>
    <w:family w:val="roman"/>
    <w:notTrueType/>
    <w:pitch w:val="default"/>
  </w:font>
  <w:font w:name="Lohit Hindi;MS Gothi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ヒラギノ角ゴ Pro W3">
    <w:charset w:val="8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 CJK SC;Times New Ro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0"/>
        <w:szCs w:val="20"/>
      </w:rPr>
      <w:id w:val="110563815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E1A720" w14:textId="66270DDC" w:rsidR="00E157A3" w:rsidRPr="00E157A3" w:rsidRDefault="00E157A3">
            <w:pPr>
              <w:pStyle w:val="Stopka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157A3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E157A3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157A3">
              <w:rPr>
                <w:rFonts w:ascii="Calibri" w:hAnsi="Calibri" w:cs="Calibri"/>
                <w:sz w:val="20"/>
                <w:szCs w:val="20"/>
              </w:rPr>
              <w:instrText>PAGE</w:instrText>
            </w:r>
            <w:r w:rsidRPr="00E157A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57A3">
              <w:rPr>
                <w:rFonts w:ascii="Calibri" w:hAnsi="Calibri" w:cs="Calibri"/>
                <w:sz w:val="20"/>
                <w:szCs w:val="20"/>
              </w:rPr>
              <w:t>2</w:t>
            </w:r>
            <w:r w:rsidRPr="00E157A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157A3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E157A3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E157A3">
              <w:rPr>
                <w:rFonts w:ascii="Calibri" w:hAnsi="Calibri" w:cs="Calibri"/>
                <w:sz w:val="20"/>
                <w:szCs w:val="20"/>
              </w:rPr>
              <w:instrText>NUMPAGES</w:instrText>
            </w:r>
            <w:r w:rsidRPr="00E157A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57A3">
              <w:rPr>
                <w:rFonts w:ascii="Calibri" w:hAnsi="Calibri" w:cs="Calibri"/>
                <w:sz w:val="20"/>
                <w:szCs w:val="20"/>
              </w:rPr>
              <w:t>2</w:t>
            </w:r>
            <w:r w:rsidRPr="00E157A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sdtContent>
      </w:sdt>
    </w:sdtContent>
  </w:sdt>
  <w:p w14:paraId="078A2649" w14:textId="77777777" w:rsidR="00E157A3" w:rsidRDefault="00E15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E9520" w14:textId="77777777" w:rsidR="00C55153" w:rsidRDefault="00C55153">
      <w:r>
        <w:separator/>
      </w:r>
    </w:p>
  </w:footnote>
  <w:footnote w:type="continuationSeparator" w:id="0">
    <w:p w14:paraId="1CBB3BB4" w14:textId="77777777" w:rsidR="00C55153" w:rsidRDefault="00C5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9889" w14:textId="002B3F9B" w:rsidR="00927767" w:rsidRPr="00E157A3" w:rsidRDefault="00E157A3" w:rsidP="00E157A3">
    <w:pPr>
      <w:pStyle w:val="Nagwek"/>
    </w:pPr>
    <w:r w:rsidRPr="00E51859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39</w:t>
    </w:r>
    <w:r w:rsidRPr="00E51859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 Załącznik nr 3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58D9" w14:textId="21D536EB" w:rsidR="009A4F66" w:rsidRDefault="009A4F66">
    <w:pPr>
      <w:pStyle w:val="Nagwek"/>
    </w:pPr>
    <w:r w:rsidRPr="00E51859">
      <w:rPr>
        <w:rFonts w:ascii="Calibri" w:hAnsi="Calibri" w:cs="Calibri"/>
        <w:sz w:val="20"/>
        <w:szCs w:val="20"/>
      </w:rPr>
      <w:t>WO-IV.272.</w:t>
    </w:r>
    <w:r>
      <w:rPr>
        <w:rFonts w:ascii="Calibri" w:hAnsi="Calibri" w:cs="Calibri"/>
        <w:sz w:val="20"/>
        <w:szCs w:val="20"/>
      </w:rPr>
      <w:t>39</w:t>
    </w:r>
    <w:r w:rsidRPr="00E51859">
      <w:rPr>
        <w:rFonts w:ascii="Calibri" w:hAnsi="Calibri" w:cs="Calibri"/>
        <w:sz w:val="20"/>
        <w:szCs w:val="20"/>
      </w:rPr>
      <w:t>.202</w:t>
    </w:r>
    <w:r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 w:rsidRPr="00E51859">
      <w:rPr>
        <w:rFonts w:ascii="Calibri" w:hAnsi="Calibri" w:cs="Calibri"/>
        <w:sz w:val="20"/>
        <w:szCs w:val="20"/>
      </w:rPr>
      <w:t xml:space="preserve">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A96"/>
    <w:multiLevelType w:val="multilevel"/>
    <w:tmpl w:val="4EC8D72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A294D"/>
    <w:multiLevelType w:val="multilevel"/>
    <w:tmpl w:val="42FE80B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73517D"/>
    <w:multiLevelType w:val="multilevel"/>
    <w:tmpl w:val="EDA0B09E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905FEB"/>
    <w:multiLevelType w:val="multilevel"/>
    <w:tmpl w:val="EC3EBF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5851C2"/>
    <w:multiLevelType w:val="multilevel"/>
    <w:tmpl w:val="875C5C3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EB46CD"/>
    <w:multiLevelType w:val="multilevel"/>
    <w:tmpl w:val="D58ABDB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D0352A4"/>
    <w:multiLevelType w:val="multilevel"/>
    <w:tmpl w:val="442C988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F414E7"/>
    <w:multiLevelType w:val="hybridMultilevel"/>
    <w:tmpl w:val="CB4A88E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F111794"/>
    <w:multiLevelType w:val="multilevel"/>
    <w:tmpl w:val="976C8152"/>
    <w:lvl w:ilvl="0">
      <w:start w:val="1"/>
      <w:numFmt w:val="decimal"/>
      <w:lvlText w:val="%1)"/>
      <w:lvlJc w:val="left"/>
      <w:pPr>
        <w:tabs>
          <w:tab w:val="num" w:pos="0"/>
        </w:tabs>
        <w:ind w:left="1137" w:hanging="360"/>
      </w:pPr>
      <w:rPr>
        <w:rFonts w:ascii="Calibri" w:eastAsia="Arial" w:hAnsi="Calibri" w:cs="Calibri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7" w:hanging="180"/>
      </w:pPr>
    </w:lvl>
  </w:abstractNum>
  <w:abstractNum w:abstractNumId="9" w15:restartNumberingAfterBreak="0">
    <w:nsid w:val="20064D8C"/>
    <w:multiLevelType w:val="multilevel"/>
    <w:tmpl w:val="6D60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267948"/>
    <w:multiLevelType w:val="hybridMultilevel"/>
    <w:tmpl w:val="05923128"/>
    <w:lvl w:ilvl="0" w:tplc="4080F4DE">
      <w:start w:val="1"/>
      <w:numFmt w:val="decimal"/>
      <w:lvlText w:val="%1)"/>
      <w:lvlJc w:val="left"/>
      <w:pPr>
        <w:ind w:left="1061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25393DF9"/>
    <w:multiLevelType w:val="multilevel"/>
    <w:tmpl w:val="90045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5ED2111"/>
    <w:multiLevelType w:val="multilevel"/>
    <w:tmpl w:val="86BC3AAC"/>
    <w:lvl w:ilvl="0">
      <w:start w:val="1"/>
      <w:numFmt w:val="lowerLetter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3" w15:restartNumberingAfterBreak="0">
    <w:nsid w:val="2C073A6A"/>
    <w:multiLevelType w:val="multilevel"/>
    <w:tmpl w:val="79F0567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CCA702B"/>
    <w:multiLevelType w:val="multilevel"/>
    <w:tmpl w:val="D430D26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3487D66"/>
    <w:multiLevelType w:val="multilevel"/>
    <w:tmpl w:val="2634F2D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7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9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3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64" w:hanging="180"/>
      </w:pPr>
    </w:lvl>
  </w:abstractNum>
  <w:abstractNum w:abstractNumId="16" w15:restartNumberingAfterBreak="0">
    <w:nsid w:val="3A977793"/>
    <w:multiLevelType w:val="multilevel"/>
    <w:tmpl w:val="4860F00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C584261"/>
    <w:multiLevelType w:val="multilevel"/>
    <w:tmpl w:val="7772EF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18" w15:restartNumberingAfterBreak="0">
    <w:nsid w:val="3FAA2427"/>
    <w:multiLevelType w:val="multilevel"/>
    <w:tmpl w:val="45040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41A62C3E"/>
    <w:multiLevelType w:val="multilevel"/>
    <w:tmpl w:val="B7C0D54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64931ED"/>
    <w:multiLevelType w:val="multilevel"/>
    <w:tmpl w:val="36F6C86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4C6C0E08"/>
    <w:multiLevelType w:val="multilevel"/>
    <w:tmpl w:val="DCAE969C"/>
    <w:lvl w:ilvl="0">
      <w:start w:val="1"/>
      <w:numFmt w:val="decimal"/>
      <w:lvlText w:val="%1)"/>
      <w:lvlJc w:val="left"/>
      <w:pPr>
        <w:tabs>
          <w:tab w:val="num" w:pos="0"/>
        </w:tabs>
        <w:ind w:left="777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22" w15:restartNumberingAfterBreak="0">
    <w:nsid w:val="4D002F20"/>
    <w:multiLevelType w:val="multilevel"/>
    <w:tmpl w:val="9D88EE2E"/>
    <w:lvl w:ilvl="0">
      <w:start w:val="2"/>
      <w:numFmt w:val="decimal"/>
      <w:lvlText w:val="%1)"/>
      <w:lvlJc w:val="left"/>
      <w:pPr>
        <w:tabs>
          <w:tab w:val="num" w:pos="0"/>
        </w:tabs>
        <w:ind w:left="1137" w:hanging="360"/>
      </w:pPr>
      <w:rPr>
        <w:rFonts w:ascii="Calibri" w:eastAsia="Arial" w:hAnsi="Calibri" w:cs="Calibri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97" w:hanging="180"/>
      </w:pPr>
      <w:rPr>
        <w:rFonts w:hint="default"/>
      </w:rPr>
    </w:lvl>
  </w:abstractNum>
  <w:abstractNum w:abstractNumId="23" w15:restartNumberingAfterBreak="0">
    <w:nsid w:val="575F1AD1"/>
    <w:multiLevelType w:val="multilevel"/>
    <w:tmpl w:val="8D36B98E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4" w15:restartNumberingAfterBreak="0">
    <w:nsid w:val="59B70558"/>
    <w:multiLevelType w:val="multilevel"/>
    <w:tmpl w:val="6716252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5" w15:restartNumberingAfterBreak="0">
    <w:nsid w:val="5E4018A2"/>
    <w:multiLevelType w:val="multilevel"/>
    <w:tmpl w:val="3732E24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5EF81B46"/>
    <w:multiLevelType w:val="multilevel"/>
    <w:tmpl w:val="BAAE53D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4FF6190"/>
    <w:multiLevelType w:val="multilevel"/>
    <w:tmpl w:val="5B52C7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79B3D2E"/>
    <w:multiLevelType w:val="multilevel"/>
    <w:tmpl w:val="C1DA4C3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9854046"/>
    <w:multiLevelType w:val="multilevel"/>
    <w:tmpl w:val="0906925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 w16cid:durableId="31613035">
    <w:abstractNumId w:val="20"/>
  </w:num>
  <w:num w:numId="2" w16cid:durableId="85158597">
    <w:abstractNumId w:val="29"/>
  </w:num>
  <w:num w:numId="3" w16cid:durableId="1182939311">
    <w:abstractNumId w:val="3"/>
  </w:num>
  <w:num w:numId="4" w16cid:durableId="1946225071">
    <w:abstractNumId w:val="6"/>
  </w:num>
  <w:num w:numId="5" w16cid:durableId="1354107964">
    <w:abstractNumId w:val="9"/>
  </w:num>
  <w:num w:numId="6" w16cid:durableId="94056056">
    <w:abstractNumId w:val="25"/>
  </w:num>
  <w:num w:numId="7" w16cid:durableId="938878585">
    <w:abstractNumId w:val="17"/>
  </w:num>
  <w:num w:numId="8" w16cid:durableId="512038630">
    <w:abstractNumId w:val="5"/>
  </w:num>
  <w:num w:numId="9" w16cid:durableId="732433698">
    <w:abstractNumId w:val="21"/>
  </w:num>
  <w:num w:numId="10" w16cid:durableId="1166945587">
    <w:abstractNumId w:val="16"/>
  </w:num>
  <w:num w:numId="11" w16cid:durableId="981010116">
    <w:abstractNumId w:val="28"/>
  </w:num>
  <w:num w:numId="12" w16cid:durableId="1225721236">
    <w:abstractNumId w:val="4"/>
  </w:num>
  <w:num w:numId="13" w16cid:durableId="1389374940">
    <w:abstractNumId w:val="8"/>
  </w:num>
  <w:num w:numId="14" w16cid:durableId="2069842770">
    <w:abstractNumId w:val="27"/>
  </w:num>
  <w:num w:numId="15" w16cid:durableId="876350697">
    <w:abstractNumId w:val="13"/>
  </w:num>
  <w:num w:numId="16" w16cid:durableId="1307705896">
    <w:abstractNumId w:val="14"/>
  </w:num>
  <w:num w:numId="17" w16cid:durableId="1835412014">
    <w:abstractNumId w:val="1"/>
  </w:num>
  <w:num w:numId="18" w16cid:durableId="759180375">
    <w:abstractNumId w:val="2"/>
  </w:num>
  <w:num w:numId="19" w16cid:durableId="749733585">
    <w:abstractNumId w:val="24"/>
  </w:num>
  <w:num w:numId="20" w16cid:durableId="1456410914">
    <w:abstractNumId w:val="12"/>
  </w:num>
  <w:num w:numId="21" w16cid:durableId="720786978">
    <w:abstractNumId w:val="15"/>
  </w:num>
  <w:num w:numId="22" w16cid:durableId="1402218140">
    <w:abstractNumId w:val="0"/>
  </w:num>
  <w:num w:numId="23" w16cid:durableId="1089883649">
    <w:abstractNumId w:val="11"/>
  </w:num>
  <w:num w:numId="24" w16cid:durableId="2136437272">
    <w:abstractNumId w:val="19"/>
  </w:num>
  <w:num w:numId="25" w16cid:durableId="2119174196">
    <w:abstractNumId w:val="26"/>
  </w:num>
  <w:num w:numId="26" w16cid:durableId="3367070">
    <w:abstractNumId w:val="23"/>
  </w:num>
  <w:num w:numId="27" w16cid:durableId="715084555">
    <w:abstractNumId w:val="10"/>
  </w:num>
  <w:num w:numId="28" w16cid:durableId="99834640">
    <w:abstractNumId w:val="22"/>
  </w:num>
  <w:num w:numId="29" w16cid:durableId="462888334">
    <w:abstractNumId w:val="7"/>
  </w:num>
  <w:num w:numId="30" w16cid:durableId="13504510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67"/>
    <w:rsid w:val="00006A63"/>
    <w:rsid w:val="00010572"/>
    <w:rsid w:val="000B31EC"/>
    <w:rsid w:val="000B40E1"/>
    <w:rsid w:val="000D7675"/>
    <w:rsid w:val="000E0205"/>
    <w:rsid w:val="000F4777"/>
    <w:rsid w:val="00121C57"/>
    <w:rsid w:val="001250BA"/>
    <w:rsid w:val="00165CEA"/>
    <w:rsid w:val="0016727C"/>
    <w:rsid w:val="0017365B"/>
    <w:rsid w:val="00176638"/>
    <w:rsid w:val="00225B45"/>
    <w:rsid w:val="00257AF6"/>
    <w:rsid w:val="002A276B"/>
    <w:rsid w:val="002C6C47"/>
    <w:rsid w:val="00300711"/>
    <w:rsid w:val="0030584E"/>
    <w:rsid w:val="00326866"/>
    <w:rsid w:val="003C51B1"/>
    <w:rsid w:val="004268FE"/>
    <w:rsid w:val="00441251"/>
    <w:rsid w:val="00465FD0"/>
    <w:rsid w:val="00476F2B"/>
    <w:rsid w:val="00492053"/>
    <w:rsid w:val="004C1104"/>
    <w:rsid w:val="004C48DC"/>
    <w:rsid w:val="004C761B"/>
    <w:rsid w:val="005040D2"/>
    <w:rsid w:val="00547EBF"/>
    <w:rsid w:val="005E13E8"/>
    <w:rsid w:val="005E4E45"/>
    <w:rsid w:val="005F5E54"/>
    <w:rsid w:val="00653F1B"/>
    <w:rsid w:val="006D0BE1"/>
    <w:rsid w:val="006D232C"/>
    <w:rsid w:val="006E6BC1"/>
    <w:rsid w:val="006E704C"/>
    <w:rsid w:val="006F2694"/>
    <w:rsid w:val="006F7434"/>
    <w:rsid w:val="00707B45"/>
    <w:rsid w:val="007217C5"/>
    <w:rsid w:val="0074421B"/>
    <w:rsid w:val="00761E48"/>
    <w:rsid w:val="007635D2"/>
    <w:rsid w:val="00766EF5"/>
    <w:rsid w:val="007B2D4C"/>
    <w:rsid w:val="007E2FD7"/>
    <w:rsid w:val="007E5CB0"/>
    <w:rsid w:val="007F1F96"/>
    <w:rsid w:val="00804806"/>
    <w:rsid w:val="00847349"/>
    <w:rsid w:val="00853418"/>
    <w:rsid w:val="00863006"/>
    <w:rsid w:val="00867003"/>
    <w:rsid w:val="008D3319"/>
    <w:rsid w:val="00927767"/>
    <w:rsid w:val="0093347E"/>
    <w:rsid w:val="00956D4E"/>
    <w:rsid w:val="00982B93"/>
    <w:rsid w:val="009A4F66"/>
    <w:rsid w:val="00A037E9"/>
    <w:rsid w:val="00A30F70"/>
    <w:rsid w:val="00A33070"/>
    <w:rsid w:val="00A4335E"/>
    <w:rsid w:val="00A650B5"/>
    <w:rsid w:val="00A72EC8"/>
    <w:rsid w:val="00AE77B4"/>
    <w:rsid w:val="00B32E56"/>
    <w:rsid w:val="00B5074A"/>
    <w:rsid w:val="00B5778E"/>
    <w:rsid w:val="00B66EE2"/>
    <w:rsid w:val="00B943EB"/>
    <w:rsid w:val="00B96EC0"/>
    <w:rsid w:val="00BC664B"/>
    <w:rsid w:val="00C55153"/>
    <w:rsid w:val="00C551F6"/>
    <w:rsid w:val="00C7494B"/>
    <w:rsid w:val="00C80C64"/>
    <w:rsid w:val="00C90396"/>
    <w:rsid w:val="00E03925"/>
    <w:rsid w:val="00E157A3"/>
    <w:rsid w:val="00E714EE"/>
    <w:rsid w:val="00E9035F"/>
    <w:rsid w:val="00ED3488"/>
    <w:rsid w:val="00F0051B"/>
    <w:rsid w:val="00F45AA1"/>
    <w:rsid w:val="00F666BD"/>
    <w:rsid w:val="00FB512E"/>
    <w:rsid w:val="00FB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41DB4"/>
  <w15:docId w15:val="{EA90601D-09B9-49AE-9D62-1B1871C5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Liberation Serif;Times New Roma" w:eastAsia="WenQuanYi Zen Hei;Times New Rom" w:hAnsi="Liberation Serif;Times New Roma" w:cs="Lohit Hindi;MS Gothic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6z1">
    <w:name w:val="WW8Num6z1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Calibri" w:hAnsi="Calibri" w:cs="Calibri"/>
    </w:rPr>
  </w:style>
  <w:style w:type="character" w:customStyle="1" w:styleId="WW8Num10z0">
    <w:name w:val="WW8Num10z0"/>
    <w:qFormat/>
    <w:rPr>
      <w:rFonts w:ascii="Calibri" w:hAnsi="Calibri" w:cs="Calibri"/>
    </w:rPr>
  </w:style>
  <w:style w:type="character" w:customStyle="1" w:styleId="WW8Num13z0">
    <w:name w:val="WW8Num13z0"/>
    <w:qFormat/>
    <w:rPr>
      <w:b w:val="0"/>
      <w:bCs/>
      <w:sz w:val="20"/>
      <w:szCs w:val="2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8z0">
    <w:name w:val="WW8Num28z0"/>
    <w:qFormat/>
    <w:rPr>
      <w:b w:val="0"/>
      <w:bCs w:val="0"/>
    </w:rPr>
  </w:style>
  <w:style w:type="character" w:customStyle="1" w:styleId="WW8Num31z0">
    <w:name w:val="WW8Num31z0"/>
    <w:qFormat/>
    <w:rPr>
      <w:b w:val="0"/>
      <w:bCs/>
    </w:rPr>
  </w:style>
  <w:style w:type="character" w:customStyle="1" w:styleId="WW8Num31z1">
    <w:name w:val="WW8Num31z1"/>
    <w:qFormat/>
  </w:style>
  <w:style w:type="character" w:customStyle="1" w:styleId="WW8Num32z1">
    <w:name w:val="WW8Num32z1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  <w:bCs w:val="0"/>
      <w:sz w:val="21"/>
      <w:szCs w:val="21"/>
    </w:rPr>
  </w:style>
  <w:style w:type="character" w:customStyle="1" w:styleId="WW8Num39z0">
    <w:name w:val="WW8Num39z0"/>
    <w:qFormat/>
    <w:rPr>
      <w:b w:val="0"/>
      <w:bCs/>
    </w:rPr>
  </w:style>
  <w:style w:type="character" w:customStyle="1" w:styleId="WW8Num42z1">
    <w:name w:val="WW8Num42z1"/>
    <w:qFormat/>
    <w:rPr>
      <w:rFonts w:ascii="Symbol" w:hAnsi="Symbol" w:cs="Symbol"/>
    </w:rPr>
  </w:style>
  <w:style w:type="character" w:customStyle="1" w:styleId="WW8Num44z0">
    <w:name w:val="WW8Num44z0"/>
    <w:qFormat/>
    <w:rPr>
      <w:b w:val="0"/>
      <w:bCs/>
    </w:rPr>
  </w:style>
  <w:style w:type="character" w:customStyle="1" w:styleId="NagwekZnak">
    <w:name w:val="Nagłówek Znak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uiPriority w:val="99"/>
    <w:qFormat/>
    <w:rPr>
      <w:rFonts w:ascii="Liberation Serif;Times New Roma" w:eastAsia="WenQuanYi Zen Hei;Times New Rom" w:hAnsi="Liberation Serif;Times New Roma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qFormat/>
    <w:rPr>
      <w:rFonts w:ascii="Tahoma" w:eastAsia="WenQuanYi Zen Hei;Times New Rom" w:hAnsi="Tahoma" w:cs="Mangal"/>
      <w:kern w:val="2"/>
      <w:sz w:val="16"/>
      <w:szCs w:val="14"/>
      <w:lang w:eastAsia="zh-CN" w:bidi="hi-IN"/>
    </w:rPr>
  </w:style>
  <w:style w:type="character" w:customStyle="1" w:styleId="Wyrnienie">
    <w:name w:val="Wyróżnienie"/>
    <w:qFormat/>
    <w:rPr>
      <w:i/>
      <w:iCs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TematkomentarzaZnak">
    <w:name w:val="Temat komentarza Znak"/>
    <w:qFormat/>
    <w:rPr>
      <w:rFonts w:ascii="Liberation Serif;Times New Roma" w:eastAsia="WenQuanYi Zen Hei;Times New Rom" w:hAnsi="Liberation Serif;Times New Roma" w:cs="Mangal"/>
      <w:b/>
      <w:bCs/>
      <w:kern w:val="2"/>
      <w:szCs w:val="18"/>
      <w:lang w:eastAsia="zh-CN" w:bidi="hi-IN"/>
    </w:rPr>
  </w:style>
  <w:style w:type="character" w:customStyle="1" w:styleId="TekstprzypisukocowegoZnak">
    <w:name w:val="Tekst przypisu końcowego Znak"/>
    <w:qFormat/>
    <w:rPr>
      <w:rFonts w:ascii="Liberation Serif;Times New Roma" w:eastAsia="WenQuanYi Zen Hei;Times New Rom" w:hAnsi="Liberation Serif;Times New Roma" w:cs="Mangal"/>
      <w:kern w:val="2"/>
      <w:szCs w:val="18"/>
      <w:lang w:eastAsia="zh-CN" w:bidi="hi-I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zeinternetowe">
    <w:name w:val="Łącze internetowe"/>
    <w:qFormat/>
    <w:rPr>
      <w:color w:val="000080"/>
      <w:u w:val="single"/>
    </w:rPr>
  </w:style>
  <w:style w:type="character" w:customStyle="1" w:styleId="WW-czeinternetowe">
    <w:name w:val="WW-Łącze internetowe"/>
    <w:qFormat/>
    <w:rPr>
      <w:color w:val="000080"/>
      <w:u w:val="single"/>
    </w:rPr>
  </w:style>
  <w:style w:type="character" w:customStyle="1" w:styleId="Znakinumeracji">
    <w:name w:val="Znaki numeracji"/>
    <w:qFormat/>
  </w:style>
  <w:style w:type="character" w:styleId="Hipercze">
    <w:name w:val="Hyperlink"/>
    <w:rsid w:val="00726F9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F229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6863A6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Bodytext1">
    <w:name w:val="Body text|1_"/>
    <w:basedOn w:val="Domylnaczcionkaakapitu"/>
    <w:link w:val="Bodytext10"/>
    <w:qFormat/>
    <w:rsid w:val="004C4AF2"/>
    <w:rPr>
      <w:rFonts w:ascii="Arial" w:eastAsia="Arial" w:hAnsi="Arial" w:cs="Arial"/>
      <w:sz w:val="20"/>
      <w:szCs w:val="20"/>
    </w:rPr>
  </w:style>
  <w:style w:type="character" w:customStyle="1" w:styleId="Heading11">
    <w:name w:val="Heading #1|1_"/>
    <w:basedOn w:val="Domylnaczcionkaakapitu"/>
    <w:link w:val="Heading110"/>
    <w:qFormat/>
    <w:rsid w:val="00477012"/>
    <w:rPr>
      <w:rFonts w:ascii="Arial" w:eastAsia="Arial" w:hAnsi="Arial" w:cs="Arial"/>
      <w:b/>
      <w:bCs/>
      <w:sz w:val="20"/>
      <w:szCs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Domylnie">
    <w:name w:val="Domy[lnie"/>
    <w:qFormat/>
    <w:rPr>
      <w:rFonts w:ascii="Arial" w:eastAsia="Times New Roman" w:hAnsi="Arial" w:cs="Arial"/>
      <w:kern w:val="2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paragraph" w:customStyle="1" w:styleId="Normal1">
    <w:name w:val="Normal1"/>
    <w:qFormat/>
    <w:pPr>
      <w:widowControl w:val="0"/>
    </w:pPr>
    <w:rPr>
      <w:rFonts w:ascii="Times New Roman" w:eastAsia="ヒラギノ角ゴ Pro W3" w:hAnsi="Times New Roman" w:cs="Times New Roman"/>
      <w:color w:val="000000"/>
      <w:kern w:val="2"/>
      <w:szCs w:val="20"/>
      <w:lang w:val="en-US"/>
    </w:rPr>
  </w:style>
  <w:style w:type="paragraph" w:customStyle="1" w:styleId="Tabelapozycja">
    <w:name w:val="Tabela pozycja"/>
    <w:qFormat/>
    <w:pPr>
      <w:widowControl w:val="0"/>
    </w:pPr>
    <w:rPr>
      <w:rFonts w:ascii="Arial" w:eastAsia="ヒラギノ角ゴ Pro W3" w:hAnsi="Arial" w:cs="Arial"/>
      <w:color w:val="000000"/>
      <w:kern w:val="2"/>
      <w:szCs w:val="20"/>
      <w:lang w:val="en-US"/>
    </w:rPr>
  </w:style>
  <w:style w:type="paragraph" w:customStyle="1" w:styleId="Default">
    <w:name w:val="Default"/>
    <w:qFormat/>
    <w:rPr>
      <w:rFonts w:ascii="Segoe UI" w:eastAsia="Noto Serif CJK SC;Times New Rom" w:hAnsi="Segoe UI" w:cs="Segoe UI"/>
      <w:color w:val="000000"/>
      <w:kern w:val="2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kern w:val="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Bodytext10">
    <w:name w:val="Body text|1"/>
    <w:basedOn w:val="Normalny"/>
    <w:link w:val="Bodytext1"/>
    <w:qFormat/>
    <w:rsid w:val="004C4AF2"/>
    <w:pPr>
      <w:suppressAutoHyphens w:val="0"/>
      <w:spacing w:line="307" w:lineRule="auto"/>
    </w:pPr>
    <w:rPr>
      <w:rFonts w:ascii="Arial" w:eastAsia="Arial" w:hAnsi="Arial" w:cs="Arial"/>
      <w:kern w:val="0"/>
      <w:sz w:val="20"/>
      <w:szCs w:val="20"/>
    </w:rPr>
  </w:style>
  <w:style w:type="paragraph" w:customStyle="1" w:styleId="Heading110">
    <w:name w:val="Heading #1|1"/>
    <w:basedOn w:val="Normalny"/>
    <w:link w:val="Heading11"/>
    <w:qFormat/>
    <w:rsid w:val="00477012"/>
    <w:pPr>
      <w:suppressAutoHyphens w:val="0"/>
      <w:spacing w:after="280" w:line="307" w:lineRule="auto"/>
      <w:outlineLvl w:val="0"/>
    </w:pPr>
    <w:rPr>
      <w:rFonts w:ascii="Arial" w:eastAsia="Arial" w:hAnsi="Arial" w:cs="Arial"/>
      <w:b/>
      <w:bCs/>
      <w:kern w:val="0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2738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dc:description/>
  <cp:lastModifiedBy>Mirosław Koczwara</cp:lastModifiedBy>
  <cp:revision>3</cp:revision>
  <cp:lastPrinted>2022-04-01T08:33:00Z</cp:lastPrinted>
  <dcterms:created xsi:type="dcterms:W3CDTF">2024-11-06T07:42:00Z</dcterms:created>
  <dcterms:modified xsi:type="dcterms:W3CDTF">2024-11-06T07:52:00Z</dcterms:modified>
  <dc:language>pl-PL</dc:language>
</cp:coreProperties>
</file>