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0" w:rsidRPr="00B94D90" w:rsidRDefault="00B94D90" w:rsidP="00B94D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94D9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Przewód sterowniczy prądowy BiT500 Black FR 300/500V 3x2,5 linka do ziemi Bitner 100m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Pr="00B94D9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</w:t>
      </w:r>
      <w:r w:rsidR="00491A72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0 opakowań </w:t>
      </w:r>
      <w:r w:rsidRPr="00B94D9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(</w:t>
      </w:r>
      <w:r w:rsidR="00491A72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10 x </w:t>
      </w:r>
      <w:r w:rsidRPr="00B94D9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100 m)</w:t>
      </w:r>
    </w:p>
    <w:p w:rsidR="00B94D90" w:rsidRPr="00B94D90" w:rsidRDefault="00B94D90" w:rsidP="00B94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94D90" w:rsidRDefault="00B94D90" w:rsidP="00B94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>lub rozwiązanie równoważne spełniające wymagania techniczne produktu:</w:t>
      </w:r>
    </w:p>
    <w:p w:rsidR="00B94D90" w:rsidRPr="00B94D90" w:rsidRDefault="00B94D90" w:rsidP="00B94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 xml:space="preserve">Rodzaj kabla: Kabel sterowniczy / sygnalizacyjny </w:t>
      </w:r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 xml:space="preserve">Napięcie pracy: 300/500V </w:t>
      </w:r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>Próba napięciowa: 50Hz: 3000V</w:t>
      </w:r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>Rezystancja izolacji: 20 MΩ x km</w:t>
      </w:r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 xml:space="preserve">Materiał żyły: żyły miedziane </w:t>
      </w:r>
    </w:p>
    <w:p w:rsidR="00B94D90" w:rsidRPr="00B94D90" w:rsidRDefault="00B94D90" w:rsidP="00B94D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 xml:space="preserve">Budowa żył roboczych: Kl.5 (wg EN 60228, IEC 60228) </w:t>
      </w:r>
    </w:p>
    <w:p w:rsidR="00F34769" w:rsidRPr="00B94D90" w:rsidRDefault="00B94D90" w:rsidP="00B94D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94D90">
        <w:rPr>
          <w:rFonts w:ascii="Times New Roman" w:eastAsia="Times New Roman" w:hAnsi="Times New Roman" w:cs="Times New Roman"/>
          <w:color w:val="000000"/>
          <w:lang w:eastAsia="pl-PL"/>
        </w:rPr>
        <w:t>Konstrukcja ośrodka: kabel wielożyłowy</w:t>
      </w:r>
    </w:p>
    <w:sectPr w:rsidR="00F34769" w:rsidRPr="00B9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AD4"/>
    <w:multiLevelType w:val="hybridMultilevel"/>
    <w:tmpl w:val="286E5510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0"/>
    <w:rsid w:val="00491A72"/>
    <w:rsid w:val="00B94D90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B40E"/>
  <w15:chartTrackingRefBased/>
  <w15:docId w15:val="{E87972BD-4D87-4A8E-A801-664BC5EA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2</cp:revision>
  <dcterms:created xsi:type="dcterms:W3CDTF">2020-12-11T10:34:00Z</dcterms:created>
  <dcterms:modified xsi:type="dcterms:W3CDTF">2020-12-11T10:41:00Z</dcterms:modified>
</cp:coreProperties>
</file>