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BC8" w14:textId="125DFE77" w:rsidR="00CE60EC" w:rsidRPr="00BF2D4D" w:rsidRDefault="00B02D2F" w:rsidP="008F4B8B">
      <w:pPr>
        <w:pStyle w:val="Bezodstpw"/>
        <w:ind w:left="4956"/>
      </w:pPr>
      <w:r>
        <w:t xml:space="preserve">Kostrzyn nad Odrą, dnia </w:t>
      </w:r>
      <w:r w:rsidR="00757565">
        <w:t>24</w:t>
      </w:r>
      <w:r w:rsidR="00CE60EC" w:rsidRPr="00BF2D4D">
        <w:t xml:space="preserve"> </w:t>
      </w:r>
      <w:r w:rsidR="00757565">
        <w:t>czerwca</w:t>
      </w:r>
      <w:r w:rsidR="00CE60EC" w:rsidRPr="00BF2D4D">
        <w:t xml:space="preserve"> 2021r.</w:t>
      </w:r>
    </w:p>
    <w:p w14:paraId="437AF22C" w14:textId="77777777" w:rsidR="00CE60EC" w:rsidRPr="00BF2D4D" w:rsidRDefault="00CE60EC" w:rsidP="00B71DD1">
      <w:pPr>
        <w:pStyle w:val="Standard"/>
        <w:jc w:val="both"/>
        <w:rPr>
          <w:rFonts w:cs="Times New Roman"/>
          <w:b/>
        </w:rPr>
      </w:pPr>
    </w:p>
    <w:p w14:paraId="5EA96629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14:paraId="44FA8174" w14:textId="77777777" w:rsidR="00CE60EC" w:rsidRPr="00BF2D4D" w:rsidRDefault="00CE60EC" w:rsidP="00B71DD1">
      <w:pPr>
        <w:pStyle w:val="Standard"/>
        <w:jc w:val="both"/>
        <w:rPr>
          <w:rFonts w:cs="Times New Roman"/>
        </w:rPr>
      </w:pPr>
    </w:p>
    <w:p w14:paraId="59451AB4" w14:textId="3E23D126"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  <w:r w:rsidRPr="00BF2D4D">
        <w:rPr>
          <w:rFonts w:cs="Times New Roman"/>
        </w:rPr>
        <w:t>Znak sprawy: ZP.271.</w:t>
      </w:r>
      <w:r w:rsidR="00757565">
        <w:rPr>
          <w:rFonts w:cs="Times New Roman"/>
        </w:rPr>
        <w:t>13</w:t>
      </w:r>
      <w:r w:rsidRPr="00BF2D4D">
        <w:rPr>
          <w:rFonts w:cs="Times New Roman"/>
        </w:rPr>
        <w:t>.2021.</w:t>
      </w:r>
      <w:r w:rsidR="008F4B8B">
        <w:rPr>
          <w:rFonts w:cs="Times New Roman"/>
        </w:rPr>
        <w:t>GC</w:t>
      </w:r>
    </w:p>
    <w:p w14:paraId="631EFC6E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36C7052B" w14:textId="6E5207CE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  <w:r w:rsidR="00C8639A">
        <w:rPr>
          <w:rFonts w:cs="Times New Roman"/>
          <w:b/>
        </w:rPr>
        <w:t>nr 1</w:t>
      </w:r>
    </w:p>
    <w:p w14:paraId="77766C39" w14:textId="77777777" w:rsidR="00CE60EC" w:rsidRPr="00BF2D4D" w:rsidRDefault="00CE60EC" w:rsidP="00B71DD1">
      <w:pPr>
        <w:pStyle w:val="Stopka"/>
        <w:ind w:right="-316"/>
        <w:jc w:val="both"/>
        <w:rPr>
          <w:rFonts w:cs="Times New Roman"/>
          <w:b/>
        </w:rPr>
      </w:pPr>
    </w:p>
    <w:p w14:paraId="1522AC50" w14:textId="77777777"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14:paraId="242EE7A2" w14:textId="70F547B8" w:rsidR="00CE60EC" w:rsidRPr="00B71DD1" w:rsidRDefault="00757565" w:rsidP="00B71DD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68159056"/>
      <w:bookmarkStart w:id="1" w:name="_Hlk73949753"/>
      <w:r w:rsidRPr="00757565">
        <w:rPr>
          <w:rFonts w:ascii="Times New Roman" w:hAnsi="Times New Roman"/>
          <w:b/>
          <w:sz w:val="28"/>
          <w:szCs w:val="28"/>
        </w:rPr>
        <w:t>„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 xml:space="preserve">Zagospodarowanie terenu przy Szkole Podstawowej nr 1 w Kostrzynie nad Odrą – Budowa boiska wielofunkcyjnego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>i bieżni o nawierzchni tartanowej</w:t>
      </w:r>
      <w:r w:rsidRPr="00757565">
        <w:rPr>
          <w:rFonts w:ascii="Times New Roman" w:hAnsi="Times New Roman"/>
          <w:b/>
          <w:bCs/>
          <w:sz w:val="28"/>
          <w:szCs w:val="28"/>
        </w:rPr>
        <w:t>”.</w:t>
      </w:r>
      <w:bookmarkEnd w:id="0"/>
      <w:bookmarkEnd w:id="1"/>
    </w:p>
    <w:p w14:paraId="3678EE52" w14:textId="77777777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14:paraId="585B89AB" w14:textId="77777777"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14:paraId="4ABD42B5" w14:textId="77777777" w:rsidR="00CE60EC" w:rsidRPr="00BF2D4D" w:rsidRDefault="00CE60EC" w:rsidP="00DA2418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1</w:t>
      </w:r>
    </w:p>
    <w:p w14:paraId="4E202674" w14:textId="4E9B63B1" w:rsidR="008F4B8B" w:rsidRPr="00B71DD1" w:rsidRDefault="00757565" w:rsidP="00B71DD1">
      <w:pPr>
        <w:rPr>
          <w:rFonts w:ascii="Times New Roman" w:hAnsi="Times New Roman"/>
          <w:sz w:val="24"/>
          <w:szCs w:val="24"/>
        </w:rPr>
      </w:pPr>
      <w:r w:rsidRPr="00346678">
        <w:rPr>
          <w:rFonts w:ascii="Times New Roman" w:hAnsi="Times New Roman"/>
          <w:sz w:val="24"/>
          <w:szCs w:val="24"/>
        </w:rPr>
        <w:t xml:space="preserve">1. W opisie technicznym podbudowa pod nawierzchnie poliuretanowa jest wykonana </w:t>
      </w:r>
      <w:r w:rsidR="00B71DD1">
        <w:rPr>
          <w:rFonts w:ascii="Times New Roman" w:hAnsi="Times New Roman"/>
          <w:sz w:val="24"/>
          <w:szCs w:val="24"/>
        </w:rPr>
        <w:t xml:space="preserve">                    </w:t>
      </w:r>
      <w:r w:rsidRPr="00346678">
        <w:rPr>
          <w:rFonts w:ascii="Times New Roman" w:hAnsi="Times New Roman"/>
          <w:sz w:val="24"/>
          <w:szCs w:val="24"/>
        </w:rPr>
        <w:t xml:space="preserve">z warstw: </w:t>
      </w:r>
      <w:r w:rsidRPr="00346678">
        <w:rPr>
          <w:rFonts w:ascii="Times New Roman" w:hAnsi="Times New Roman"/>
          <w:sz w:val="24"/>
          <w:szCs w:val="24"/>
        </w:rPr>
        <w:br/>
        <w:t>- wyrównawcza kamienna 0-4 mm gr. 5 cm</w:t>
      </w:r>
      <w:r w:rsidRPr="00346678">
        <w:rPr>
          <w:rFonts w:ascii="Times New Roman" w:hAnsi="Times New Roman"/>
          <w:sz w:val="24"/>
          <w:szCs w:val="24"/>
        </w:rPr>
        <w:br/>
        <w:t xml:space="preserve">- kruszywo łamane (kruszone) 0-31,5 mm gr. 15 cm </w:t>
      </w:r>
      <w:r w:rsidRPr="00346678">
        <w:rPr>
          <w:rFonts w:ascii="Times New Roman" w:hAnsi="Times New Roman"/>
          <w:sz w:val="24"/>
          <w:szCs w:val="24"/>
        </w:rPr>
        <w:br/>
        <w:t>- piasek zagęszczony gr. 10 cm</w:t>
      </w:r>
      <w:r w:rsidRPr="00346678">
        <w:rPr>
          <w:rFonts w:ascii="Times New Roman" w:hAnsi="Times New Roman"/>
          <w:sz w:val="24"/>
          <w:szCs w:val="24"/>
        </w:rPr>
        <w:br/>
        <w:t>2. Wg rys. A-2 projektowana podbudowa jest wykonana z następujących warstw:</w:t>
      </w:r>
      <w:r w:rsidRPr="00346678">
        <w:rPr>
          <w:rFonts w:ascii="Times New Roman" w:hAnsi="Times New Roman"/>
          <w:sz w:val="24"/>
          <w:szCs w:val="24"/>
        </w:rPr>
        <w:br/>
        <w:t xml:space="preserve">- wyrównawcza kamienna 0-4 mm gr. 5 cm </w:t>
      </w:r>
      <w:r w:rsidRPr="00346678">
        <w:rPr>
          <w:rFonts w:ascii="Times New Roman" w:hAnsi="Times New Roman"/>
          <w:sz w:val="24"/>
          <w:szCs w:val="24"/>
        </w:rPr>
        <w:br/>
        <w:t xml:space="preserve">- kruszywo łamane (kruszone) 0-31,5 mm gr. 15 cm </w:t>
      </w:r>
      <w:r w:rsidRPr="00346678">
        <w:rPr>
          <w:rFonts w:ascii="Times New Roman" w:hAnsi="Times New Roman"/>
          <w:sz w:val="24"/>
          <w:szCs w:val="24"/>
        </w:rPr>
        <w:br/>
        <w:t>- kruszywo łamane (kruszone) 32 – 63 mm gr. 15 cm</w:t>
      </w:r>
      <w:r w:rsidRPr="00346678">
        <w:rPr>
          <w:rFonts w:ascii="Times New Roman" w:hAnsi="Times New Roman"/>
          <w:sz w:val="24"/>
          <w:szCs w:val="24"/>
        </w:rPr>
        <w:br/>
        <w:t>- piasek zagęszczony gr. 15 cm</w:t>
      </w:r>
      <w:r w:rsidRPr="00346678">
        <w:rPr>
          <w:rFonts w:ascii="Times New Roman" w:hAnsi="Times New Roman"/>
          <w:sz w:val="24"/>
          <w:szCs w:val="24"/>
        </w:rPr>
        <w:br/>
        <w:t>- podłoże gruntowe stabilizowane cementem Rm=2,5 MPa gr. 10 cm</w:t>
      </w:r>
      <w:r w:rsidRPr="00346678">
        <w:rPr>
          <w:rFonts w:ascii="Times New Roman" w:hAnsi="Times New Roman"/>
          <w:sz w:val="24"/>
          <w:szCs w:val="24"/>
        </w:rPr>
        <w:br/>
        <w:t xml:space="preserve">3. Wg specyfikacji technicznej ST-03.01.00 (str. 31) podbudowa pod boisko jest z kruszywa łamanego stabilizowanego mechanicznie o uziarnieniu 0,1-31,5mm w konstrukcji warstwy dolnej podbudowy gr. 15cm oraz warstwy górnej o uziarnieniu 0,074 -4cm gr, 5cm. </w:t>
      </w:r>
      <w:r w:rsidRPr="00346678">
        <w:rPr>
          <w:rFonts w:ascii="Times New Roman" w:hAnsi="Times New Roman"/>
          <w:sz w:val="24"/>
          <w:szCs w:val="24"/>
        </w:rPr>
        <w:br/>
        <w:t>4. W przedmiarze robót poz. 16 jest podbudowa warstwa II gr. 15cm z kruszywa łamanego: tłuczeń 31,5-63mm + kliniec 16-31,5cm lub beton B10 układany w stanie półsuchym.</w:t>
      </w:r>
      <w:r w:rsidRPr="00346678">
        <w:rPr>
          <w:rFonts w:ascii="Times New Roman" w:hAnsi="Times New Roman"/>
          <w:sz w:val="24"/>
          <w:szCs w:val="24"/>
        </w:rPr>
        <w:br/>
        <w:t>Z powodu wymogu dostarczenia wraz z ofert</w:t>
      </w:r>
      <w:r w:rsidR="00B71DD1">
        <w:rPr>
          <w:rFonts w:ascii="Times New Roman" w:hAnsi="Times New Roman"/>
          <w:sz w:val="24"/>
          <w:szCs w:val="24"/>
        </w:rPr>
        <w:t>ą</w:t>
      </w:r>
      <w:r w:rsidRPr="00346678">
        <w:rPr>
          <w:rFonts w:ascii="Times New Roman" w:hAnsi="Times New Roman"/>
          <w:sz w:val="24"/>
          <w:szCs w:val="24"/>
        </w:rPr>
        <w:t xml:space="preserve"> kosztorysu ofertowego proszę o podanie warstw podbudowy pod nawierzchnię poliuretanową, którą Wykonawca powinien wycenić.</w:t>
      </w:r>
    </w:p>
    <w:p w14:paraId="0D31488F" w14:textId="3F197166" w:rsidR="00CE60EC" w:rsidRPr="00BF2D4D" w:rsidRDefault="00CE60EC" w:rsidP="002612E2">
      <w:pPr>
        <w:pStyle w:val="Default"/>
        <w:rPr>
          <w:kern w:val="1"/>
          <w:lang w:eastAsia="hi-IN" w:bidi="hi-IN"/>
        </w:rPr>
      </w:pPr>
      <w:r w:rsidRPr="00BF2D4D">
        <w:rPr>
          <w:b/>
          <w:kern w:val="1"/>
          <w:lang w:eastAsia="hi-IN" w:bidi="hi-IN"/>
        </w:rPr>
        <w:t>Odpowiedź:</w:t>
      </w:r>
    </w:p>
    <w:p w14:paraId="36B9508B" w14:textId="21B3273E" w:rsidR="00CE60EC" w:rsidRPr="00F77EDE" w:rsidRDefault="00CE60EC" w:rsidP="00261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8F4B8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odpowiedzi </w:t>
      </w:r>
      <w:r w:rsidR="008F4B8B">
        <w:rPr>
          <w:rFonts w:ascii="Times New Roman" w:hAnsi="Times New Roman"/>
          <w:sz w:val="24"/>
          <w:szCs w:val="24"/>
        </w:rPr>
        <w:t>informuje</w:t>
      </w:r>
      <w:r w:rsidR="00F77EDE">
        <w:t xml:space="preserve">, </w:t>
      </w:r>
      <w:r w:rsidR="00757565">
        <w:rPr>
          <w:rFonts w:ascii="Times New Roman" w:hAnsi="Times New Roman"/>
          <w:sz w:val="24"/>
          <w:szCs w:val="24"/>
        </w:rPr>
        <w:t>że</w:t>
      </w:r>
      <w:r w:rsidR="00B71DD1">
        <w:rPr>
          <w:rFonts w:ascii="Times New Roman" w:hAnsi="Times New Roman"/>
          <w:sz w:val="24"/>
          <w:szCs w:val="24"/>
        </w:rPr>
        <w:t xml:space="preserve"> należy wycenić</w:t>
      </w:r>
      <w:r w:rsidR="00757565">
        <w:rPr>
          <w:rFonts w:ascii="Times New Roman" w:hAnsi="Times New Roman"/>
          <w:sz w:val="24"/>
          <w:szCs w:val="24"/>
        </w:rPr>
        <w:t xml:space="preserve"> </w:t>
      </w:r>
      <w:r w:rsidR="00B71DD1">
        <w:rPr>
          <w:rFonts w:ascii="Times New Roman" w:hAnsi="Times New Roman"/>
          <w:sz w:val="24"/>
          <w:szCs w:val="24"/>
        </w:rPr>
        <w:t>zgodnie z rys. A-2</w:t>
      </w:r>
    </w:p>
    <w:p w14:paraId="0BD106E7" w14:textId="77777777" w:rsidR="00CE60EC" w:rsidRPr="00BF2D4D" w:rsidRDefault="00CE60EC" w:rsidP="00F916F5">
      <w:pPr>
        <w:pStyle w:val="Default"/>
        <w:rPr>
          <w:kern w:val="1"/>
          <w:lang w:eastAsia="hi-IN" w:bidi="hi-IN"/>
        </w:rPr>
      </w:pPr>
    </w:p>
    <w:p w14:paraId="6D027C65" w14:textId="77777777" w:rsidR="00CE60EC" w:rsidRPr="00BF2D4D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Wyjaśnienia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treści specyfikacji warunków zamówienia zostaną zamieszczone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14:paraId="0F3298B4" w14:textId="77777777"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2318D835" w14:textId="77777777" w:rsidR="00CE60EC" w:rsidRPr="00BF2D4D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2B202E" w14:textId="77777777" w:rsidR="00CE60EC" w:rsidRPr="00BF2D4D" w:rsidRDefault="00B02D2F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BF2D4D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14:paraId="107E3DA9" w14:textId="77777777" w:rsidR="00CE60EC" w:rsidRPr="00BF2D4D" w:rsidRDefault="00CE60EC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14:paraId="561031AB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14:paraId="464E4C94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80221DB" w14:textId="18999689" w:rsidR="00B02D2F" w:rsidRPr="00BF2D4D" w:rsidRDefault="00CE60EC" w:rsidP="00B71DD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 Andrzej Kun</w:t>
      </w:r>
      <w:r w:rsidR="00B71DD1">
        <w:rPr>
          <w:rFonts w:ascii="Times New Roman" w:hAnsi="Times New Roman"/>
          <w:sz w:val="24"/>
          <w:szCs w:val="24"/>
          <w:lang w:eastAsia="pl-PL"/>
        </w:rPr>
        <w:t>t</w:t>
      </w:r>
    </w:p>
    <w:p w14:paraId="24D992D2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Do wiadomości:</w:t>
      </w:r>
    </w:p>
    <w:p w14:paraId="49E247F9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1. Wszyscy uczestnicy postępowania</w:t>
      </w:r>
    </w:p>
    <w:sectPr w:rsidR="00CE60EC" w:rsidRPr="00B02D2F" w:rsidSect="00F77ED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54293"/>
    <w:rsid w:val="00156A9F"/>
    <w:rsid w:val="0018277A"/>
    <w:rsid w:val="001A5AEB"/>
    <w:rsid w:val="001A6CB3"/>
    <w:rsid w:val="001F46DD"/>
    <w:rsid w:val="001F543E"/>
    <w:rsid w:val="001F5459"/>
    <w:rsid w:val="001F792B"/>
    <w:rsid w:val="00241DFA"/>
    <w:rsid w:val="002612E2"/>
    <w:rsid w:val="0027386C"/>
    <w:rsid w:val="002C14C7"/>
    <w:rsid w:val="002E5FDB"/>
    <w:rsid w:val="003004A2"/>
    <w:rsid w:val="00361E25"/>
    <w:rsid w:val="00393F35"/>
    <w:rsid w:val="003E6A30"/>
    <w:rsid w:val="00417185"/>
    <w:rsid w:val="004203FB"/>
    <w:rsid w:val="004327F5"/>
    <w:rsid w:val="00461295"/>
    <w:rsid w:val="0048007A"/>
    <w:rsid w:val="00493836"/>
    <w:rsid w:val="00507E3A"/>
    <w:rsid w:val="005E2C09"/>
    <w:rsid w:val="0060446B"/>
    <w:rsid w:val="00637D03"/>
    <w:rsid w:val="00664608"/>
    <w:rsid w:val="006C0983"/>
    <w:rsid w:val="00726E6E"/>
    <w:rsid w:val="00757565"/>
    <w:rsid w:val="007606C8"/>
    <w:rsid w:val="00782125"/>
    <w:rsid w:val="007F14D7"/>
    <w:rsid w:val="00815774"/>
    <w:rsid w:val="008223C1"/>
    <w:rsid w:val="00831AAE"/>
    <w:rsid w:val="00846B37"/>
    <w:rsid w:val="00846CC4"/>
    <w:rsid w:val="00857CA8"/>
    <w:rsid w:val="008A53B9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F66AA"/>
    <w:rsid w:val="00B02D2F"/>
    <w:rsid w:val="00B71DD1"/>
    <w:rsid w:val="00B900AA"/>
    <w:rsid w:val="00B9273D"/>
    <w:rsid w:val="00BA7066"/>
    <w:rsid w:val="00BD3352"/>
    <w:rsid w:val="00BD68E4"/>
    <w:rsid w:val="00BF2D4D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12</cp:revision>
  <cp:lastPrinted>2021-04-19T09:34:00Z</cp:lastPrinted>
  <dcterms:created xsi:type="dcterms:W3CDTF">2021-04-13T06:00:00Z</dcterms:created>
  <dcterms:modified xsi:type="dcterms:W3CDTF">2021-06-25T06:41:00Z</dcterms:modified>
</cp:coreProperties>
</file>