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157"/>
        <w:gridCol w:w="2861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6A1581">
            <w:r>
              <w:t>1.</w:t>
            </w:r>
          </w:p>
        </w:tc>
        <w:tc>
          <w:tcPr>
            <w:tcW w:w="5563" w:type="dxa"/>
          </w:tcPr>
          <w:p w:rsidR="00464CF3" w:rsidRDefault="006A1581">
            <w:r>
              <w:t xml:space="preserve">Przegląd, czynności serwisowe (kalibracja, obsługa legalizacji), legalizacja laserowych mierników prędkości typu: </w:t>
            </w:r>
            <w:proofErr w:type="spellStart"/>
            <w:r>
              <w:t>Ultralyte</w:t>
            </w:r>
            <w:proofErr w:type="spellEnd"/>
            <w:r>
              <w:t xml:space="preserve"> LTI 20/20, LTI 20/20 </w:t>
            </w:r>
            <w:proofErr w:type="spellStart"/>
            <w:r>
              <w:t>TruCam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464CF3" w:rsidRDefault="00464CF3"/>
          <w:p w:rsidR="00754333" w:rsidRDefault="00693C17">
            <w:r>
              <w:t>7</w:t>
            </w:r>
            <w:r w:rsidR="00754333">
              <w:t xml:space="preserve"> szt.</w:t>
            </w:r>
          </w:p>
        </w:tc>
      </w:tr>
    </w:tbl>
    <w:p w:rsidR="00464CF3" w:rsidRDefault="00464CF3"/>
    <w:p w:rsidR="00FC60D4" w:rsidRDefault="00FC60D4"/>
    <w:p w:rsidR="00FC60D4" w:rsidRDefault="00FC60D4">
      <w:r w:rsidRPr="00FC60D4">
        <w:rPr>
          <w:noProof/>
          <w:lang w:eastAsia="pl-PL"/>
        </w:rPr>
        <w:drawing>
          <wp:inline distT="0" distB="0" distL="0" distR="0" wp14:anchorId="17358BC0" wp14:editId="7C3F039D">
            <wp:extent cx="5721985" cy="446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15966"/>
                    <a:stretch/>
                  </pic:blipFill>
                  <pic:spPr bwMode="auto">
                    <a:xfrm>
                      <a:off x="0" y="0"/>
                      <a:ext cx="5722615" cy="4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5E9" w:rsidRDefault="005435E9" w:rsidP="002B24EC">
      <w:pPr>
        <w:ind w:left="567" w:hanging="425"/>
        <w:jc w:val="both"/>
      </w:pPr>
      <w:r>
        <w:t>10. Zamawiający wymaga aby Wykonawca do każdego urządzenia podlegającego usłudze serwisowej wystawił świadectwo kalibracji.</w:t>
      </w:r>
    </w:p>
    <w:sectPr w:rsidR="005435E9" w:rsidSect="002B24EC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152CDF"/>
    <w:rsid w:val="002B24EC"/>
    <w:rsid w:val="003D5D8D"/>
    <w:rsid w:val="00407491"/>
    <w:rsid w:val="00464CF3"/>
    <w:rsid w:val="005435E9"/>
    <w:rsid w:val="005D1371"/>
    <w:rsid w:val="00693C17"/>
    <w:rsid w:val="006A1581"/>
    <w:rsid w:val="00754333"/>
    <w:rsid w:val="0079511F"/>
    <w:rsid w:val="007F3BD3"/>
    <w:rsid w:val="00C0571D"/>
    <w:rsid w:val="00D57FB3"/>
    <w:rsid w:val="00FB1025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7AB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Katarzyna Jędrychowska</cp:lastModifiedBy>
  <cp:revision>2</cp:revision>
  <dcterms:created xsi:type="dcterms:W3CDTF">2020-11-18T07:10:00Z</dcterms:created>
  <dcterms:modified xsi:type="dcterms:W3CDTF">2020-11-18T07:10:00Z</dcterms:modified>
</cp:coreProperties>
</file>