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8F50" w14:textId="582FD915" w:rsidR="004B06EF" w:rsidRPr="00B149C9" w:rsidRDefault="004B06EF" w:rsidP="00400262">
      <w:pPr>
        <w:spacing w:line="360" w:lineRule="auto"/>
        <w:jc w:val="both"/>
        <w:rPr>
          <w:rFonts w:cstheme="minorHAnsi"/>
          <w:b/>
        </w:rPr>
      </w:pPr>
      <w:r w:rsidRPr="00B149C9">
        <w:rPr>
          <w:rFonts w:cstheme="minorHAnsi"/>
          <w:b/>
        </w:rPr>
        <w:t>Opis przedmiotu zamówienia</w:t>
      </w:r>
    </w:p>
    <w:p w14:paraId="6CD59A44" w14:textId="20B9A635" w:rsidR="003D660C" w:rsidRPr="00B149C9" w:rsidRDefault="00851B5E" w:rsidP="005336E4">
      <w:pPr>
        <w:pStyle w:val="Symfonia111"/>
        <w:widowControl/>
        <w:numPr>
          <w:ilvl w:val="0"/>
          <w:numId w:val="0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Przedmiotem </w:t>
      </w:r>
      <w:r w:rsidR="00F151A4" w:rsidRPr="00B149C9">
        <w:rPr>
          <w:rFonts w:asciiTheme="minorHAnsi" w:hAnsiTheme="minorHAnsi" w:cstheme="minorHAnsi"/>
        </w:rPr>
        <w:t>zamówienia</w:t>
      </w:r>
      <w:r w:rsidRPr="00B149C9">
        <w:rPr>
          <w:rFonts w:asciiTheme="minorHAnsi" w:hAnsiTheme="minorHAnsi" w:cstheme="minorHAnsi"/>
        </w:rPr>
        <w:t xml:space="preserve"> jest świadczenie</w:t>
      </w:r>
      <w:r w:rsidR="00D3685A" w:rsidRPr="00B149C9">
        <w:rPr>
          <w:rFonts w:asciiTheme="minorHAnsi" w:hAnsiTheme="minorHAnsi" w:cstheme="minorHAnsi"/>
        </w:rPr>
        <w:t xml:space="preserve"> kompleksowych </w:t>
      </w:r>
      <w:r w:rsidRPr="00B149C9">
        <w:rPr>
          <w:rFonts w:asciiTheme="minorHAnsi" w:hAnsiTheme="minorHAnsi" w:cstheme="minorHAnsi"/>
        </w:rPr>
        <w:t xml:space="preserve">usług, których celem </w:t>
      </w:r>
      <w:r w:rsidR="00B46BA4" w:rsidRPr="00B149C9">
        <w:rPr>
          <w:rFonts w:asciiTheme="minorHAnsi" w:hAnsiTheme="minorHAnsi" w:cstheme="minorHAnsi"/>
        </w:rPr>
        <w:t xml:space="preserve">jest </w:t>
      </w:r>
      <w:r w:rsidR="00B46BA4" w:rsidRPr="00B149C9">
        <w:rPr>
          <w:rFonts w:asciiTheme="minorHAnsi" w:eastAsiaTheme="minorHAnsi" w:hAnsiTheme="minorHAnsi" w:cstheme="minorHAnsi"/>
          <w:bCs w:val="0"/>
          <w:snapToGrid/>
          <w:color w:val="auto"/>
          <w:lang w:eastAsia="en-US"/>
        </w:rPr>
        <w:t>zapewnienie</w:t>
      </w:r>
      <w:r w:rsidR="004E3B34" w:rsidRPr="00B149C9">
        <w:rPr>
          <w:rFonts w:asciiTheme="minorHAnsi" w:eastAsiaTheme="minorHAnsi" w:hAnsiTheme="minorHAnsi" w:cstheme="minorHAnsi"/>
          <w:bCs w:val="0"/>
          <w:snapToGrid/>
          <w:color w:val="auto"/>
          <w:lang w:eastAsia="en-US"/>
        </w:rPr>
        <w:t xml:space="preserve"> </w:t>
      </w:r>
      <w:r w:rsidR="00B46BA4" w:rsidRPr="00B149C9">
        <w:rPr>
          <w:rFonts w:asciiTheme="minorHAnsi" w:hAnsiTheme="minorHAnsi" w:cstheme="minorHAnsi"/>
        </w:rPr>
        <w:t>prawidłowego funkcjonowania</w:t>
      </w:r>
      <w:r w:rsidR="004E3B34" w:rsidRPr="00B149C9">
        <w:rPr>
          <w:rFonts w:asciiTheme="minorHAnsi" w:hAnsiTheme="minorHAnsi" w:cstheme="minorHAnsi"/>
        </w:rPr>
        <w:t xml:space="preserve"> </w:t>
      </w:r>
      <w:r w:rsidR="00E83751" w:rsidRPr="00B149C9">
        <w:rPr>
          <w:rFonts w:asciiTheme="minorHAnsi" w:hAnsiTheme="minorHAnsi" w:cstheme="minorHAnsi"/>
        </w:rPr>
        <w:t xml:space="preserve">oraz </w:t>
      </w:r>
      <w:r w:rsidR="00C65D70" w:rsidRPr="00B149C9">
        <w:rPr>
          <w:rFonts w:asciiTheme="minorHAnsi" w:hAnsiTheme="minorHAnsi" w:cstheme="minorHAnsi"/>
        </w:rPr>
        <w:t xml:space="preserve">stała </w:t>
      </w:r>
      <w:r w:rsidR="00B05652" w:rsidRPr="00B149C9">
        <w:rPr>
          <w:rFonts w:asciiTheme="minorHAnsi" w:hAnsiTheme="minorHAnsi" w:cstheme="minorHAnsi"/>
        </w:rPr>
        <w:t>opieka</w:t>
      </w:r>
      <w:r w:rsidR="003D660C" w:rsidRPr="00B149C9">
        <w:rPr>
          <w:rFonts w:asciiTheme="minorHAnsi" w:hAnsiTheme="minorHAnsi" w:cstheme="minorHAnsi"/>
        </w:rPr>
        <w:t xml:space="preserve">, </w:t>
      </w:r>
      <w:r w:rsidRPr="00B149C9">
        <w:rPr>
          <w:rFonts w:asciiTheme="minorHAnsi" w:hAnsiTheme="minorHAnsi" w:cstheme="minorHAnsi"/>
        </w:rPr>
        <w:t>wsparcie techniczne</w:t>
      </w:r>
      <w:r w:rsidR="00D3685A" w:rsidRPr="00B149C9">
        <w:rPr>
          <w:rFonts w:asciiTheme="minorHAnsi" w:hAnsiTheme="minorHAnsi" w:cstheme="minorHAnsi"/>
        </w:rPr>
        <w:t xml:space="preserve"> i</w:t>
      </w:r>
      <w:r w:rsidR="00F564C4" w:rsidRPr="00B149C9">
        <w:rPr>
          <w:rFonts w:asciiTheme="minorHAnsi" w:hAnsiTheme="minorHAnsi" w:cstheme="minorHAnsi"/>
        </w:rPr>
        <w:t> </w:t>
      </w:r>
      <w:r w:rsidR="00D3685A" w:rsidRPr="00B149C9">
        <w:rPr>
          <w:rFonts w:asciiTheme="minorHAnsi" w:hAnsiTheme="minorHAnsi" w:cstheme="minorHAnsi"/>
        </w:rPr>
        <w:t>merytoryczne</w:t>
      </w:r>
      <w:r w:rsidRPr="00B149C9">
        <w:rPr>
          <w:rFonts w:asciiTheme="minorHAnsi" w:hAnsiTheme="minorHAnsi" w:cstheme="minorHAnsi"/>
        </w:rPr>
        <w:t xml:space="preserve"> w użytkowaniu i rozwoju </w:t>
      </w:r>
      <w:r w:rsidR="00FF51C0" w:rsidRPr="00B149C9">
        <w:rPr>
          <w:rFonts w:asciiTheme="minorHAnsi" w:hAnsiTheme="minorHAnsi" w:cstheme="minorHAnsi"/>
        </w:rPr>
        <w:t>P</w:t>
      </w:r>
      <w:r w:rsidRPr="00B149C9">
        <w:rPr>
          <w:rFonts w:asciiTheme="minorHAnsi" w:hAnsiTheme="minorHAnsi" w:cstheme="minorHAnsi"/>
        </w:rPr>
        <w:t>rogramów Systemu Symfonia ERP</w:t>
      </w:r>
      <w:r w:rsidR="002D552A" w:rsidRPr="00B149C9">
        <w:rPr>
          <w:rFonts w:asciiTheme="minorHAnsi" w:hAnsiTheme="minorHAnsi" w:cstheme="minorHAnsi"/>
        </w:rPr>
        <w:t>:</w:t>
      </w:r>
    </w:p>
    <w:p w14:paraId="5D40D54F" w14:textId="1B44259F" w:rsidR="00AE147E" w:rsidRPr="00B149C9" w:rsidRDefault="0086087A" w:rsidP="00AE147E">
      <w:pPr>
        <w:pStyle w:val="Symfonia111"/>
        <w:widowControl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Symfonia ERP Finanse i Księgowość (FKF-101512) wersja jednofirmowa, 3</w:t>
      </w:r>
      <w:r w:rsidR="00F67782" w:rsidRPr="00B149C9">
        <w:rPr>
          <w:rFonts w:asciiTheme="minorHAnsi" w:hAnsiTheme="minorHAnsi" w:cstheme="minorHAnsi"/>
        </w:rPr>
        <w:t xml:space="preserve"> </w:t>
      </w:r>
      <w:r w:rsidRPr="00B149C9">
        <w:rPr>
          <w:rFonts w:asciiTheme="minorHAnsi" w:hAnsiTheme="minorHAnsi" w:cstheme="minorHAnsi"/>
        </w:rPr>
        <w:t>stanowiska</w:t>
      </w:r>
      <w:r w:rsidR="001E6149" w:rsidRPr="00B149C9">
        <w:rPr>
          <w:rFonts w:asciiTheme="minorHAnsi" w:hAnsiTheme="minorHAnsi" w:cstheme="minorHAnsi"/>
        </w:rPr>
        <w:t>;</w:t>
      </w:r>
      <w:r w:rsidRPr="00B149C9" w:rsidDel="00A36EC5">
        <w:rPr>
          <w:rFonts w:asciiTheme="minorHAnsi" w:hAnsiTheme="minorHAnsi" w:cstheme="minorHAnsi"/>
        </w:rPr>
        <w:t xml:space="preserve"> </w:t>
      </w:r>
    </w:p>
    <w:p w14:paraId="7DF87B50" w14:textId="711211C6" w:rsidR="0086087A" w:rsidRPr="00B149C9" w:rsidRDefault="0086087A" w:rsidP="00AE147E">
      <w:pPr>
        <w:pStyle w:val="Symfonia111"/>
        <w:widowControl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Symfonia ERP Handel (HMF-102652) wersja jednofirmowa, 3 stanowiska</w:t>
      </w:r>
      <w:r w:rsidR="001E6149" w:rsidRPr="00B149C9">
        <w:rPr>
          <w:rFonts w:asciiTheme="minorHAnsi" w:hAnsiTheme="minorHAnsi" w:cstheme="minorHAnsi"/>
        </w:rPr>
        <w:t>;</w:t>
      </w:r>
      <w:r w:rsidRPr="00B149C9">
        <w:rPr>
          <w:rFonts w:asciiTheme="minorHAnsi" w:hAnsiTheme="minorHAnsi" w:cstheme="minorHAnsi"/>
        </w:rPr>
        <w:t xml:space="preserve"> </w:t>
      </w:r>
    </w:p>
    <w:p w14:paraId="409F9FAD" w14:textId="630F51BB" w:rsidR="0086087A" w:rsidRPr="00B149C9" w:rsidRDefault="0086087A" w:rsidP="00AE147E">
      <w:pPr>
        <w:pStyle w:val="Symfonia111"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Symfonia ERP Środki Trwałe (STF-102043) wersja jednofirmowa</w:t>
      </w:r>
      <w:r w:rsidR="00D96F2D" w:rsidRPr="00B149C9">
        <w:rPr>
          <w:rFonts w:asciiTheme="minorHAnsi" w:hAnsiTheme="minorHAnsi" w:cstheme="minorHAnsi"/>
        </w:rPr>
        <w:t>,</w:t>
      </w:r>
      <w:r w:rsidRPr="00B149C9">
        <w:rPr>
          <w:rFonts w:asciiTheme="minorHAnsi" w:hAnsiTheme="minorHAnsi" w:cstheme="minorHAnsi"/>
        </w:rPr>
        <w:t xml:space="preserve"> 2 stanowiska</w:t>
      </w:r>
      <w:r w:rsidR="001E6149" w:rsidRPr="00B149C9">
        <w:rPr>
          <w:rFonts w:asciiTheme="minorHAnsi" w:hAnsiTheme="minorHAnsi" w:cstheme="minorHAnsi"/>
        </w:rPr>
        <w:t>;</w:t>
      </w:r>
      <w:r w:rsidRPr="00B149C9">
        <w:rPr>
          <w:rFonts w:asciiTheme="minorHAnsi" w:hAnsiTheme="minorHAnsi" w:cstheme="minorHAnsi"/>
        </w:rPr>
        <w:t xml:space="preserve"> </w:t>
      </w:r>
    </w:p>
    <w:p w14:paraId="46BD942D" w14:textId="2FF7D894" w:rsidR="0086087A" w:rsidRPr="00B149C9" w:rsidRDefault="0086087A" w:rsidP="00AE147E">
      <w:pPr>
        <w:pStyle w:val="Symfonia111"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Symfonia Kadry i Płace (KIP-100423) wersja jednofirmowa, do 200 pracowników na l.p., 2 stanowiska</w:t>
      </w:r>
      <w:r w:rsidR="00966F18" w:rsidRPr="00B149C9">
        <w:rPr>
          <w:rFonts w:asciiTheme="minorHAnsi" w:hAnsiTheme="minorHAnsi" w:cstheme="minorHAnsi"/>
        </w:rPr>
        <w:t>;</w:t>
      </w:r>
    </w:p>
    <w:p w14:paraId="71EA6480" w14:textId="6F12D18E" w:rsidR="0086087A" w:rsidRPr="00B149C9" w:rsidRDefault="0086087A" w:rsidP="00AE147E">
      <w:pPr>
        <w:pStyle w:val="Symfonia111"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Symfonia ERP </w:t>
      </w:r>
      <w:proofErr w:type="spellStart"/>
      <w:r w:rsidRPr="00B149C9">
        <w:rPr>
          <w:rFonts w:asciiTheme="minorHAnsi" w:hAnsiTheme="minorHAnsi" w:cstheme="minorHAnsi"/>
        </w:rPr>
        <w:t>ePracownik</w:t>
      </w:r>
      <w:proofErr w:type="spellEnd"/>
      <w:r w:rsidRPr="00B149C9">
        <w:rPr>
          <w:rFonts w:asciiTheme="minorHAnsi" w:hAnsiTheme="minorHAnsi" w:cstheme="minorHAnsi"/>
        </w:rPr>
        <w:t xml:space="preserve"> (EPR-100383) wersja jednofirmowa, do 1</w:t>
      </w:r>
      <w:r w:rsidR="00B14DC1" w:rsidRPr="00B149C9">
        <w:rPr>
          <w:rFonts w:asciiTheme="minorHAnsi" w:hAnsiTheme="minorHAnsi" w:cstheme="minorHAnsi"/>
        </w:rPr>
        <w:t>5</w:t>
      </w:r>
      <w:r w:rsidRPr="00B149C9">
        <w:rPr>
          <w:rFonts w:asciiTheme="minorHAnsi" w:hAnsiTheme="minorHAnsi" w:cstheme="minorHAnsi"/>
        </w:rPr>
        <w:t>0 użytkowników</w:t>
      </w:r>
      <w:r w:rsidR="00966F18" w:rsidRPr="00B149C9">
        <w:rPr>
          <w:rFonts w:asciiTheme="minorHAnsi" w:hAnsiTheme="minorHAnsi" w:cstheme="minorHAnsi"/>
        </w:rPr>
        <w:t>;</w:t>
      </w:r>
    </w:p>
    <w:p w14:paraId="713B0936" w14:textId="717B7B6B" w:rsidR="00966F18" w:rsidRPr="00B149C9" w:rsidRDefault="00966F18" w:rsidP="00AE147E">
      <w:pPr>
        <w:pStyle w:val="Symfonia111"/>
        <w:numPr>
          <w:ilvl w:val="0"/>
          <w:numId w:val="17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Symfonia Obieg Dokumentów (ODS-100283) - 60 stanowisk.</w:t>
      </w:r>
    </w:p>
    <w:p w14:paraId="32BA1331" w14:textId="518EA2EE" w:rsidR="00D05572" w:rsidRPr="00B149C9" w:rsidRDefault="00AB39EA" w:rsidP="005336E4">
      <w:pPr>
        <w:pStyle w:val="Symfonia111"/>
        <w:numPr>
          <w:ilvl w:val="0"/>
          <w:numId w:val="0"/>
        </w:numPr>
        <w:rPr>
          <w:rFonts w:asciiTheme="minorHAnsi" w:hAnsiTheme="minorHAnsi" w:cstheme="minorHAnsi"/>
          <w:iCs/>
        </w:rPr>
      </w:pPr>
      <w:r w:rsidRPr="00B149C9">
        <w:rPr>
          <w:rFonts w:asciiTheme="minorHAnsi" w:hAnsiTheme="minorHAnsi" w:cstheme="minorHAnsi"/>
        </w:rPr>
        <w:t xml:space="preserve">Przedmiot zamówienia </w:t>
      </w:r>
      <w:r w:rsidR="00C93A30" w:rsidRPr="00B149C9">
        <w:rPr>
          <w:rFonts w:asciiTheme="minorHAnsi" w:hAnsiTheme="minorHAnsi" w:cstheme="minorHAnsi"/>
        </w:rPr>
        <w:t>obejm</w:t>
      </w:r>
      <w:r w:rsidR="00B05652" w:rsidRPr="00B149C9">
        <w:rPr>
          <w:rFonts w:asciiTheme="minorHAnsi" w:hAnsiTheme="minorHAnsi" w:cstheme="minorHAnsi"/>
        </w:rPr>
        <w:t>uje</w:t>
      </w:r>
      <w:r w:rsidR="00C93A30" w:rsidRPr="00B149C9">
        <w:rPr>
          <w:rFonts w:asciiTheme="minorHAnsi" w:hAnsiTheme="minorHAnsi" w:cstheme="minorHAnsi"/>
        </w:rPr>
        <w:t xml:space="preserve"> również </w:t>
      </w:r>
      <w:r w:rsidR="00E53DD3" w:rsidRPr="00B149C9">
        <w:rPr>
          <w:rFonts w:asciiTheme="minorHAnsi" w:hAnsiTheme="minorHAnsi" w:cstheme="minorHAnsi"/>
        </w:rPr>
        <w:t xml:space="preserve">wszelkie zmiany dokonane przez Zamawiającego </w:t>
      </w:r>
      <w:r w:rsidR="00543229" w:rsidRPr="00B149C9">
        <w:rPr>
          <w:rFonts w:asciiTheme="minorHAnsi" w:hAnsiTheme="minorHAnsi" w:cstheme="minorHAnsi"/>
        </w:rPr>
        <w:t>w</w:t>
      </w:r>
      <w:r w:rsidR="00D20FF7" w:rsidRPr="00B149C9">
        <w:rPr>
          <w:rFonts w:asciiTheme="minorHAnsi" w:hAnsiTheme="minorHAnsi" w:cstheme="minorHAnsi"/>
        </w:rPr>
        <w:t> </w:t>
      </w:r>
      <w:r w:rsidR="00543229" w:rsidRPr="00B149C9">
        <w:rPr>
          <w:rFonts w:asciiTheme="minorHAnsi" w:hAnsiTheme="minorHAnsi" w:cstheme="minorHAnsi"/>
        </w:rPr>
        <w:t xml:space="preserve">trakcie realizacji usług </w:t>
      </w:r>
      <w:r w:rsidR="00313EA6" w:rsidRPr="00B149C9">
        <w:rPr>
          <w:rFonts w:asciiTheme="minorHAnsi" w:hAnsiTheme="minorHAnsi" w:cstheme="minorHAnsi"/>
        </w:rPr>
        <w:t xml:space="preserve">w zakresie licencji do </w:t>
      </w:r>
      <w:r w:rsidR="00D66BBD" w:rsidRPr="00B149C9">
        <w:rPr>
          <w:rFonts w:asciiTheme="minorHAnsi" w:hAnsiTheme="minorHAnsi" w:cstheme="minorHAnsi"/>
        </w:rPr>
        <w:t xml:space="preserve">wyżej wymienionych </w:t>
      </w:r>
      <w:r w:rsidR="009E08CC" w:rsidRPr="00B149C9">
        <w:rPr>
          <w:rFonts w:asciiTheme="minorHAnsi" w:hAnsiTheme="minorHAnsi" w:cstheme="minorHAnsi"/>
        </w:rPr>
        <w:t>P</w:t>
      </w:r>
      <w:r w:rsidR="00D66BBD" w:rsidRPr="00B149C9">
        <w:rPr>
          <w:rFonts w:asciiTheme="minorHAnsi" w:hAnsiTheme="minorHAnsi" w:cstheme="minorHAnsi"/>
        </w:rPr>
        <w:t>rogr</w:t>
      </w:r>
      <w:r w:rsidR="009E08CC" w:rsidRPr="00B149C9">
        <w:rPr>
          <w:rFonts w:asciiTheme="minorHAnsi" w:hAnsiTheme="minorHAnsi" w:cstheme="minorHAnsi"/>
        </w:rPr>
        <w:t>a</w:t>
      </w:r>
      <w:r w:rsidR="00D66BBD" w:rsidRPr="00B149C9">
        <w:rPr>
          <w:rFonts w:asciiTheme="minorHAnsi" w:hAnsiTheme="minorHAnsi" w:cstheme="minorHAnsi"/>
        </w:rPr>
        <w:t>mów</w:t>
      </w:r>
      <w:r w:rsidR="00313EA6" w:rsidRPr="00B149C9">
        <w:rPr>
          <w:rFonts w:asciiTheme="minorHAnsi" w:hAnsiTheme="minorHAnsi" w:cstheme="minorHAnsi"/>
        </w:rPr>
        <w:t>, w </w:t>
      </w:r>
      <w:r w:rsidR="00313EA6" w:rsidRPr="00B149C9">
        <w:rPr>
          <w:rFonts w:asciiTheme="minorHAnsi" w:hAnsiTheme="minorHAnsi" w:cstheme="minorHAnsi"/>
          <w:iCs/>
        </w:rPr>
        <w:t>szczególności zmiany wersji Programu, zwiększenia limitów środków trwałych lub ilości pracowników na liście płac, lub ilości stanowisk</w:t>
      </w:r>
      <w:r w:rsidR="00C94A79" w:rsidRPr="00B149C9">
        <w:rPr>
          <w:rFonts w:asciiTheme="minorHAnsi" w:hAnsiTheme="minorHAnsi" w:cstheme="minorHAnsi"/>
          <w:iCs/>
        </w:rPr>
        <w:t>,</w:t>
      </w:r>
      <w:r w:rsidR="00A2269E" w:rsidRPr="00B149C9">
        <w:rPr>
          <w:rFonts w:asciiTheme="minorHAnsi" w:hAnsiTheme="minorHAnsi" w:cstheme="minorHAnsi"/>
          <w:iCs/>
        </w:rPr>
        <w:t xml:space="preserve"> jak również</w:t>
      </w:r>
      <w:r w:rsidR="00B56031" w:rsidRPr="00B149C9">
        <w:rPr>
          <w:rFonts w:asciiTheme="minorHAnsi" w:hAnsiTheme="minorHAnsi" w:cstheme="minorHAnsi"/>
          <w:iCs/>
        </w:rPr>
        <w:t xml:space="preserve"> </w:t>
      </w:r>
      <w:r w:rsidR="00294BD9" w:rsidRPr="00B149C9">
        <w:rPr>
          <w:rFonts w:asciiTheme="minorHAnsi" w:hAnsiTheme="minorHAnsi" w:cstheme="minorHAnsi"/>
          <w:iCs/>
        </w:rPr>
        <w:t xml:space="preserve">ewentualne zmiany </w:t>
      </w:r>
      <w:r w:rsidR="00B56031" w:rsidRPr="00B149C9">
        <w:rPr>
          <w:rFonts w:asciiTheme="minorHAnsi" w:hAnsiTheme="minorHAnsi" w:cstheme="minorHAnsi"/>
          <w:iCs/>
        </w:rPr>
        <w:t>dotyczące</w:t>
      </w:r>
      <w:r w:rsidR="000F3098" w:rsidRPr="00B149C9">
        <w:rPr>
          <w:rFonts w:asciiTheme="minorHAnsi" w:hAnsiTheme="minorHAnsi" w:cstheme="minorHAnsi"/>
          <w:iCs/>
        </w:rPr>
        <w:t xml:space="preserve"> </w:t>
      </w:r>
      <w:r w:rsidR="00B46BA4" w:rsidRPr="00B149C9">
        <w:rPr>
          <w:rFonts w:asciiTheme="minorHAnsi" w:hAnsiTheme="minorHAnsi" w:cstheme="minorHAnsi"/>
          <w:iCs/>
        </w:rPr>
        <w:t>konfiguracji wykorzystywanych</w:t>
      </w:r>
      <w:r w:rsidR="00B56031" w:rsidRPr="00B149C9">
        <w:rPr>
          <w:rFonts w:asciiTheme="minorHAnsi" w:hAnsiTheme="minorHAnsi" w:cstheme="minorHAnsi"/>
          <w:iCs/>
        </w:rPr>
        <w:t xml:space="preserve"> przez Zamawiającego</w:t>
      </w:r>
      <w:r w:rsidR="00C94A79" w:rsidRPr="00B149C9">
        <w:rPr>
          <w:rFonts w:asciiTheme="minorHAnsi" w:hAnsiTheme="minorHAnsi" w:cstheme="minorHAnsi"/>
          <w:iCs/>
        </w:rPr>
        <w:t xml:space="preserve"> Programów</w:t>
      </w:r>
      <w:r w:rsidR="000F3098" w:rsidRPr="00B149C9">
        <w:rPr>
          <w:rFonts w:asciiTheme="minorHAnsi" w:hAnsiTheme="minorHAnsi" w:cstheme="minorHAnsi"/>
          <w:iCs/>
        </w:rPr>
        <w:t xml:space="preserve"> i ich modułów.</w:t>
      </w:r>
    </w:p>
    <w:p w14:paraId="594EE374" w14:textId="77777777" w:rsidR="00400262" w:rsidRPr="00B149C9" w:rsidRDefault="00400262" w:rsidP="0001277F">
      <w:pPr>
        <w:pStyle w:val="Symfonia111"/>
        <w:numPr>
          <w:ilvl w:val="0"/>
          <w:numId w:val="0"/>
        </w:numPr>
        <w:spacing w:after="160"/>
        <w:rPr>
          <w:rFonts w:asciiTheme="minorHAnsi" w:hAnsiTheme="minorHAnsi" w:cstheme="minorHAnsi"/>
          <w:b/>
          <w:bCs w:val="0"/>
        </w:rPr>
      </w:pPr>
    </w:p>
    <w:p w14:paraId="759EDAA4" w14:textId="564612DF" w:rsidR="00037B3D" w:rsidRPr="00B149C9" w:rsidRDefault="00037B3D" w:rsidP="0001277F">
      <w:pPr>
        <w:pStyle w:val="Symfonia111"/>
        <w:numPr>
          <w:ilvl w:val="0"/>
          <w:numId w:val="0"/>
        </w:numPr>
        <w:spacing w:after="160"/>
        <w:rPr>
          <w:rFonts w:asciiTheme="minorHAnsi" w:hAnsiTheme="minorHAnsi" w:cstheme="minorHAnsi"/>
          <w:b/>
          <w:bCs w:val="0"/>
        </w:rPr>
      </w:pPr>
      <w:r w:rsidRPr="00B149C9">
        <w:rPr>
          <w:rFonts w:asciiTheme="minorHAnsi" w:hAnsiTheme="minorHAnsi" w:cstheme="minorHAnsi"/>
          <w:b/>
          <w:bCs w:val="0"/>
        </w:rPr>
        <w:t xml:space="preserve">Realizacja przedmiotu zamówienia </w:t>
      </w:r>
    </w:p>
    <w:p w14:paraId="0BE1FA3F" w14:textId="64411344" w:rsidR="00BF0B19" w:rsidRPr="00B149C9" w:rsidRDefault="001C2921" w:rsidP="00BF0B19">
      <w:pPr>
        <w:pStyle w:val="Symfonia11"/>
        <w:widowControl/>
        <w:numPr>
          <w:ilvl w:val="0"/>
          <w:numId w:val="0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Świadczenie </w:t>
      </w:r>
      <w:r w:rsidR="00D62A44" w:rsidRPr="00B149C9">
        <w:rPr>
          <w:rFonts w:asciiTheme="minorHAnsi" w:hAnsiTheme="minorHAnsi" w:cstheme="minorHAnsi"/>
        </w:rPr>
        <w:t xml:space="preserve">usług </w:t>
      </w:r>
      <w:r w:rsidR="004038C4" w:rsidRPr="00B149C9">
        <w:rPr>
          <w:rFonts w:asciiTheme="minorHAnsi" w:hAnsiTheme="minorHAnsi" w:cstheme="minorHAnsi"/>
        </w:rPr>
        <w:t>będących przedmiotem zamówienia</w:t>
      </w:r>
      <w:r w:rsidR="00BF0B19" w:rsidRPr="00B149C9">
        <w:rPr>
          <w:rFonts w:asciiTheme="minorHAnsi" w:hAnsiTheme="minorHAnsi" w:cstheme="minorHAnsi"/>
        </w:rPr>
        <w:t xml:space="preserve"> </w:t>
      </w:r>
      <w:r w:rsidR="00B33453" w:rsidRPr="00B149C9">
        <w:rPr>
          <w:rFonts w:asciiTheme="minorHAnsi" w:hAnsiTheme="minorHAnsi" w:cstheme="minorHAnsi"/>
        </w:rPr>
        <w:t>polegać</w:t>
      </w:r>
      <w:r w:rsidR="008C2441" w:rsidRPr="00B149C9">
        <w:rPr>
          <w:rFonts w:asciiTheme="minorHAnsi" w:hAnsiTheme="minorHAnsi" w:cstheme="minorHAnsi"/>
        </w:rPr>
        <w:t xml:space="preserve"> będzie w szczególności na</w:t>
      </w:r>
      <w:r w:rsidR="00BF0B19" w:rsidRPr="00B149C9">
        <w:rPr>
          <w:rFonts w:asciiTheme="minorHAnsi" w:hAnsiTheme="minorHAnsi" w:cstheme="minorHAnsi"/>
        </w:rPr>
        <w:t>:</w:t>
      </w:r>
    </w:p>
    <w:p w14:paraId="091FCAF0" w14:textId="25A83FA5" w:rsidR="0094070E" w:rsidRPr="00B149C9" w:rsidRDefault="008E7C33" w:rsidP="008E7C33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i</w:t>
      </w:r>
      <w:r w:rsidR="0094070E" w:rsidRPr="00B149C9">
        <w:rPr>
          <w:rFonts w:asciiTheme="minorHAnsi" w:hAnsiTheme="minorHAnsi" w:cstheme="minorHAnsi"/>
        </w:rPr>
        <w:t>nstalacji uaktualnień</w:t>
      </w:r>
      <w:r w:rsidR="004E3B34" w:rsidRPr="00B149C9">
        <w:rPr>
          <w:rFonts w:asciiTheme="minorHAnsi" w:hAnsiTheme="minorHAnsi" w:cstheme="minorHAnsi"/>
        </w:rPr>
        <w:t xml:space="preserve"> </w:t>
      </w:r>
      <w:r w:rsidR="0094070E" w:rsidRPr="00B149C9">
        <w:rPr>
          <w:rFonts w:asciiTheme="minorHAnsi" w:hAnsiTheme="minorHAnsi" w:cstheme="minorHAnsi"/>
        </w:rPr>
        <w:t>Programów</w:t>
      </w:r>
      <w:r w:rsidR="00AE147E" w:rsidRPr="00B149C9">
        <w:rPr>
          <w:rFonts w:asciiTheme="minorHAnsi" w:hAnsiTheme="minorHAnsi" w:cstheme="minorHAnsi"/>
        </w:rPr>
        <w:t xml:space="preserve"> wskazanych powyżej w literach a)-</w:t>
      </w:r>
      <w:r w:rsidR="00D54FA9" w:rsidRPr="00B149C9">
        <w:rPr>
          <w:rFonts w:asciiTheme="minorHAnsi" w:hAnsiTheme="minorHAnsi" w:cstheme="minorHAnsi"/>
        </w:rPr>
        <w:t>f</w:t>
      </w:r>
      <w:r w:rsidR="00AE147E" w:rsidRPr="00B149C9">
        <w:rPr>
          <w:rFonts w:asciiTheme="minorHAnsi" w:hAnsiTheme="minorHAnsi" w:cstheme="minorHAnsi"/>
        </w:rPr>
        <w:t>)</w:t>
      </w:r>
      <w:r w:rsidR="0094070E" w:rsidRPr="00B149C9">
        <w:rPr>
          <w:rFonts w:asciiTheme="minorHAnsi" w:hAnsiTheme="minorHAnsi" w:cstheme="minorHAnsi"/>
        </w:rPr>
        <w:t xml:space="preserve">, zakupionych przez </w:t>
      </w:r>
      <w:r w:rsidR="00F05DEF" w:rsidRPr="00B149C9">
        <w:rPr>
          <w:rFonts w:asciiTheme="minorHAnsi" w:hAnsiTheme="minorHAnsi" w:cstheme="minorHAnsi"/>
        </w:rPr>
        <w:t>Zamawiającego</w:t>
      </w:r>
      <w:r w:rsidR="00F35B60" w:rsidRPr="00B149C9">
        <w:rPr>
          <w:rFonts w:asciiTheme="minorHAnsi" w:hAnsiTheme="minorHAnsi" w:cstheme="minorHAnsi"/>
        </w:rPr>
        <w:t>, dostarczonych na podstawie odrębnych zamówień</w:t>
      </w:r>
      <w:r w:rsidR="0094070E" w:rsidRPr="00B149C9">
        <w:rPr>
          <w:rFonts w:asciiTheme="minorHAnsi" w:hAnsiTheme="minorHAnsi" w:cstheme="minorHAnsi"/>
        </w:rPr>
        <w:t>;</w:t>
      </w:r>
    </w:p>
    <w:p w14:paraId="23B8FD3B" w14:textId="7D26B5C6" w:rsidR="0094070E" w:rsidRPr="00B149C9" w:rsidRDefault="0094070E" w:rsidP="008E7C33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udzielaniu konsultacji z zakresu eksploatacji Programów, rozumianych zarówno jako wizyt</w:t>
      </w:r>
      <w:r w:rsidR="00FF635D" w:rsidRPr="00B149C9">
        <w:rPr>
          <w:rFonts w:asciiTheme="minorHAnsi" w:hAnsiTheme="minorHAnsi" w:cstheme="minorHAnsi"/>
        </w:rPr>
        <w:t>y</w:t>
      </w:r>
      <w:r w:rsidRPr="00B149C9">
        <w:rPr>
          <w:rFonts w:asciiTheme="minorHAnsi" w:hAnsiTheme="minorHAnsi" w:cstheme="minorHAnsi"/>
        </w:rPr>
        <w:t xml:space="preserve"> konsultanta w siedzibie </w:t>
      </w:r>
      <w:r w:rsidR="008F6ABA" w:rsidRPr="00B149C9">
        <w:rPr>
          <w:rFonts w:asciiTheme="minorHAnsi" w:hAnsiTheme="minorHAnsi" w:cstheme="minorHAnsi"/>
        </w:rPr>
        <w:t>Zamawiającego</w:t>
      </w:r>
      <w:r w:rsidRPr="00B149C9">
        <w:rPr>
          <w:rFonts w:asciiTheme="minorHAnsi" w:hAnsiTheme="minorHAnsi" w:cstheme="minorHAnsi"/>
        </w:rPr>
        <w:t xml:space="preserve"> lub w innym miejscu wskazanym przez Zlecającego,</w:t>
      </w:r>
      <w:r w:rsidR="00C41583" w:rsidRPr="00B149C9">
        <w:rPr>
          <w:rFonts w:asciiTheme="minorHAnsi" w:hAnsiTheme="minorHAnsi" w:cstheme="minorHAnsi"/>
        </w:rPr>
        <w:t xml:space="preserve"> </w:t>
      </w:r>
      <w:r w:rsidRPr="00B149C9">
        <w:rPr>
          <w:rFonts w:asciiTheme="minorHAnsi" w:hAnsiTheme="minorHAnsi" w:cstheme="minorHAnsi"/>
        </w:rPr>
        <w:t xml:space="preserve">jak również </w:t>
      </w:r>
      <w:r w:rsidR="004663F0" w:rsidRPr="00B149C9">
        <w:rPr>
          <w:rFonts w:asciiTheme="minorHAnsi" w:hAnsiTheme="minorHAnsi" w:cstheme="minorHAnsi"/>
        </w:rPr>
        <w:t xml:space="preserve">jako </w:t>
      </w:r>
      <w:r w:rsidRPr="00B149C9">
        <w:rPr>
          <w:rFonts w:asciiTheme="minorHAnsi" w:hAnsiTheme="minorHAnsi" w:cstheme="minorHAnsi"/>
        </w:rPr>
        <w:t>usług</w:t>
      </w:r>
      <w:r w:rsidR="00502ABD" w:rsidRPr="00B149C9">
        <w:rPr>
          <w:rFonts w:asciiTheme="minorHAnsi" w:hAnsiTheme="minorHAnsi" w:cstheme="minorHAnsi"/>
        </w:rPr>
        <w:t>i</w:t>
      </w:r>
      <w:r w:rsidR="004663F0" w:rsidRPr="00B149C9">
        <w:rPr>
          <w:rFonts w:asciiTheme="minorHAnsi" w:hAnsiTheme="minorHAnsi" w:cstheme="minorHAnsi"/>
        </w:rPr>
        <w:t xml:space="preserve"> </w:t>
      </w:r>
      <w:r w:rsidR="008320A2" w:rsidRPr="00B149C9">
        <w:rPr>
          <w:rFonts w:asciiTheme="minorHAnsi" w:hAnsiTheme="minorHAnsi" w:cstheme="minorHAnsi"/>
        </w:rPr>
        <w:t>świadczon</w:t>
      </w:r>
      <w:r w:rsidR="00502ABD" w:rsidRPr="00B149C9">
        <w:rPr>
          <w:rFonts w:asciiTheme="minorHAnsi" w:hAnsiTheme="minorHAnsi" w:cstheme="minorHAnsi"/>
        </w:rPr>
        <w:t>e</w:t>
      </w:r>
      <w:r w:rsidR="008320A2" w:rsidRPr="00B149C9">
        <w:rPr>
          <w:rFonts w:asciiTheme="minorHAnsi" w:hAnsiTheme="minorHAnsi" w:cstheme="minorHAnsi"/>
        </w:rPr>
        <w:t xml:space="preserve"> </w:t>
      </w:r>
      <w:r w:rsidRPr="00B149C9">
        <w:rPr>
          <w:rFonts w:asciiTheme="minorHAnsi" w:hAnsiTheme="minorHAnsi" w:cstheme="minorHAnsi"/>
        </w:rPr>
        <w:t xml:space="preserve">zdalnie za pomocą modemu lub stałego łącza i usługi wskazanej przez Zleceniobiorcę (Microsoft Terminal Services, </w:t>
      </w:r>
      <w:proofErr w:type="spellStart"/>
      <w:r w:rsidRPr="00B149C9">
        <w:rPr>
          <w:rFonts w:asciiTheme="minorHAnsi" w:hAnsiTheme="minorHAnsi" w:cstheme="minorHAnsi"/>
        </w:rPr>
        <w:t>WebEx</w:t>
      </w:r>
      <w:proofErr w:type="spellEnd"/>
      <w:r w:rsidRPr="00B149C9">
        <w:rPr>
          <w:rFonts w:asciiTheme="minorHAnsi" w:hAnsiTheme="minorHAnsi" w:cstheme="minorHAnsi"/>
        </w:rPr>
        <w:t xml:space="preserve">, </w:t>
      </w:r>
      <w:proofErr w:type="spellStart"/>
      <w:r w:rsidRPr="00B149C9">
        <w:rPr>
          <w:rFonts w:asciiTheme="minorHAnsi" w:hAnsiTheme="minorHAnsi" w:cstheme="minorHAnsi"/>
        </w:rPr>
        <w:t>TeamViewer</w:t>
      </w:r>
      <w:proofErr w:type="spellEnd"/>
      <w:r w:rsidRPr="00B149C9">
        <w:rPr>
          <w:rFonts w:asciiTheme="minorHAnsi" w:hAnsiTheme="minorHAnsi" w:cstheme="minorHAnsi"/>
        </w:rPr>
        <w:t xml:space="preserve">); </w:t>
      </w:r>
      <w:r w:rsidR="008F6ABA" w:rsidRPr="00B149C9">
        <w:rPr>
          <w:rFonts w:asciiTheme="minorHAnsi" w:hAnsiTheme="minorHAnsi" w:cstheme="minorHAnsi"/>
        </w:rPr>
        <w:t xml:space="preserve"> </w:t>
      </w:r>
    </w:p>
    <w:p w14:paraId="568C50FE" w14:textId="3E45BC2D" w:rsidR="00D62A44" w:rsidRPr="00B149C9" w:rsidRDefault="00B86CA5" w:rsidP="008E7C33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zapewnieniu</w:t>
      </w:r>
      <w:r w:rsidR="0094070E" w:rsidRPr="00B149C9">
        <w:rPr>
          <w:rFonts w:asciiTheme="minorHAnsi" w:hAnsiTheme="minorHAnsi" w:cstheme="minorHAnsi"/>
        </w:rPr>
        <w:t xml:space="preserve"> dostępności specjalist</w:t>
      </w:r>
      <w:r w:rsidR="00FA7EB3" w:rsidRPr="00B149C9">
        <w:rPr>
          <w:rFonts w:asciiTheme="minorHAnsi" w:hAnsiTheme="minorHAnsi" w:cstheme="minorHAnsi"/>
        </w:rPr>
        <w:t>ów</w:t>
      </w:r>
      <w:r w:rsidR="004127E3" w:rsidRPr="00B149C9">
        <w:rPr>
          <w:rFonts w:asciiTheme="minorHAnsi" w:hAnsiTheme="minorHAnsi" w:cstheme="minorHAnsi"/>
        </w:rPr>
        <w:t xml:space="preserve"> </w:t>
      </w:r>
      <w:r w:rsidR="003413CD" w:rsidRPr="00B149C9">
        <w:rPr>
          <w:rFonts w:asciiTheme="minorHAnsi" w:hAnsiTheme="minorHAnsi" w:cstheme="minorHAnsi"/>
        </w:rPr>
        <w:t>w podziale na specjalistów ds. programów kadrowych, księgowych i programu obiegu dokumentów</w:t>
      </w:r>
      <w:r w:rsidR="00682E63" w:rsidRPr="00B149C9">
        <w:rPr>
          <w:rFonts w:asciiTheme="minorHAnsi" w:hAnsiTheme="minorHAnsi" w:cstheme="minorHAnsi"/>
        </w:rPr>
        <w:t>,</w:t>
      </w:r>
      <w:r w:rsidR="003413CD" w:rsidRPr="00B149C9">
        <w:rPr>
          <w:rFonts w:asciiTheme="minorHAnsi" w:hAnsiTheme="minorHAnsi" w:cstheme="minorHAnsi"/>
        </w:rPr>
        <w:t xml:space="preserve"> </w:t>
      </w:r>
      <w:r w:rsidR="00A863B5" w:rsidRPr="00B149C9">
        <w:rPr>
          <w:rFonts w:asciiTheme="minorHAnsi" w:hAnsiTheme="minorHAnsi" w:cstheme="minorHAnsi"/>
        </w:rPr>
        <w:t>przeznaczonych</w:t>
      </w:r>
      <w:r w:rsidR="00F46046" w:rsidRPr="00B149C9">
        <w:rPr>
          <w:rFonts w:asciiTheme="minorHAnsi" w:hAnsiTheme="minorHAnsi" w:cstheme="minorHAnsi"/>
        </w:rPr>
        <w:t xml:space="preserve"> </w:t>
      </w:r>
      <w:r w:rsidR="004038C4" w:rsidRPr="00B149C9">
        <w:rPr>
          <w:rFonts w:asciiTheme="minorHAnsi" w:hAnsiTheme="minorHAnsi" w:cstheme="minorHAnsi"/>
        </w:rPr>
        <w:t>do realizacji usług</w:t>
      </w:r>
      <w:r w:rsidR="009F45EF" w:rsidRPr="00B149C9">
        <w:rPr>
          <w:rFonts w:asciiTheme="minorHAnsi" w:hAnsiTheme="minorHAnsi" w:cstheme="minorHAnsi"/>
        </w:rPr>
        <w:t xml:space="preserve"> </w:t>
      </w:r>
      <w:r w:rsidR="004038C4" w:rsidRPr="00B149C9">
        <w:rPr>
          <w:rFonts w:asciiTheme="minorHAnsi" w:hAnsiTheme="minorHAnsi" w:cstheme="minorHAnsi"/>
        </w:rPr>
        <w:t>dla Zamawiającego</w:t>
      </w:r>
      <w:r w:rsidR="000C1E6D" w:rsidRPr="00B149C9">
        <w:rPr>
          <w:rFonts w:asciiTheme="minorHAnsi" w:hAnsiTheme="minorHAnsi" w:cstheme="minorHAnsi"/>
        </w:rPr>
        <w:t xml:space="preserve"> </w:t>
      </w:r>
      <w:r w:rsidR="0094070E" w:rsidRPr="00B149C9">
        <w:rPr>
          <w:rFonts w:asciiTheme="minorHAnsi" w:hAnsiTheme="minorHAnsi" w:cstheme="minorHAnsi"/>
        </w:rPr>
        <w:t>pod telefonem stacjonarnym lub komórkowym, celem udzielenia konsultacji dotyczących eksploatacji Programów;</w:t>
      </w:r>
    </w:p>
    <w:p w14:paraId="3A133275" w14:textId="1E5BC3ED" w:rsidR="00592AE1" w:rsidRPr="00B149C9" w:rsidRDefault="00FB59CE" w:rsidP="00F744A3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utworzeniu </w:t>
      </w:r>
      <w:proofErr w:type="spellStart"/>
      <w:r w:rsidR="00592AE1" w:rsidRPr="00B149C9">
        <w:rPr>
          <w:rFonts w:asciiTheme="minorHAnsi" w:hAnsiTheme="minorHAnsi" w:cstheme="minorHAnsi"/>
        </w:rPr>
        <w:t>Maintenance</w:t>
      </w:r>
      <w:proofErr w:type="spellEnd"/>
      <w:r w:rsidR="00592AE1" w:rsidRPr="00B149C9">
        <w:rPr>
          <w:rFonts w:asciiTheme="minorHAnsi" w:hAnsiTheme="minorHAnsi" w:cstheme="minorHAnsi"/>
        </w:rPr>
        <w:t xml:space="preserve"> plan, obejmującego cykliczne wykonywanie odbudowy indeksów, reorganizacji indeksów i aktualizacji statystyk (ustawienia nie dotyczą programu Symfonia Obieg Dokumentów)</w:t>
      </w:r>
      <w:r w:rsidRPr="00B149C9">
        <w:rPr>
          <w:rFonts w:asciiTheme="minorHAnsi" w:hAnsiTheme="minorHAnsi" w:cstheme="minorHAnsi"/>
        </w:rPr>
        <w:t>;</w:t>
      </w:r>
    </w:p>
    <w:p w14:paraId="09F38296" w14:textId="41781684" w:rsidR="00E70A60" w:rsidRPr="00B149C9" w:rsidRDefault="00FB59CE" w:rsidP="007F2C6C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ustawieniu </w:t>
      </w:r>
      <w:proofErr w:type="spellStart"/>
      <w:r w:rsidR="00E70A60" w:rsidRPr="00B149C9">
        <w:rPr>
          <w:rFonts w:asciiTheme="minorHAnsi" w:hAnsiTheme="minorHAnsi" w:cstheme="minorHAnsi"/>
        </w:rPr>
        <w:t>Maintenance</w:t>
      </w:r>
      <w:proofErr w:type="spellEnd"/>
      <w:r w:rsidR="00E70A60" w:rsidRPr="00B149C9">
        <w:rPr>
          <w:rFonts w:asciiTheme="minorHAnsi" w:hAnsiTheme="minorHAnsi" w:cstheme="minorHAnsi"/>
        </w:rPr>
        <w:t xml:space="preserve"> plan na wykonywanie kopii bezpieczeństwa baz danych (</w:t>
      </w:r>
      <w:r w:rsidR="00592AE1" w:rsidRPr="00B149C9">
        <w:rPr>
          <w:rFonts w:asciiTheme="minorHAnsi" w:hAnsiTheme="minorHAnsi" w:cstheme="minorHAnsi"/>
        </w:rPr>
        <w:t xml:space="preserve">ustawienia </w:t>
      </w:r>
      <w:r w:rsidR="00E70A60" w:rsidRPr="00B149C9">
        <w:rPr>
          <w:rFonts w:asciiTheme="minorHAnsi" w:hAnsiTheme="minorHAnsi" w:cstheme="minorHAnsi"/>
        </w:rPr>
        <w:t>nie dotycz</w:t>
      </w:r>
      <w:r w:rsidR="00592AE1" w:rsidRPr="00B149C9">
        <w:rPr>
          <w:rFonts w:asciiTheme="minorHAnsi" w:hAnsiTheme="minorHAnsi" w:cstheme="minorHAnsi"/>
        </w:rPr>
        <w:t>ą</w:t>
      </w:r>
      <w:r w:rsidR="00E70A60" w:rsidRPr="00B149C9">
        <w:rPr>
          <w:rFonts w:asciiTheme="minorHAnsi" w:hAnsiTheme="minorHAnsi" w:cstheme="minorHAnsi"/>
        </w:rPr>
        <w:t xml:space="preserve"> programu S</w:t>
      </w:r>
      <w:r w:rsidR="00592AE1" w:rsidRPr="00B149C9">
        <w:rPr>
          <w:rFonts w:asciiTheme="minorHAnsi" w:hAnsiTheme="minorHAnsi" w:cstheme="minorHAnsi"/>
        </w:rPr>
        <w:t xml:space="preserve">ymfonia </w:t>
      </w:r>
      <w:r w:rsidR="00E70A60" w:rsidRPr="00B149C9">
        <w:rPr>
          <w:rFonts w:asciiTheme="minorHAnsi" w:hAnsiTheme="minorHAnsi" w:cstheme="minorHAnsi"/>
        </w:rPr>
        <w:t>O</w:t>
      </w:r>
      <w:r w:rsidR="00592AE1" w:rsidRPr="00B149C9">
        <w:rPr>
          <w:rFonts w:asciiTheme="minorHAnsi" w:hAnsiTheme="minorHAnsi" w:cstheme="minorHAnsi"/>
        </w:rPr>
        <w:t xml:space="preserve">bieg </w:t>
      </w:r>
      <w:r w:rsidR="00E70A60" w:rsidRPr="00B149C9">
        <w:rPr>
          <w:rFonts w:asciiTheme="minorHAnsi" w:hAnsiTheme="minorHAnsi" w:cstheme="minorHAnsi"/>
        </w:rPr>
        <w:t>D</w:t>
      </w:r>
      <w:r w:rsidR="00592AE1" w:rsidRPr="00B149C9">
        <w:rPr>
          <w:rFonts w:asciiTheme="minorHAnsi" w:hAnsiTheme="minorHAnsi" w:cstheme="minorHAnsi"/>
        </w:rPr>
        <w:t>okumentów</w:t>
      </w:r>
      <w:r w:rsidR="00E70A60" w:rsidRPr="00B149C9">
        <w:rPr>
          <w:rFonts w:asciiTheme="minorHAnsi" w:hAnsiTheme="minorHAnsi" w:cstheme="minorHAnsi"/>
        </w:rPr>
        <w:t>)</w:t>
      </w:r>
      <w:r w:rsidRPr="00B149C9">
        <w:rPr>
          <w:rFonts w:asciiTheme="minorHAnsi" w:hAnsiTheme="minorHAnsi" w:cstheme="minorHAnsi"/>
        </w:rPr>
        <w:t>;</w:t>
      </w:r>
    </w:p>
    <w:p w14:paraId="11FA8933" w14:textId="20547B95" w:rsidR="001E6792" w:rsidRPr="00B149C9" w:rsidRDefault="00FB59CE" w:rsidP="007D6708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d</w:t>
      </w:r>
      <w:r w:rsidR="00543A6D" w:rsidRPr="00B149C9">
        <w:rPr>
          <w:rFonts w:asciiTheme="minorHAnsi" w:hAnsiTheme="minorHAnsi" w:cstheme="minorHAnsi"/>
        </w:rPr>
        <w:t>okonywani</w:t>
      </w:r>
      <w:r w:rsidRPr="00B149C9">
        <w:rPr>
          <w:rFonts w:asciiTheme="minorHAnsi" w:hAnsiTheme="minorHAnsi" w:cstheme="minorHAnsi"/>
        </w:rPr>
        <w:t>u</w:t>
      </w:r>
      <w:r w:rsidR="00543A6D" w:rsidRPr="00B149C9">
        <w:rPr>
          <w:rFonts w:asciiTheme="minorHAnsi" w:hAnsiTheme="minorHAnsi" w:cstheme="minorHAnsi"/>
        </w:rPr>
        <w:t xml:space="preserve"> </w:t>
      </w:r>
      <w:r w:rsidR="00B46BA4" w:rsidRPr="00B149C9">
        <w:rPr>
          <w:rFonts w:asciiTheme="minorHAnsi" w:hAnsiTheme="minorHAnsi" w:cstheme="minorHAnsi"/>
        </w:rPr>
        <w:t>modyfikacji lub</w:t>
      </w:r>
      <w:r w:rsidR="00CF60B1" w:rsidRPr="00B149C9">
        <w:rPr>
          <w:rFonts w:asciiTheme="minorHAnsi" w:hAnsiTheme="minorHAnsi" w:cstheme="minorHAnsi"/>
        </w:rPr>
        <w:t xml:space="preserve"> zmian w integracji między po</w:t>
      </w:r>
      <w:r w:rsidR="000F67A9" w:rsidRPr="00B149C9">
        <w:rPr>
          <w:rFonts w:asciiTheme="minorHAnsi" w:hAnsiTheme="minorHAnsi" w:cstheme="minorHAnsi"/>
        </w:rPr>
        <w:t>s</w:t>
      </w:r>
      <w:r w:rsidR="00CF60B1" w:rsidRPr="00B149C9">
        <w:rPr>
          <w:rFonts w:asciiTheme="minorHAnsi" w:hAnsiTheme="minorHAnsi" w:cstheme="minorHAnsi"/>
        </w:rPr>
        <w:t>zczególnymi modułami na wniosek Z</w:t>
      </w:r>
      <w:r w:rsidR="00592AE1" w:rsidRPr="00B149C9">
        <w:rPr>
          <w:rFonts w:asciiTheme="minorHAnsi" w:hAnsiTheme="minorHAnsi" w:cstheme="minorHAnsi"/>
        </w:rPr>
        <w:t>amawiają</w:t>
      </w:r>
      <w:r w:rsidR="00CF60B1" w:rsidRPr="00B149C9">
        <w:rPr>
          <w:rFonts w:asciiTheme="minorHAnsi" w:hAnsiTheme="minorHAnsi" w:cstheme="minorHAnsi"/>
        </w:rPr>
        <w:t>cego</w:t>
      </w:r>
      <w:r w:rsidRPr="00B149C9">
        <w:rPr>
          <w:rFonts w:asciiTheme="minorHAnsi" w:hAnsiTheme="minorHAnsi" w:cstheme="minorHAnsi"/>
        </w:rPr>
        <w:t>;</w:t>
      </w:r>
    </w:p>
    <w:p w14:paraId="6BDBBE9E" w14:textId="5B6A1D71" w:rsidR="00424A03" w:rsidRPr="00B149C9" w:rsidRDefault="00FB59CE" w:rsidP="00424A03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możliwości </w:t>
      </w:r>
      <w:r w:rsidR="00543A6D" w:rsidRPr="00B149C9">
        <w:rPr>
          <w:rFonts w:asciiTheme="minorHAnsi" w:hAnsiTheme="minorHAnsi" w:cstheme="minorHAnsi"/>
        </w:rPr>
        <w:t xml:space="preserve">konsultacji w zakresie </w:t>
      </w:r>
      <w:r w:rsidR="00E979DE" w:rsidRPr="00B149C9">
        <w:rPr>
          <w:rFonts w:asciiTheme="minorHAnsi" w:hAnsiTheme="minorHAnsi" w:cstheme="minorHAnsi"/>
        </w:rPr>
        <w:t>pracy systemu operacyjnego serwera</w:t>
      </w:r>
      <w:r w:rsidRPr="00B149C9">
        <w:rPr>
          <w:rFonts w:asciiTheme="minorHAnsi" w:hAnsiTheme="minorHAnsi" w:cstheme="minorHAnsi"/>
        </w:rPr>
        <w:t>;</w:t>
      </w:r>
    </w:p>
    <w:p w14:paraId="4840DBF0" w14:textId="75922EA9" w:rsidR="00754795" w:rsidRPr="00B149C9" w:rsidRDefault="00FB59CE" w:rsidP="0018395D">
      <w:pPr>
        <w:pStyle w:val="Symfonia111"/>
        <w:widowControl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rekonfiguracji </w:t>
      </w:r>
      <w:r w:rsidR="00395579" w:rsidRPr="00B149C9">
        <w:rPr>
          <w:rFonts w:asciiTheme="minorHAnsi" w:hAnsiTheme="minorHAnsi" w:cstheme="minorHAnsi"/>
        </w:rPr>
        <w:t xml:space="preserve">i </w:t>
      </w:r>
      <w:r w:rsidRPr="00B149C9">
        <w:rPr>
          <w:rFonts w:asciiTheme="minorHAnsi" w:hAnsiTheme="minorHAnsi" w:cstheme="minorHAnsi"/>
        </w:rPr>
        <w:t xml:space="preserve">modyfikacji </w:t>
      </w:r>
      <w:r w:rsidR="00592AE1" w:rsidRPr="00B149C9">
        <w:rPr>
          <w:rFonts w:asciiTheme="minorHAnsi" w:hAnsiTheme="minorHAnsi" w:cstheme="minorHAnsi"/>
        </w:rPr>
        <w:t>ustawień programów</w:t>
      </w:r>
      <w:r w:rsidR="00395579" w:rsidRPr="00B149C9">
        <w:rPr>
          <w:rFonts w:asciiTheme="minorHAnsi" w:hAnsiTheme="minorHAnsi" w:cstheme="minorHAnsi"/>
        </w:rPr>
        <w:t>, konfiguracja funkcjonalności,</w:t>
      </w:r>
      <w:r w:rsidR="00592AE1" w:rsidRPr="00B149C9">
        <w:rPr>
          <w:rFonts w:asciiTheme="minorHAnsi" w:hAnsiTheme="minorHAnsi" w:cstheme="minorHAnsi"/>
        </w:rPr>
        <w:t xml:space="preserve"> wynikających z bieżących potrzeb </w:t>
      </w:r>
      <w:r w:rsidR="00395579" w:rsidRPr="00B149C9">
        <w:rPr>
          <w:rFonts w:asciiTheme="minorHAnsi" w:hAnsiTheme="minorHAnsi" w:cstheme="minorHAnsi"/>
        </w:rPr>
        <w:t>Zamawiającego</w:t>
      </w:r>
      <w:r w:rsidR="00592AE1" w:rsidRPr="00B149C9">
        <w:rPr>
          <w:rFonts w:asciiTheme="minorHAnsi" w:hAnsiTheme="minorHAnsi" w:cstheme="minorHAnsi"/>
        </w:rPr>
        <w:t xml:space="preserve"> w</w:t>
      </w:r>
      <w:r w:rsidRPr="00B149C9">
        <w:rPr>
          <w:rFonts w:asciiTheme="minorHAnsi" w:hAnsiTheme="minorHAnsi" w:cstheme="minorHAnsi"/>
        </w:rPr>
        <w:t> </w:t>
      </w:r>
      <w:r w:rsidR="00592AE1" w:rsidRPr="00B149C9">
        <w:rPr>
          <w:rFonts w:asciiTheme="minorHAnsi" w:hAnsiTheme="minorHAnsi" w:cstheme="minorHAnsi"/>
        </w:rPr>
        <w:t>ramach standardowych funkcjonalności</w:t>
      </w:r>
      <w:r w:rsidR="00395579" w:rsidRPr="00B149C9">
        <w:rPr>
          <w:rFonts w:asciiTheme="minorHAnsi" w:hAnsiTheme="minorHAnsi" w:cstheme="minorHAnsi"/>
        </w:rPr>
        <w:t xml:space="preserve"> systemu Symfonia ERP </w:t>
      </w:r>
      <w:r w:rsidR="007B455B" w:rsidRPr="00B149C9">
        <w:rPr>
          <w:rFonts w:asciiTheme="minorHAnsi" w:hAnsiTheme="minorHAnsi" w:cstheme="minorHAnsi"/>
        </w:rPr>
        <w:t>n</w:t>
      </w:r>
      <w:r w:rsidRPr="00B149C9">
        <w:rPr>
          <w:rFonts w:asciiTheme="minorHAnsi" w:hAnsiTheme="minorHAnsi" w:cstheme="minorHAnsi"/>
        </w:rPr>
        <w:t>p.</w:t>
      </w:r>
      <w:r w:rsidR="00543A6D" w:rsidRPr="00B149C9">
        <w:rPr>
          <w:rFonts w:asciiTheme="minorHAnsi" w:hAnsiTheme="minorHAnsi" w:cstheme="minorHAnsi"/>
        </w:rPr>
        <w:t>. Sod – budżety</w:t>
      </w:r>
      <w:r w:rsidRPr="00B149C9">
        <w:rPr>
          <w:rFonts w:asciiTheme="minorHAnsi" w:hAnsiTheme="minorHAnsi" w:cstheme="minorHAnsi"/>
        </w:rPr>
        <w:t>;</w:t>
      </w:r>
      <w:r w:rsidR="00543A6D" w:rsidRPr="00B149C9">
        <w:rPr>
          <w:rFonts w:asciiTheme="minorHAnsi" w:hAnsiTheme="minorHAnsi" w:cstheme="minorHAnsi"/>
        </w:rPr>
        <w:t xml:space="preserve"> </w:t>
      </w:r>
    </w:p>
    <w:p w14:paraId="61EEBF11" w14:textId="04150687" w:rsidR="0018395D" w:rsidRPr="00B149C9" w:rsidRDefault="00754795" w:rsidP="00BD35EA">
      <w:pPr>
        <w:pStyle w:val="Symfonia111"/>
        <w:widowControl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lastRenderedPageBreak/>
        <w:t>z</w:t>
      </w:r>
      <w:r w:rsidR="0018395D" w:rsidRPr="00B149C9">
        <w:rPr>
          <w:rFonts w:asciiTheme="minorHAnsi" w:hAnsiTheme="minorHAnsi" w:cstheme="minorHAnsi"/>
        </w:rPr>
        <w:t>apewnieni</w:t>
      </w:r>
      <w:r w:rsidRPr="00B149C9">
        <w:rPr>
          <w:rFonts w:asciiTheme="minorHAnsi" w:hAnsiTheme="minorHAnsi" w:cstheme="minorHAnsi"/>
        </w:rPr>
        <w:t>u</w:t>
      </w:r>
      <w:r w:rsidR="0018395D" w:rsidRPr="00B149C9">
        <w:rPr>
          <w:rFonts w:asciiTheme="minorHAnsi" w:hAnsiTheme="minorHAnsi" w:cstheme="minorHAnsi"/>
        </w:rPr>
        <w:t xml:space="preserve"> szkole</w:t>
      </w:r>
      <w:r w:rsidRPr="00B149C9">
        <w:rPr>
          <w:rFonts w:asciiTheme="minorHAnsi" w:hAnsiTheme="minorHAnsi" w:cstheme="minorHAnsi"/>
        </w:rPr>
        <w:t>ń</w:t>
      </w:r>
      <w:r w:rsidR="0018395D" w:rsidRPr="00B149C9">
        <w:rPr>
          <w:rFonts w:asciiTheme="minorHAnsi" w:hAnsiTheme="minorHAnsi" w:cstheme="minorHAnsi"/>
        </w:rPr>
        <w:t xml:space="preserve"> </w:t>
      </w:r>
      <w:r w:rsidR="00C448CE" w:rsidRPr="00B149C9">
        <w:rPr>
          <w:rFonts w:asciiTheme="minorHAnsi" w:hAnsiTheme="minorHAnsi" w:cstheme="minorHAnsi"/>
        </w:rPr>
        <w:t xml:space="preserve">z funkcjonowania </w:t>
      </w:r>
      <w:r w:rsidR="0018395D" w:rsidRPr="00B149C9">
        <w:rPr>
          <w:rFonts w:asciiTheme="minorHAnsi" w:hAnsiTheme="minorHAnsi" w:cstheme="minorHAnsi"/>
        </w:rPr>
        <w:t xml:space="preserve">systemu </w:t>
      </w:r>
      <w:r w:rsidR="007E3C31" w:rsidRPr="00B149C9">
        <w:rPr>
          <w:rFonts w:asciiTheme="minorHAnsi" w:hAnsiTheme="minorHAnsi" w:cstheme="minorHAnsi"/>
        </w:rPr>
        <w:t>-</w:t>
      </w:r>
      <w:r w:rsidR="0018395D" w:rsidRPr="00B149C9">
        <w:rPr>
          <w:rFonts w:asciiTheme="minorHAnsi" w:hAnsiTheme="minorHAnsi" w:cstheme="minorHAnsi"/>
        </w:rPr>
        <w:t>Symfonia ERP</w:t>
      </w:r>
      <w:r w:rsidR="00E14FB5" w:rsidRPr="00B149C9">
        <w:rPr>
          <w:rFonts w:asciiTheme="minorHAnsi" w:hAnsiTheme="minorHAnsi" w:cstheme="minorHAnsi"/>
        </w:rPr>
        <w:t xml:space="preserve"> w ramach przewidzianego pakietu godzin</w:t>
      </w:r>
      <w:r w:rsidR="00FB59CE" w:rsidRPr="00B149C9">
        <w:rPr>
          <w:rFonts w:asciiTheme="minorHAnsi" w:hAnsiTheme="minorHAnsi" w:cstheme="minorHAnsi"/>
        </w:rPr>
        <w:t>;</w:t>
      </w:r>
    </w:p>
    <w:p w14:paraId="7B274607" w14:textId="5E16DA0B" w:rsidR="005A4658" w:rsidRPr="00B149C9" w:rsidRDefault="00E979DE" w:rsidP="004154A0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rozwiązywani</w:t>
      </w:r>
      <w:r w:rsidR="0064670B" w:rsidRPr="00B149C9">
        <w:rPr>
          <w:rFonts w:asciiTheme="minorHAnsi" w:hAnsiTheme="minorHAnsi" w:cstheme="minorHAnsi"/>
        </w:rPr>
        <w:t>u</w:t>
      </w:r>
      <w:r w:rsidRPr="00B149C9">
        <w:rPr>
          <w:rFonts w:asciiTheme="minorHAnsi" w:hAnsiTheme="minorHAnsi" w:cstheme="minorHAnsi"/>
        </w:rPr>
        <w:t xml:space="preserve"> bieżących problemów zgłaszanych przez użytkowników systemu </w:t>
      </w:r>
      <w:r w:rsidR="007E3C31" w:rsidRPr="00B149C9">
        <w:rPr>
          <w:rFonts w:asciiTheme="minorHAnsi" w:hAnsiTheme="minorHAnsi" w:cstheme="minorHAnsi"/>
        </w:rPr>
        <w:t xml:space="preserve">- </w:t>
      </w:r>
      <w:r w:rsidRPr="00B149C9">
        <w:rPr>
          <w:rFonts w:asciiTheme="minorHAnsi" w:hAnsiTheme="minorHAnsi" w:cstheme="minorHAnsi"/>
        </w:rPr>
        <w:t>Symfonia ERP</w:t>
      </w:r>
      <w:r w:rsidR="008424EA" w:rsidRPr="00B149C9">
        <w:rPr>
          <w:rFonts w:asciiTheme="minorHAnsi" w:hAnsiTheme="minorHAnsi" w:cstheme="minorHAnsi"/>
        </w:rPr>
        <w:t>;</w:t>
      </w:r>
    </w:p>
    <w:p w14:paraId="151B0185" w14:textId="77777777" w:rsidR="00FB59CE" w:rsidRPr="00B149C9" w:rsidRDefault="008424EA" w:rsidP="00400262">
      <w:pPr>
        <w:pStyle w:val="Symfonia111"/>
        <w:widowControl/>
        <w:numPr>
          <w:ilvl w:val="0"/>
          <w:numId w:val="11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świadczeniu </w:t>
      </w:r>
      <w:r w:rsidR="009A6629" w:rsidRPr="00B149C9">
        <w:rPr>
          <w:rFonts w:asciiTheme="minorHAnsi" w:hAnsiTheme="minorHAnsi" w:cstheme="minorHAnsi"/>
        </w:rPr>
        <w:t>dodatkowych</w:t>
      </w:r>
      <w:r w:rsidR="009F3019" w:rsidRPr="00B149C9">
        <w:rPr>
          <w:rFonts w:asciiTheme="minorHAnsi" w:hAnsiTheme="minorHAnsi" w:cstheme="minorHAnsi"/>
        </w:rPr>
        <w:t xml:space="preserve"> usług</w:t>
      </w:r>
      <w:r w:rsidR="00687FB9" w:rsidRPr="00B149C9">
        <w:rPr>
          <w:rFonts w:asciiTheme="minorHAnsi" w:hAnsiTheme="minorHAnsi" w:cstheme="minorHAnsi"/>
        </w:rPr>
        <w:t xml:space="preserve"> związanych z eksploatacją systemu </w:t>
      </w:r>
      <w:r w:rsidR="007E3C31" w:rsidRPr="00B149C9">
        <w:rPr>
          <w:rFonts w:asciiTheme="minorHAnsi" w:hAnsiTheme="minorHAnsi" w:cstheme="minorHAnsi"/>
        </w:rPr>
        <w:t xml:space="preserve">- </w:t>
      </w:r>
      <w:r w:rsidR="00687FB9" w:rsidRPr="00B149C9">
        <w:rPr>
          <w:rFonts w:asciiTheme="minorHAnsi" w:hAnsiTheme="minorHAnsi" w:cstheme="minorHAnsi"/>
        </w:rPr>
        <w:t>Symfonia ERP</w:t>
      </w:r>
      <w:r w:rsidR="00FB59CE" w:rsidRPr="00B149C9">
        <w:rPr>
          <w:rFonts w:asciiTheme="minorHAnsi" w:hAnsiTheme="minorHAnsi" w:cstheme="minorHAnsi"/>
        </w:rPr>
        <w:t>.</w:t>
      </w:r>
    </w:p>
    <w:p w14:paraId="5878C29A" w14:textId="77777777" w:rsidR="00FB59CE" w:rsidRPr="00B149C9" w:rsidRDefault="00FB59CE" w:rsidP="00B46BA4">
      <w:pPr>
        <w:pStyle w:val="Symfonia111"/>
        <w:widowControl/>
        <w:numPr>
          <w:ilvl w:val="0"/>
          <w:numId w:val="0"/>
        </w:numPr>
        <w:ind w:left="2160" w:hanging="360"/>
        <w:rPr>
          <w:rFonts w:asciiTheme="minorHAnsi" w:hAnsiTheme="minorHAnsi" w:cstheme="minorHAnsi"/>
        </w:rPr>
      </w:pPr>
    </w:p>
    <w:p w14:paraId="3C64D74C" w14:textId="492CBF3F" w:rsidR="00FB59CE" w:rsidRPr="00B149C9" w:rsidRDefault="00FB59CE" w:rsidP="00B46BA4">
      <w:pPr>
        <w:pStyle w:val="Symfonia111"/>
        <w:widowControl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W ramach </w:t>
      </w:r>
      <w:r w:rsidR="008954FA" w:rsidRPr="00B149C9">
        <w:rPr>
          <w:rFonts w:asciiTheme="minorHAnsi" w:hAnsiTheme="minorHAnsi" w:cstheme="minorHAnsi"/>
        </w:rPr>
        <w:t xml:space="preserve">świadczenia usługi </w:t>
      </w:r>
      <w:r w:rsidR="003C17B4" w:rsidRPr="00B149C9">
        <w:rPr>
          <w:rFonts w:asciiTheme="minorHAnsi" w:hAnsiTheme="minorHAnsi" w:cstheme="minorHAnsi"/>
        </w:rPr>
        <w:t xml:space="preserve">i miesięcznego wynagrodzenia </w:t>
      </w:r>
      <w:r w:rsidRPr="00B149C9">
        <w:rPr>
          <w:rFonts w:asciiTheme="minorHAnsi" w:hAnsiTheme="minorHAnsi" w:cstheme="minorHAnsi"/>
        </w:rPr>
        <w:t xml:space="preserve">Wykonawca </w:t>
      </w:r>
      <w:r w:rsidR="008954FA" w:rsidRPr="00B149C9">
        <w:rPr>
          <w:rFonts w:asciiTheme="minorHAnsi" w:hAnsiTheme="minorHAnsi" w:cstheme="minorHAnsi"/>
        </w:rPr>
        <w:t xml:space="preserve">gwarantuje Zamawiającemu dostęp do </w:t>
      </w:r>
      <w:r w:rsidR="00067833" w:rsidRPr="00B149C9">
        <w:rPr>
          <w:rFonts w:asciiTheme="minorHAnsi" w:hAnsiTheme="minorHAnsi" w:cstheme="minorHAnsi"/>
        </w:rPr>
        <w:t xml:space="preserve">bezpłatnej </w:t>
      </w:r>
      <w:r w:rsidRPr="00B149C9">
        <w:rPr>
          <w:rFonts w:asciiTheme="minorHAnsi" w:hAnsiTheme="minorHAnsi" w:cstheme="minorHAnsi"/>
          <w:color w:val="333333"/>
          <w:shd w:val="clear" w:color="auto" w:fill="FFFFFF"/>
        </w:rPr>
        <w:t>infolini</w:t>
      </w:r>
      <w:r w:rsidR="008954FA" w:rsidRPr="00B149C9">
        <w:rPr>
          <w:rFonts w:asciiTheme="minorHAnsi" w:hAnsiTheme="minorHAnsi" w:cstheme="minorHAnsi"/>
          <w:color w:val="333333"/>
          <w:shd w:val="clear" w:color="auto" w:fill="FFFFFF"/>
        </w:rPr>
        <w:t>i</w:t>
      </w:r>
      <w:r w:rsidRPr="00B149C9">
        <w:rPr>
          <w:rFonts w:asciiTheme="minorHAnsi" w:hAnsiTheme="minorHAnsi" w:cstheme="minorHAnsi"/>
          <w:color w:val="333333"/>
          <w:shd w:val="clear" w:color="auto" w:fill="FFFFFF"/>
        </w:rPr>
        <w:t xml:space="preserve"> jako system</w:t>
      </w:r>
      <w:r w:rsidR="003C17B4" w:rsidRPr="00B149C9">
        <w:rPr>
          <w:rFonts w:asciiTheme="minorHAnsi" w:hAnsiTheme="minorHAnsi" w:cstheme="minorHAnsi"/>
          <w:color w:val="333333"/>
          <w:shd w:val="clear" w:color="auto" w:fill="FFFFFF"/>
        </w:rPr>
        <w:t>u</w:t>
      </w:r>
      <w:r w:rsidRPr="00B149C9">
        <w:rPr>
          <w:rFonts w:asciiTheme="minorHAnsi" w:hAnsiTheme="minorHAnsi" w:cstheme="minorHAnsi"/>
          <w:color w:val="333333"/>
          <w:shd w:val="clear" w:color="auto" w:fill="FFFFFF"/>
        </w:rPr>
        <w:t xml:space="preserve"> szybkiego reagowania</w:t>
      </w:r>
      <w:r w:rsidR="003C17B4" w:rsidRPr="00B149C9">
        <w:rPr>
          <w:rFonts w:asciiTheme="minorHAnsi" w:hAnsiTheme="minorHAnsi" w:cstheme="minorHAnsi"/>
        </w:rPr>
        <w:t>.</w:t>
      </w:r>
    </w:p>
    <w:p w14:paraId="4687F4D5" w14:textId="35A829B5" w:rsidR="008424EA" w:rsidRPr="00B149C9" w:rsidRDefault="008424EA" w:rsidP="00B46BA4">
      <w:pPr>
        <w:pStyle w:val="Symfonia111"/>
        <w:widowControl/>
        <w:numPr>
          <w:ilvl w:val="0"/>
          <w:numId w:val="0"/>
        </w:numPr>
        <w:rPr>
          <w:rFonts w:asciiTheme="minorHAnsi" w:hAnsiTheme="minorHAnsi" w:cstheme="minorHAnsi"/>
        </w:rPr>
      </w:pPr>
    </w:p>
    <w:p w14:paraId="4BAA9CE0" w14:textId="0FB932FA" w:rsidR="00127385" w:rsidRPr="00B149C9" w:rsidRDefault="00127385" w:rsidP="007F30CF">
      <w:pPr>
        <w:pStyle w:val="Symfonia111"/>
        <w:widowControl/>
        <w:numPr>
          <w:ilvl w:val="0"/>
          <w:numId w:val="0"/>
        </w:numPr>
        <w:spacing w:after="160"/>
        <w:rPr>
          <w:rFonts w:asciiTheme="minorHAnsi" w:hAnsiTheme="minorHAnsi" w:cstheme="minorHAnsi"/>
          <w:b/>
          <w:bCs w:val="0"/>
        </w:rPr>
      </w:pPr>
      <w:r w:rsidRPr="00B149C9">
        <w:rPr>
          <w:rFonts w:asciiTheme="minorHAnsi" w:hAnsiTheme="minorHAnsi" w:cstheme="minorHAnsi"/>
          <w:b/>
          <w:bCs w:val="0"/>
        </w:rPr>
        <w:t xml:space="preserve">Warunki </w:t>
      </w:r>
      <w:r w:rsidR="003F21ED" w:rsidRPr="00B149C9">
        <w:rPr>
          <w:rFonts w:asciiTheme="minorHAnsi" w:hAnsiTheme="minorHAnsi" w:cstheme="minorHAnsi"/>
          <w:b/>
          <w:bCs w:val="0"/>
        </w:rPr>
        <w:t xml:space="preserve">świadczenia </w:t>
      </w:r>
      <w:r w:rsidR="0001277F" w:rsidRPr="00B149C9">
        <w:rPr>
          <w:rFonts w:asciiTheme="minorHAnsi" w:hAnsiTheme="minorHAnsi" w:cstheme="minorHAnsi"/>
          <w:b/>
          <w:bCs w:val="0"/>
        </w:rPr>
        <w:t>usług</w:t>
      </w:r>
      <w:r w:rsidR="00261663" w:rsidRPr="00B149C9">
        <w:rPr>
          <w:rFonts w:asciiTheme="minorHAnsi" w:hAnsiTheme="minorHAnsi" w:cstheme="minorHAnsi"/>
          <w:b/>
          <w:bCs w:val="0"/>
        </w:rPr>
        <w:t>:</w:t>
      </w:r>
    </w:p>
    <w:p w14:paraId="082D3D2A" w14:textId="60B62278" w:rsidR="00872254" w:rsidRPr="00B149C9" w:rsidRDefault="006F1032" w:rsidP="00885445">
      <w:pPr>
        <w:pStyle w:val="Symfonia111"/>
        <w:widowControl/>
        <w:numPr>
          <w:ilvl w:val="0"/>
          <w:numId w:val="14"/>
        </w:numPr>
        <w:spacing w:after="160"/>
        <w:ind w:left="709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7 godzin </w:t>
      </w:r>
      <w:r w:rsidR="004914E3" w:rsidRPr="00B149C9">
        <w:rPr>
          <w:rFonts w:asciiTheme="minorHAnsi" w:hAnsiTheme="minorHAnsi" w:cstheme="minorHAnsi"/>
        </w:rPr>
        <w:t xml:space="preserve">miesięcznie w okresie </w:t>
      </w:r>
      <w:r w:rsidR="00A25013" w:rsidRPr="00B149C9">
        <w:rPr>
          <w:rFonts w:asciiTheme="minorHAnsi" w:hAnsiTheme="minorHAnsi" w:cstheme="minorHAnsi"/>
        </w:rPr>
        <w:t xml:space="preserve">obowiązywania </w:t>
      </w:r>
      <w:r w:rsidR="00953CB6" w:rsidRPr="00B149C9">
        <w:rPr>
          <w:rFonts w:asciiTheme="minorHAnsi" w:hAnsiTheme="minorHAnsi" w:cstheme="minorHAnsi"/>
        </w:rPr>
        <w:t>umowy</w:t>
      </w:r>
      <w:r w:rsidR="00C80DAE" w:rsidRPr="00B149C9">
        <w:rPr>
          <w:rFonts w:asciiTheme="minorHAnsi" w:hAnsiTheme="minorHAnsi" w:cstheme="minorHAnsi"/>
        </w:rPr>
        <w:t xml:space="preserve"> </w:t>
      </w:r>
      <w:r w:rsidR="008C6212" w:rsidRPr="00B149C9">
        <w:rPr>
          <w:rFonts w:asciiTheme="minorHAnsi" w:hAnsiTheme="minorHAnsi" w:cstheme="minorHAnsi"/>
        </w:rPr>
        <w:t>w odniesieniu do konsultacji zdalnych, telefonicznych</w:t>
      </w:r>
      <w:r w:rsidR="00407E2D" w:rsidRPr="00B149C9">
        <w:rPr>
          <w:rFonts w:asciiTheme="minorHAnsi" w:hAnsiTheme="minorHAnsi" w:cstheme="minorHAnsi"/>
        </w:rPr>
        <w:t xml:space="preserve"> i wizyt konsultanta</w:t>
      </w:r>
      <w:r w:rsidR="00885445" w:rsidRPr="00B149C9">
        <w:rPr>
          <w:rFonts w:asciiTheme="minorHAnsi" w:hAnsiTheme="minorHAnsi" w:cstheme="minorHAnsi"/>
        </w:rPr>
        <w:t xml:space="preserve"> (dodatkowo</w:t>
      </w:r>
      <w:r w:rsidR="00D41F0E" w:rsidRPr="00B149C9">
        <w:rPr>
          <w:rFonts w:asciiTheme="minorHAnsi" w:hAnsiTheme="minorHAnsi" w:cstheme="minorHAnsi"/>
        </w:rPr>
        <w:t xml:space="preserve"> w ofercie</w:t>
      </w:r>
      <w:r w:rsidR="002C0679" w:rsidRPr="00B149C9">
        <w:rPr>
          <w:rFonts w:asciiTheme="minorHAnsi" w:hAnsiTheme="minorHAnsi" w:cstheme="minorHAnsi"/>
        </w:rPr>
        <w:t xml:space="preserve"> </w:t>
      </w:r>
      <w:r w:rsidR="00155378" w:rsidRPr="00B149C9">
        <w:rPr>
          <w:rFonts w:asciiTheme="minorHAnsi" w:hAnsiTheme="minorHAnsi" w:cstheme="minorHAnsi"/>
        </w:rPr>
        <w:t xml:space="preserve">zostanie </w:t>
      </w:r>
      <w:r w:rsidR="00AE7EA0">
        <w:rPr>
          <w:rFonts w:asciiTheme="minorHAnsi" w:hAnsiTheme="minorHAnsi" w:cstheme="minorHAnsi"/>
        </w:rPr>
        <w:t>wyceniona 1</w:t>
      </w:r>
      <w:r w:rsidR="003E603B" w:rsidRPr="00B149C9">
        <w:rPr>
          <w:rFonts w:asciiTheme="minorHAnsi" w:hAnsiTheme="minorHAnsi" w:cstheme="minorHAnsi"/>
        </w:rPr>
        <w:t xml:space="preserve"> godzin</w:t>
      </w:r>
      <w:r w:rsidR="00AE7EA0">
        <w:rPr>
          <w:rFonts w:asciiTheme="minorHAnsi" w:hAnsiTheme="minorHAnsi" w:cstheme="minorHAnsi"/>
        </w:rPr>
        <w:t>a</w:t>
      </w:r>
      <w:r w:rsidR="003E603B" w:rsidRPr="00B149C9">
        <w:rPr>
          <w:rFonts w:asciiTheme="minorHAnsi" w:hAnsiTheme="minorHAnsi" w:cstheme="minorHAnsi"/>
        </w:rPr>
        <w:t xml:space="preserve"> usługi ponad limit)</w:t>
      </w:r>
      <w:r w:rsidR="00C42948" w:rsidRPr="00B149C9">
        <w:rPr>
          <w:rFonts w:asciiTheme="minorHAnsi" w:hAnsiTheme="minorHAnsi" w:cstheme="minorHAnsi"/>
        </w:rPr>
        <w:t xml:space="preserve">. </w:t>
      </w:r>
      <w:r w:rsidR="00387154" w:rsidRPr="00B149C9">
        <w:rPr>
          <w:rFonts w:asciiTheme="minorHAnsi" w:hAnsiTheme="minorHAnsi" w:cstheme="minorHAnsi"/>
        </w:rPr>
        <w:t xml:space="preserve">Szacowana </w:t>
      </w:r>
      <w:r w:rsidR="00C42948" w:rsidRPr="00B149C9">
        <w:rPr>
          <w:rFonts w:asciiTheme="minorHAnsi" w:hAnsiTheme="minorHAnsi" w:cstheme="minorHAnsi"/>
        </w:rPr>
        <w:t xml:space="preserve">liczba </w:t>
      </w:r>
      <w:r w:rsidR="00387154" w:rsidRPr="00B149C9">
        <w:rPr>
          <w:rFonts w:asciiTheme="minorHAnsi" w:hAnsiTheme="minorHAnsi" w:cstheme="minorHAnsi"/>
        </w:rPr>
        <w:t xml:space="preserve">godzin dodatkowych </w:t>
      </w:r>
      <w:r w:rsidR="00AE7EA0">
        <w:rPr>
          <w:rFonts w:asciiTheme="minorHAnsi" w:hAnsiTheme="minorHAnsi" w:cstheme="minorHAnsi"/>
        </w:rPr>
        <w:t>na 6 miesięcy świadczenia usługi</w:t>
      </w:r>
      <w:r w:rsidR="00387154" w:rsidRPr="00B149C9">
        <w:rPr>
          <w:rFonts w:asciiTheme="minorHAnsi" w:hAnsiTheme="minorHAnsi" w:cstheme="minorHAnsi"/>
        </w:rPr>
        <w:t xml:space="preserve"> </w:t>
      </w:r>
      <w:r w:rsidR="00C42948" w:rsidRPr="00B149C9">
        <w:rPr>
          <w:rFonts w:asciiTheme="minorHAnsi" w:hAnsiTheme="minorHAnsi" w:cstheme="minorHAnsi"/>
        </w:rPr>
        <w:t xml:space="preserve">- </w:t>
      </w:r>
      <w:r w:rsidR="00AE7EA0">
        <w:rPr>
          <w:rFonts w:asciiTheme="minorHAnsi" w:hAnsiTheme="minorHAnsi" w:cstheme="minorHAnsi"/>
        </w:rPr>
        <w:t>4</w:t>
      </w:r>
      <w:r w:rsidR="00387154" w:rsidRPr="00B149C9">
        <w:rPr>
          <w:rFonts w:asciiTheme="minorHAnsi" w:hAnsiTheme="minorHAnsi" w:cstheme="minorHAnsi"/>
        </w:rPr>
        <w:t xml:space="preserve">. </w:t>
      </w:r>
    </w:p>
    <w:p w14:paraId="44B95718" w14:textId="600C1CEC" w:rsidR="00B71A54" w:rsidRPr="00B149C9" w:rsidRDefault="007562D8" w:rsidP="007562D8">
      <w:pPr>
        <w:pStyle w:val="Symfonia11"/>
        <w:widowControl/>
        <w:numPr>
          <w:ilvl w:val="0"/>
          <w:numId w:val="14"/>
        </w:numPr>
        <w:ind w:left="709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Wykonawca</w:t>
      </w:r>
      <w:r w:rsidR="00B71A54" w:rsidRPr="00B149C9">
        <w:rPr>
          <w:rFonts w:asciiTheme="minorHAnsi" w:hAnsiTheme="minorHAnsi" w:cstheme="minorHAnsi"/>
        </w:rPr>
        <w:t>, stosownie do wyboru Z</w:t>
      </w:r>
      <w:r w:rsidR="001F4E85" w:rsidRPr="00B149C9">
        <w:rPr>
          <w:rFonts w:asciiTheme="minorHAnsi" w:hAnsiTheme="minorHAnsi" w:cstheme="minorHAnsi"/>
        </w:rPr>
        <w:t>amawiającego</w:t>
      </w:r>
      <w:r w:rsidR="00B71A54" w:rsidRPr="00B149C9">
        <w:rPr>
          <w:rFonts w:asciiTheme="minorHAnsi" w:hAnsiTheme="minorHAnsi" w:cstheme="minorHAnsi"/>
        </w:rPr>
        <w:t>, przybędzie na konsultacje albo rozpocznie świadczenie usług zdalnie</w:t>
      </w:r>
      <w:r w:rsidR="00B806F4" w:rsidRPr="00B149C9">
        <w:rPr>
          <w:rFonts w:asciiTheme="minorHAnsi" w:hAnsiTheme="minorHAnsi" w:cstheme="minorHAnsi"/>
        </w:rPr>
        <w:t xml:space="preserve"> niezwłocznie,</w:t>
      </w:r>
      <w:r w:rsidR="00B71A54" w:rsidRPr="00B149C9">
        <w:rPr>
          <w:rFonts w:asciiTheme="minorHAnsi" w:hAnsiTheme="minorHAnsi" w:cstheme="minorHAnsi"/>
        </w:rPr>
        <w:t xml:space="preserve"> </w:t>
      </w:r>
      <w:r w:rsidR="00A14CF8" w:rsidRPr="00B149C9">
        <w:rPr>
          <w:rFonts w:asciiTheme="minorHAnsi" w:hAnsiTheme="minorHAnsi" w:cstheme="minorHAnsi"/>
        </w:rPr>
        <w:t xml:space="preserve">nie później jednak niż </w:t>
      </w:r>
      <w:r w:rsidR="00B71A54" w:rsidRPr="00B149C9">
        <w:rPr>
          <w:rFonts w:asciiTheme="minorHAnsi" w:hAnsiTheme="minorHAnsi" w:cstheme="minorHAnsi"/>
        </w:rPr>
        <w:t>w trzecim dniu roboczym po zgłoszeniu pocztą elektroniczną (e-mail)</w:t>
      </w:r>
      <w:r w:rsidR="00B806F4" w:rsidRPr="00B149C9">
        <w:rPr>
          <w:rFonts w:asciiTheme="minorHAnsi" w:hAnsiTheme="minorHAnsi" w:cstheme="minorHAnsi"/>
        </w:rPr>
        <w:t xml:space="preserve"> lub telefonicznie</w:t>
      </w:r>
      <w:r w:rsidR="00B71A54" w:rsidRPr="00B149C9">
        <w:rPr>
          <w:rFonts w:asciiTheme="minorHAnsi" w:hAnsiTheme="minorHAnsi" w:cstheme="minorHAnsi"/>
        </w:rPr>
        <w:t xml:space="preserve"> problemu wymagającego takich konsultacji.</w:t>
      </w:r>
    </w:p>
    <w:p w14:paraId="154EFDE7" w14:textId="3B6E4035" w:rsidR="00B71A54" w:rsidRPr="00B149C9" w:rsidRDefault="004E21A6" w:rsidP="009B7145">
      <w:pPr>
        <w:pStyle w:val="Symfonia11"/>
        <w:widowControl/>
        <w:numPr>
          <w:ilvl w:val="0"/>
          <w:numId w:val="14"/>
        </w:numPr>
        <w:ind w:left="709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Zgłoszenia </w:t>
      </w:r>
      <w:r w:rsidR="00E9381C" w:rsidRPr="00B149C9">
        <w:rPr>
          <w:rFonts w:asciiTheme="minorHAnsi" w:hAnsiTheme="minorHAnsi" w:cstheme="minorHAnsi"/>
        </w:rPr>
        <w:t xml:space="preserve">Wykonawca </w:t>
      </w:r>
      <w:r w:rsidR="00B71A54" w:rsidRPr="00B149C9">
        <w:rPr>
          <w:rFonts w:asciiTheme="minorHAnsi" w:hAnsiTheme="minorHAnsi" w:cstheme="minorHAnsi"/>
        </w:rPr>
        <w:t>przyjmować będzie w dni robocze (od poniedziałku do piątku, z</w:t>
      </w:r>
      <w:r w:rsidR="009B7145">
        <w:rPr>
          <w:rFonts w:asciiTheme="minorHAnsi" w:hAnsiTheme="minorHAnsi" w:cstheme="minorHAnsi"/>
        </w:rPr>
        <w:t> </w:t>
      </w:r>
      <w:r w:rsidR="00B71A54" w:rsidRPr="00B149C9">
        <w:rPr>
          <w:rFonts w:asciiTheme="minorHAnsi" w:hAnsiTheme="minorHAnsi" w:cstheme="minorHAnsi"/>
        </w:rPr>
        <w:t xml:space="preserve">wyjątkiem dni ustawowo wolnych od pracy) w godzinach 8.30-16.30 pod </w:t>
      </w:r>
      <w:r w:rsidR="00E9381C" w:rsidRPr="00B149C9">
        <w:rPr>
          <w:rFonts w:asciiTheme="minorHAnsi" w:hAnsiTheme="minorHAnsi" w:cstheme="minorHAnsi"/>
        </w:rPr>
        <w:t>wskazanymi</w:t>
      </w:r>
      <w:r w:rsidR="00EF116B" w:rsidRPr="00B149C9">
        <w:rPr>
          <w:rFonts w:asciiTheme="minorHAnsi" w:hAnsiTheme="minorHAnsi" w:cstheme="minorHAnsi"/>
        </w:rPr>
        <w:t xml:space="preserve"> przez Wykonawcę</w:t>
      </w:r>
      <w:r w:rsidR="00E9381C" w:rsidRPr="00B149C9">
        <w:rPr>
          <w:rFonts w:asciiTheme="minorHAnsi" w:hAnsiTheme="minorHAnsi" w:cstheme="minorHAnsi"/>
        </w:rPr>
        <w:t xml:space="preserve"> </w:t>
      </w:r>
      <w:r w:rsidR="005249B7" w:rsidRPr="00B149C9">
        <w:rPr>
          <w:rFonts w:asciiTheme="minorHAnsi" w:hAnsiTheme="minorHAnsi" w:cstheme="minorHAnsi"/>
        </w:rPr>
        <w:t xml:space="preserve">imiennymi </w:t>
      </w:r>
      <w:r w:rsidR="00B71A54" w:rsidRPr="00B149C9">
        <w:rPr>
          <w:rFonts w:asciiTheme="minorHAnsi" w:hAnsiTheme="minorHAnsi" w:cstheme="minorHAnsi"/>
        </w:rPr>
        <w:t>adres</w:t>
      </w:r>
      <w:r w:rsidR="005249B7" w:rsidRPr="00B149C9">
        <w:rPr>
          <w:rFonts w:asciiTheme="minorHAnsi" w:hAnsiTheme="minorHAnsi" w:cstheme="minorHAnsi"/>
        </w:rPr>
        <w:t>ami</w:t>
      </w:r>
      <w:r w:rsidR="00B71A54" w:rsidRPr="00B149C9">
        <w:rPr>
          <w:rFonts w:asciiTheme="minorHAnsi" w:hAnsiTheme="minorHAnsi" w:cstheme="minorHAnsi"/>
        </w:rPr>
        <w:t xml:space="preserve"> e-mail</w:t>
      </w:r>
      <w:r w:rsidR="00EF116B" w:rsidRPr="00B149C9">
        <w:rPr>
          <w:rFonts w:asciiTheme="minorHAnsi" w:hAnsiTheme="minorHAnsi" w:cstheme="minorHAnsi"/>
        </w:rPr>
        <w:t>.</w:t>
      </w:r>
    </w:p>
    <w:p w14:paraId="126F33A7" w14:textId="1366266D" w:rsidR="00B71A54" w:rsidRPr="00B149C9" w:rsidRDefault="004E21A6" w:rsidP="00E5220B">
      <w:pPr>
        <w:pStyle w:val="Symfonia11"/>
        <w:widowControl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Konsultacje </w:t>
      </w:r>
      <w:r w:rsidR="00B71A54" w:rsidRPr="00B149C9">
        <w:rPr>
          <w:rFonts w:asciiTheme="minorHAnsi" w:hAnsiTheme="minorHAnsi" w:cstheme="minorHAnsi"/>
        </w:rPr>
        <w:t>telefoniczne specjalist</w:t>
      </w:r>
      <w:r w:rsidR="00EF116B" w:rsidRPr="00B149C9">
        <w:rPr>
          <w:rFonts w:asciiTheme="minorHAnsi" w:hAnsiTheme="minorHAnsi" w:cstheme="minorHAnsi"/>
        </w:rPr>
        <w:t>ów</w:t>
      </w:r>
      <w:r w:rsidR="00B71A54" w:rsidRPr="00B149C9">
        <w:rPr>
          <w:rFonts w:asciiTheme="minorHAnsi" w:hAnsiTheme="minorHAnsi" w:cstheme="minorHAnsi"/>
        </w:rPr>
        <w:t xml:space="preserve"> odbywać się będą w godzinach od 8.30 do 16.30 w dni robocze (od poniedziałku do piątku, z wyjątkiem dni ustawowo wolnych od pracy) </w:t>
      </w:r>
      <w:r w:rsidR="007E0772" w:rsidRPr="00B149C9">
        <w:rPr>
          <w:rFonts w:asciiTheme="minorHAnsi" w:hAnsiTheme="minorHAnsi" w:cstheme="minorHAnsi"/>
        </w:rPr>
        <w:t xml:space="preserve">pod wskazanymi przez Wykonawcę </w:t>
      </w:r>
      <w:r w:rsidR="007F2F1A" w:rsidRPr="00B149C9">
        <w:rPr>
          <w:rFonts w:asciiTheme="minorHAnsi" w:hAnsiTheme="minorHAnsi" w:cstheme="minorHAnsi"/>
        </w:rPr>
        <w:t>numerami telefonów.</w:t>
      </w:r>
    </w:p>
    <w:p w14:paraId="5E1CF7C6" w14:textId="30703CB7" w:rsidR="000F02AC" w:rsidRPr="00B149C9" w:rsidRDefault="000F02AC" w:rsidP="00E5220B">
      <w:pPr>
        <w:pStyle w:val="Symfonia11"/>
        <w:widowControl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Z</w:t>
      </w:r>
      <w:r w:rsidR="003D7505" w:rsidRPr="00B149C9">
        <w:rPr>
          <w:rFonts w:asciiTheme="minorHAnsi" w:hAnsiTheme="minorHAnsi" w:cstheme="minorHAnsi"/>
        </w:rPr>
        <w:t>amawiający</w:t>
      </w:r>
      <w:r w:rsidRPr="00B149C9">
        <w:rPr>
          <w:rFonts w:asciiTheme="minorHAnsi" w:hAnsiTheme="minorHAnsi" w:cstheme="minorHAnsi"/>
        </w:rPr>
        <w:t xml:space="preserve"> wyra</w:t>
      </w:r>
      <w:r w:rsidR="003D7505" w:rsidRPr="00B149C9">
        <w:rPr>
          <w:rFonts w:asciiTheme="minorHAnsi" w:hAnsiTheme="minorHAnsi" w:cstheme="minorHAnsi"/>
        </w:rPr>
        <w:t>zi</w:t>
      </w:r>
      <w:r w:rsidRPr="00B149C9">
        <w:rPr>
          <w:rFonts w:asciiTheme="minorHAnsi" w:hAnsiTheme="minorHAnsi" w:cstheme="minorHAnsi"/>
        </w:rPr>
        <w:t xml:space="preserve"> zgodę i </w:t>
      </w:r>
      <w:r w:rsidR="00CB4437" w:rsidRPr="00B149C9">
        <w:rPr>
          <w:rFonts w:asciiTheme="minorHAnsi" w:hAnsiTheme="minorHAnsi" w:cstheme="minorHAnsi"/>
        </w:rPr>
        <w:t>zapewni</w:t>
      </w:r>
      <w:r w:rsidRPr="00B149C9">
        <w:rPr>
          <w:rFonts w:asciiTheme="minorHAnsi" w:hAnsiTheme="minorHAnsi" w:cstheme="minorHAnsi"/>
        </w:rPr>
        <w:t xml:space="preserve"> </w:t>
      </w:r>
      <w:r w:rsidR="003E5B06" w:rsidRPr="00B149C9">
        <w:rPr>
          <w:rFonts w:asciiTheme="minorHAnsi" w:hAnsiTheme="minorHAnsi" w:cstheme="minorHAnsi"/>
        </w:rPr>
        <w:t>Wykonawcy</w:t>
      </w:r>
      <w:r w:rsidRPr="00B149C9">
        <w:rPr>
          <w:rFonts w:asciiTheme="minorHAnsi" w:hAnsiTheme="minorHAnsi" w:cstheme="minorHAnsi"/>
        </w:rPr>
        <w:t xml:space="preserve"> dostęp do</w:t>
      </w:r>
      <w:r w:rsidR="006C7846" w:rsidRPr="00B149C9">
        <w:rPr>
          <w:rFonts w:asciiTheme="minorHAnsi" w:hAnsiTheme="minorHAnsi" w:cstheme="minorHAnsi"/>
        </w:rPr>
        <w:t xml:space="preserve"> </w:t>
      </w:r>
      <w:r w:rsidRPr="00B149C9">
        <w:rPr>
          <w:rFonts w:asciiTheme="minorHAnsi" w:hAnsiTheme="minorHAnsi" w:cstheme="minorHAnsi"/>
        </w:rPr>
        <w:t>skonfigurowanych na jego serwerze Programów oraz tej części jego serwera, gdzie znajdują się bazy danych Programów, na prawach administratora systemu ściśle według zasad określonych przez Z</w:t>
      </w:r>
      <w:r w:rsidR="00CB4437" w:rsidRPr="00B149C9">
        <w:rPr>
          <w:rFonts w:asciiTheme="minorHAnsi" w:hAnsiTheme="minorHAnsi" w:cstheme="minorHAnsi"/>
        </w:rPr>
        <w:t>amawiającego</w:t>
      </w:r>
      <w:r w:rsidRPr="00B149C9">
        <w:rPr>
          <w:rFonts w:asciiTheme="minorHAnsi" w:hAnsiTheme="minorHAnsi" w:cstheme="minorHAnsi"/>
        </w:rPr>
        <w:t>. W razie usług świadczonych zdalnie, Z</w:t>
      </w:r>
      <w:r w:rsidR="00DC19D8" w:rsidRPr="00B149C9">
        <w:rPr>
          <w:rFonts w:asciiTheme="minorHAnsi" w:hAnsiTheme="minorHAnsi" w:cstheme="minorHAnsi"/>
        </w:rPr>
        <w:t>amawiają</w:t>
      </w:r>
      <w:r w:rsidR="005B7C10" w:rsidRPr="00B149C9">
        <w:rPr>
          <w:rFonts w:asciiTheme="minorHAnsi" w:hAnsiTheme="minorHAnsi" w:cstheme="minorHAnsi"/>
        </w:rPr>
        <w:t>cy</w:t>
      </w:r>
      <w:r w:rsidRPr="00B149C9">
        <w:rPr>
          <w:rFonts w:asciiTheme="minorHAnsi" w:hAnsiTheme="minorHAnsi" w:cstheme="minorHAnsi"/>
        </w:rPr>
        <w:t xml:space="preserve"> zapewni </w:t>
      </w:r>
      <w:r w:rsidR="00F01FAB" w:rsidRPr="00B149C9">
        <w:rPr>
          <w:rFonts w:asciiTheme="minorHAnsi" w:hAnsiTheme="minorHAnsi" w:cstheme="minorHAnsi"/>
        </w:rPr>
        <w:t>Wykonawcy</w:t>
      </w:r>
      <w:r w:rsidRPr="00B149C9">
        <w:rPr>
          <w:rFonts w:asciiTheme="minorHAnsi" w:hAnsiTheme="minorHAnsi" w:cstheme="minorHAnsi"/>
        </w:rPr>
        <w:t xml:space="preserve"> dostęp do serwera wyłącznie w zakresie niezbędnym dla prawidłowego wykonywania usług.</w:t>
      </w:r>
    </w:p>
    <w:p w14:paraId="185A4D0F" w14:textId="50DCF20C" w:rsidR="000F02AC" w:rsidRPr="00B149C9" w:rsidRDefault="00646DC0" w:rsidP="00E5220B">
      <w:pPr>
        <w:pStyle w:val="Symfonia11"/>
        <w:widowControl/>
        <w:numPr>
          <w:ilvl w:val="0"/>
          <w:numId w:val="16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W</w:t>
      </w:r>
      <w:r w:rsidR="000F02AC" w:rsidRPr="00B149C9">
        <w:rPr>
          <w:rFonts w:asciiTheme="minorHAnsi" w:hAnsiTheme="minorHAnsi" w:cstheme="minorHAnsi"/>
        </w:rPr>
        <w:t xml:space="preserve"> przypadku świadczenia usług zdalnie, administrator sieci LAN Z</w:t>
      </w:r>
      <w:r w:rsidR="003E58E1" w:rsidRPr="00B149C9">
        <w:rPr>
          <w:rFonts w:asciiTheme="minorHAnsi" w:hAnsiTheme="minorHAnsi" w:cstheme="minorHAnsi"/>
        </w:rPr>
        <w:t>amawiającego</w:t>
      </w:r>
      <w:r w:rsidR="000F02AC" w:rsidRPr="00B149C9">
        <w:rPr>
          <w:rFonts w:asciiTheme="minorHAnsi" w:hAnsiTheme="minorHAnsi" w:cstheme="minorHAnsi"/>
        </w:rPr>
        <w:t xml:space="preserve"> każdorazowo</w:t>
      </w:r>
      <w:r w:rsidR="0094060C" w:rsidRPr="00B149C9">
        <w:rPr>
          <w:rFonts w:asciiTheme="minorHAnsi" w:hAnsiTheme="minorHAnsi" w:cstheme="minorHAnsi"/>
        </w:rPr>
        <w:t xml:space="preserve"> </w:t>
      </w:r>
      <w:r w:rsidR="000F02AC" w:rsidRPr="00B149C9">
        <w:rPr>
          <w:rFonts w:asciiTheme="minorHAnsi" w:hAnsiTheme="minorHAnsi" w:cstheme="minorHAnsi"/>
        </w:rPr>
        <w:t>i wyłącznie na potrzeby świadczenia usługi, włączy i wyłączy konto dostępowe na serwerze. Z</w:t>
      </w:r>
      <w:r w:rsidR="003E58E1" w:rsidRPr="00B149C9">
        <w:rPr>
          <w:rFonts w:asciiTheme="minorHAnsi" w:hAnsiTheme="minorHAnsi" w:cstheme="minorHAnsi"/>
        </w:rPr>
        <w:t>amawi</w:t>
      </w:r>
      <w:r w:rsidR="000F02AC" w:rsidRPr="00B149C9">
        <w:rPr>
          <w:rFonts w:asciiTheme="minorHAnsi" w:hAnsiTheme="minorHAnsi" w:cstheme="minorHAnsi"/>
        </w:rPr>
        <w:t>ający zapewni bieżącą obserwację świadczenia usługi zdalnie od momentu zalogowania się konsultanta Zleceniobiorcy aż do jego wylogowania.</w:t>
      </w:r>
    </w:p>
    <w:p w14:paraId="5B4B0207" w14:textId="48B5FF07" w:rsidR="000F02AC" w:rsidRPr="00B149C9" w:rsidRDefault="000F02AC" w:rsidP="00E5220B">
      <w:pPr>
        <w:pStyle w:val="Symfonia11"/>
        <w:widowControl/>
        <w:numPr>
          <w:ilvl w:val="0"/>
          <w:numId w:val="16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>Z</w:t>
      </w:r>
      <w:r w:rsidR="005C0215" w:rsidRPr="00B149C9">
        <w:rPr>
          <w:rFonts w:asciiTheme="minorHAnsi" w:hAnsiTheme="minorHAnsi" w:cstheme="minorHAnsi"/>
        </w:rPr>
        <w:t>amawiający</w:t>
      </w:r>
      <w:r w:rsidRPr="00B149C9">
        <w:rPr>
          <w:rFonts w:asciiTheme="minorHAnsi" w:hAnsiTheme="minorHAnsi" w:cstheme="minorHAnsi"/>
        </w:rPr>
        <w:t xml:space="preserve"> oświadcza, że posiada warunki techniczne pozwalające na świadczenie usług zdalnie, w szczególności:</w:t>
      </w:r>
    </w:p>
    <w:p w14:paraId="6799AE9E" w14:textId="6E490A91" w:rsidR="000F02AC" w:rsidRPr="00B149C9" w:rsidRDefault="000F02AC" w:rsidP="00E5220B">
      <w:pPr>
        <w:pStyle w:val="Symfonia111"/>
        <w:widowControl/>
        <w:numPr>
          <w:ilvl w:val="0"/>
          <w:numId w:val="15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łącze internetowe o dostępnej do wykorzystania, na czas trwania usługi realizowanej przez </w:t>
      </w:r>
      <w:r w:rsidR="00CD30FE" w:rsidRPr="00B149C9">
        <w:rPr>
          <w:rFonts w:asciiTheme="minorHAnsi" w:hAnsiTheme="minorHAnsi" w:cstheme="minorHAnsi"/>
        </w:rPr>
        <w:t>Wykonawcę</w:t>
      </w:r>
      <w:r w:rsidRPr="00B149C9">
        <w:rPr>
          <w:rFonts w:asciiTheme="minorHAnsi" w:hAnsiTheme="minorHAnsi" w:cstheme="minorHAnsi"/>
        </w:rPr>
        <w:t xml:space="preserve"> przepustowości minimum 256 </w:t>
      </w:r>
      <w:proofErr w:type="spellStart"/>
      <w:r w:rsidRPr="00B149C9">
        <w:rPr>
          <w:rFonts w:asciiTheme="minorHAnsi" w:hAnsiTheme="minorHAnsi" w:cstheme="minorHAnsi"/>
        </w:rPr>
        <w:t>kb</w:t>
      </w:r>
      <w:proofErr w:type="spellEnd"/>
      <w:r w:rsidRPr="00B149C9">
        <w:rPr>
          <w:rFonts w:asciiTheme="minorHAnsi" w:hAnsiTheme="minorHAnsi" w:cstheme="minorHAnsi"/>
        </w:rPr>
        <w:t xml:space="preserve">/s w obu kierunkach, aktywnego w czasie świadczenia usługi, </w:t>
      </w:r>
    </w:p>
    <w:p w14:paraId="0DCCC8B4" w14:textId="4A5708D7" w:rsidR="000F02AC" w:rsidRPr="00B149C9" w:rsidRDefault="000F02AC" w:rsidP="00E5220B">
      <w:pPr>
        <w:pStyle w:val="Symfonia111"/>
        <w:widowControl/>
        <w:numPr>
          <w:ilvl w:val="0"/>
          <w:numId w:val="15"/>
        </w:numPr>
        <w:rPr>
          <w:rFonts w:asciiTheme="minorHAnsi" w:hAnsiTheme="minorHAnsi" w:cstheme="minorHAnsi"/>
        </w:rPr>
      </w:pPr>
      <w:r w:rsidRPr="00B149C9">
        <w:rPr>
          <w:rFonts w:asciiTheme="minorHAnsi" w:hAnsiTheme="minorHAnsi" w:cstheme="minorHAnsi"/>
        </w:rPr>
        <w:t xml:space="preserve">skonfigurowane oprogramowanie Microsoft Terminal Services wraz z dostępną dla </w:t>
      </w:r>
      <w:r w:rsidR="00E5220B" w:rsidRPr="00B149C9">
        <w:rPr>
          <w:rFonts w:asciiTheme="minorHAnsi" w:hAnsiTheme="minorHAnsi" w:cstheme="minorHAnsi"/>
        </w:rPr>
        <w:t>Wykonawcy</w:t>
      </w:r>
      <w:r w:rsidRPr="00B149C9">
        <w:rPr>
          <w:rFonts w:asciiTheme="minorHAnsi" w:hAnsiTheme="minorHAnsi" w:cstheme="minorHAnsi"/>
        </w:rPr>
        <w:t xml:space="preserve"> licencją lub uruchomione rozwiązanie </w:t>
      </w:r>
      <w:proofErr w:type="spellStart"/>
      <w:r w:rsidRPr="00B149C9">
        <w:rPr>
          <w:rFonts w:asciiTheme="minorHAnsi" w:hAnsiTheme="minorHAnsi" w:cstheme="minorHAnsi"/>
        </w:rPr>
        <w:t>WebEx</w:t>
      </w:r>
      <w:proofErr w:type="spellEnd"/>
      <w:r w:rsidRPr="00B149C9">
        <w:rPr>
          <w:rFonts w:asciiTheme="minorHAnsi" w:hAnsiTheme="minorHAnsi" w:cstheme="minorHAnsi"/>
        </w:rPr>
        <w:t xml:space="preserve"> lub </w:t>
      </w:r>
      <w:proofErr w:type="spellStart"/>
      <w:r w:rsidRPr="00B149C9">
        <w:rPr>
          <w:rFonts w:asciiTheme="minorHAnsi" w:hAnsiTheme="minorHAnsi" w:cstheme="minorHAnsi"/>
        </w:rPr>
        <w:t>TeamViewer</w:t>
      </w:r>
      <w:proofErr w:type="spellEnd"/>
      <w:r w:rsidRPr="00B149C9">
        <w:rPr>
          <w:rFonts w:asciiTheme="minorHAnsi" w:hAnsiTheme="minorHAnsi" w:cstheme="minorHAnsi"/>
        </w:rPr>
        <w:t xml:space="preserve">. </w:t>
      </w:r>
    </w:p>
    <w:p w14:paraId="42B50D07" w14:textId="2DA1D6F7" w:rsidR="00B872A7" w:rsidRDefault="00B872A7" w:rsidP="00F77DE4">
      <w:pPr>
        <w:spacing w:line="360" w:lineRule="auto"/>
        <w:ind w:left="360"/>
        <w:jc w:val="both"/>
        <w:rPr>
          <w:rFonts w:cstheme="minorHAnsi"/>
        </w:rPr>
      </w:pPr>
    </w:p>
    <w:p w14:paraId="34C092A7" w14:textId="5AC6F119" w:rsidR="00A30409" w:rsidRDefault="00A30409" w:rsidP="00F77DE4">
      <w:pPr>
        <w:spacing w:line="360" w:lineRule="auto"/>
        <w:ind w:left="360"/>
        <w:jc w:val="both"/>
        <w:rPr>
          <w:rFonts w:cstheme="minorHAnsi"/>
        </w:rPr>
      </w:pPr>
    </w:p>
    <w:p w14:paraId="1D1C4385" w14:textId="1F5ADE20" w:rsidR="00A30409" w:rsidRPr="007158EC" w:rsidRDefault="00A30409" w:rsidP="00F77DE4">
      <w:pPr>
        <w:spacing w:line="360" w:lineRule="auto"/>
        <w:ind w:left="360"/>
        <w:jc w:val="both"/>
        <w:rPr>
          <w:rFonts w:cstheme="minorHAnsi"/>
          <w:b/>
          <w:bCs/>
        </w:rPr>
      </w:pPr>
      <w:r w:rsidRPr="007158EC">
        <w:rPr>
          <w:rFonts w:cstheme="minorHAnsi"/>
          <w:b/>
          <w:bCs/>
        </w:rPr>
        <w:lastRenderedPageBreak/>
        <w:t>Istotne postanowienie umowy:</w:t>
      </w:r>
    </w:p>
    <w:p w14:paraId="0CD9961F" w14:textId="77777777" w:rsidR="006C376A" w:rsidRPr="00C16F6F" w:rsidRDefault="00A30409" w:rsidP="006C37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C16F6F">
        <w:rPr>
          <w:rFonts w:cstheme="minorHAnsi"/>
        </w:rPr>
        <w:t xml:space="preserve">Okres obowiązywania umowy: 6 miesięcy z opcją dwukrotnego przedłużenia umowy o 12 miesięcy (tj. maksymalnie o 24 miesiące). </w:t>
      </w:r>
    </w:p>
    <w:p w14:paraId="31F2C7FB" w14:textId="03F51C97" w:rsidR="006C376A" w:rsidRPr="00C16F6F" w:rsidRDefault="006C376A" w:rsidP="006C37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C16F6F">
        <w:rPr>
          <w:rFonts w:cstheme="minorHAnsi"/>
        </w:rPr>
        <w:t xml:space="preserve">Zamawiający uprawniony jest do skorzystania z prawa opcji w zakresie przedłużenia </w:t>
      </w:r>
      <w:r w:rsidR="007D1EA4">
        <w:rPr>
          <w:rFonts w:cstheme="minorHAnsi"/>
        </w:rPr>
        <w:t xml:space="preserve">dwukrotnie </w:t>
      </w:r>
      <w:r w:rsidRPr="00C16F6F">
        <w:rPr>
          <w:rFonts w:cstheme="minorHAnsi"/>
        </w:rPr>
        <w:t xml:space="preserve">okresu świadczenia usługi na okres </w:t>
      </w:r>
      <w:r w:rsidR="007D1EA4">
        <w:rPr>
          <w:rFonts w:cstheme="minorHAnsi"/>
          <w:b/>
          <w:bCs/>
        </w:rPr>
        <w:t>12 mi</w:t>
      </w:r>
      <w:r w:rsidR="00985E24">
        <w:rPr>
          <w:rFonts w:cstheme="minorHAnsi"/>
          <w:b/>
          <w:bCs/>
        </w:rPr>
        <w:t>esięcy (maksymalnie o</w:t>
      </w:r>
      <w:r w:rsidRPr="00C16F6F">
        <w:rPr>
          <w:rFonts w:cstheme="minorHAnsi"/>
          <w:b/>
          <w:bCs/>
        </w:rPr>
        <w:t xml:space="preserve"> 24</w:t>
      </w:r>
      <w:r w:rsidR="00985E24">
        <w:rPr>
          <w:rFonts w:cstheme="minorHAnsi"/>
          <w:b/>
          <w:bCs/>
        </w:rPr>
        <w:t>),</w:t>
      </w:r>
      <w:r w:rsidRPr="00C16F6F">
        <w:rPr>
          <w:rFonts w:cstheme="minorHAnsi"/>
        </w:rPr>
        <w:t xml:space="preserve"> tj. maksymalnie</w:t>
      </w:r>
      <w:r w:rsidRPr="00C16F6F">
        <w:rPr>
          <w:rFonts w:cstheme="minorHAnsi"/>
          <w:b/>
        </w:rPr>
        <w:t xml:space="preserve"> do dnia 30.04.2025 r.</w:t>
      </w:r>
      <w:r w:rsidRPr="00C16F6F">
        <w:rPr>
          <w:rFonts w:cstheme="minorHAnsi"/>
        </w:rPr>
        <w:t xml:space="preserve"> </w:t>
      </w:r>
      <w:r w:rsidRPr="00C16F6F">
        <w:rPr>
          <w:rFonts w:cstheme="minorHAnsi"/>
          <w:b/>
          <w:bCs/>
        </w:rPr>
        <w:t>[okres opcjonalny]</w:t>
      </w:r>
      <w:r w:rsidRPr="00C16F6F">
        <w:rPr>
          <w:rFonts w:cstheme="minorHAnsi"/>
        </w:rPr>
        <w:t xml:space="preserve">. </w:t>
      </w:r>
    </w:p>
    <w:p w14:paraId="6210AAC2" w14:textId="4DC28842" w:rsidR="00A30409" w:rsidRPr="00C16F6F" w:rsidRDefault="006C376A" w:rsidP="00C16F6F">
      <w:pPr>
        <w:numPr>
          <w:ilvl w:val="0"/>
          <w:numId w:val="18"/>
        </w:numPr>
        <w:spacing w:beforeLines="30" w:before="72" w:after="0"/>
        <w:ind w:right="40"/>
        <w:jc w:val="both"/>
        <w:rPr>
          <w:rFonts w:cstheme="minorHAnsi"/>
        </w:rPr>
      </w:pPr>
      <w:r w:rsidRPr="00C16F6F">
        <w:rPr>
          <w:rFonts w:cstheme="minorHAnsi"/>
        </w:rPr>
        <w:t>O decyzji w przedmiocie skorzystania z prawa opcji, o którym mowa w ust. 2, Zamawiający poinformuje Wykonawcę każdorazowo najpóźniej w terminie 21 dni przed rozpoczęciem świadczenia usługi w przedłużonym terminie, w formie pisemnej pod rygorem nieważności. Skorzystanie przez Zamawiającego z prawa opcji jest uzależnione od potrzeb Zamawiającego i nie wymaga aneksu do umowy.</w:t>
      </w:r>
    </w:p>
    <w:p w14:paraId="7C08361B" w14:textId="77777777" w:rsidR="00A30409" w:rsidRPr="00B149C9" w:rsidRDefault="00A30409" w:rsidP="00F77DE4">
      <w:pPr>
        <w:spacing w:line="360" w:lineRule="auto"/>
        <w:ind w:left="360"/>
        <w:jc w:val="both"/>
        <w:rPr>
          <w:rFonts w:cstheme="minorHAnsi"/>
        </w:rPr>
      </w:pPr>
    </w:p>
    <w:sectPr w:rsidR="00A30409" w:rsidRPr="00B1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277"/>
    <w:multiLevelType w:val="hybridMultilevel"/>
    <w:tmpl w:val="1926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C3D"/>
    <w:multiLevelType w:val="multilevel"/>
    <w:tmpl w:val="DCFEA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72886"/>
    <w:multiLevelType w:val="multilevel"/>
    <w:tmpl w:val="0C789ADE"/>
    <w:lvl w:ilvl="0">
      <w:start w:val="1"/>
      <w:numFmt w:val="decimal"/>
      <w:pStyle w:val="Symfonia1"/>
      <w:lvlText w:val="%1."/>
      <w:lvlJc w:val="left"/>
      <w:pPr>
        <w:ind w:left="360" w:hanging="360"/>
      </w:pPr>
    </w:lvl>
    <w:lvl w:ilvl="1">
      <w:start w:val="1"/>
      <w:numFmt w:val="decimal"/>
      <w:pStyle w:val="Symfonia11"/>
      <w:lvlText w:val="%1.%2."/>
      <w:lvlJc w:val="left"/>
      <w:pPr>
        <w:ind w:left="792" w:hanging="432"/>
      </w:pPr>
    </w:lvl>
    <w:lvl w:ilvl="2">
      <w:start w:val="1"/>
      <w:numFmt w:val="decimal"/>
      <w:pStyle w:val="Symfonia111"/>
      <w:lvlText w:val="%1.%2.%3."/>
      <w:lvlJc w:val="left"/>
      <w:pPr>
        <w:ind w:left="1224" w:hanging="504"/>
      </w:pPr>
    </w:lvl>
    <w:lvl w:ilvl="3">
      <w:start w:val="1"/>
      <w:numFmt w:val="lowerLetter"/>
      <w:pStyle w:val="Symfoniaa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4B25A6"/>
    <w:multiLevelType w:val="hybridMultilevel"/>
    <w:tmpl w:val="DE9486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366A2"/>
    <w:multiLevelType w:val="multilevel"/>
    <w:tmpl w:val="26A2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66AF"/>
    <w:multiLevelType w:val="hybridMultilevel"/>
    <w:tmpl w:val="3BBE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3F1"/>
    <w:multiLevelType w:val="hybridMultilevel"/>
    <w:tmpl w:val="B168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D7DD6"/>
    <w:multiLevelType w:val="hybridMultilevel"/>
    <w:tmpl w:val="7E8C4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32AEE"/>
    <w:multiLevelType w:val="hybridMultilevel"/>
    <w:tmpl w:val="5F6C31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CDE5"/>
    <w:multiLevelType w:val="hybridMultilevel"/>
    <w:tmpl w:val="FFFFFFFF"/>
    <w:lvl w:ilvl="0" w:tplc="031A5CC8">
      <w:start w:val="1"/>
      <w:numFmt w:val="decimal"/>
      <w:lvlText w:val="%1."/>
      <w:lvlJc w:val="left"/>
      <w:pPr>
        <w:ind w:left="720" w:hanging="360"/>
      </w:pPr>
    </w:lvl>
    <w:lvl w:ilvl="1" w:tplc="DD405A58">
      <w:start w:val="1"/>
      <w:numFmt w:val="lowerLetter"/>
      <w:lvlText w:val="%2."/>
      <w:lvlJc w:val="left"/>
      <w:pPr>
        <w:ind w:left="1440" w:hanging="360"/>
      </w:pPr>
    </w:lvl>
    <w:lvl w:ilvl="2" w:tplc="7C589EC8">
      <w:start w:val="1"/>
      <w:numFmt w:val="lowerRoman"/>
      <w:lvlText w:val="%3."/>
      <w:lvlJc w:val="right"/>
      <w:pPr>
        <w:ind w:left="2160" w:hanging="180"/>
      </w:pPr>
    </w:lvl>
    <w:lvl w:ilvl="3" w:tplc="CB00603A">
      <w:start w:val="1"/>
      <w:numFmt w:val="decimal"/>
      <w:lvlText w:val="%4."/>
      <w:lvlJc w:val="left"/>
      <w:pPr>
        <w:ind w:left="2880" w:hanging="360"/>
      </w:pPr>
    </w:lvl>
    <w:lvl w:ilvl="4" w:tplc="F68AA7D6">
      <w:start w:val="1"/>
      <w:numFmt w:val="lowerLetter"/>
      <w:lvlText w:val="%5."/>
      <w:lvlJc w:val="left"/>
      <w:pPr>
        <w:ind w:left="3600" w:hanging="360"/>
      </w:pPr>
    </w:lvl>
    <w:lvl w:ilvl="5" w:tplc="5BC2A8CA">
      <w:start w:val="1"/>
      <w:numFmt w:val="lowerRoman"/>
      <w:lvlText w:val="%6."/>
      <w:lvlJc w:val="right"/>
      <w:pPr>
        <w:ind w:left="4320" w:hanging="180"/>
      </w:pPr>
    </w:lvl>
    <w:lvl w:ilvl="6" w:tplc="C8201AAE">
      <w:start w:val="1"/>
      <w:numFmt w:val="decimal"/>
      <w:lvlText w:val="%7."/>
      <w:lvlJc w:val="left"/>
      <w:pPr>
        <w:ind w:left="5040" w:hanging="360"/>
      </w:pPr>
    </w:lvl>
    <w:lvl w:ilvl="7" w:tplc="F31405EC">
      <w:start w:val="1"/>
      <w:numFmt w:val="lowerLetter"/>
      <w:lvlText w:val="%8."/>
      <w:lvlJc w:val="left"/>
      <w:pPr>
        <w:ind w:left="5760" w:hanging="360"/>
      </w:pPr>
    </w:lvl>
    <w:lvl w:ilvl="8" w:tplc="80C0C9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70E07"/>
    <w:multiLevelType w:val="hybridMultilevel"/>
    <w:tmpl w:val="78FE12B6"/>
    <w:lvl w:ilvl="0" w:tplc="9F783BF4">
      <w:start w:val="1"/>
      <w:numFmt w:val="bullet"/>
      <w:lvlText w:val="―"/>
      <w:lvlJc w:val="left"/>
      <w:pPr>
        <w:ind w:left="-144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2" w15:restartNumberingAfterBreak="0">
    <w:nsid w:val="589052E0"/>
    <w:multiLevelType w:val="hybridMultilevel"/>
    <w:tmpl w:val="31F03DF4"/>
    <w:lvl w:ilvl="0" w:tplc="9F783BF4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61781"/>
    <w:multiLevelType w:val="hybridMultilevel"/>
    <w:tmpl w:val="F04E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65D9"/>
    <w:multiLevelType w:val="hybridMultilevel"/>
    <w:tmpl w:val="1A28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8C0"/>
    <w:multiLevelType w:val="hybridMultilevel"/>
    <w:tmpl w:val="0B8A21C6"/>
    <w:lvl w:ilvl="0" w:tplc="9F783BF4">
      <w:start w:val="1"/>
      <w:numFmt w:val="bullet"/>
      <w:lvlText w:val="―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39670B"/>
    <w:multiLevelType w:val="hybridMultilevel"/>
    <w:tmpl w:val="CEE6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96A"/>
    <w:multiLevelType w:val="hybridMultilevel"/>
    <w:tmpl w:val="290ADF90"/>
    <w:lvl w:ilvl="0" w:tplc="31867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150838">
    <w:abstractNumId w:val="10"/>
  </w:num>
  <w:num w:numId="2" w16cid:durableId="436607126">
    <w:abstractNumId w:val="5"/>
  </w:num>
  <w:num w:numId="3" w16cid:durableId="1938980577">
    <w:abstractNumId w:val="1"/>
  </w:num>
  <w:num w:numId="4" w16cid:durableId="768281220">
    <w:abstractNumId w:val="8"/>
  </w:num>
  <w:num w:numId="5" w16cid:durableId="1786197237">
    <w:abstractNumId w:val="2"/>
  </w:num>
  <w:num w:numId="6" w16cid:durableId="86854548">
    <w:abstractNumId w:val="6"/>
  </w:num>
  <w:num w:numId="7" w16cid:durableId="1821918724">
    <w:abstractNumId w:val="16"/>
  </w:num>
  <w:num w:numId="8" w16cid:durableId="482084625">
    <w:abstractNumId w:val="9"/>
  </w:num>
  <w:num w:numId="9" w16cid:durableId="333840930">
    <w:abstractNumId w:val="13"/>
  </w:num>
  <w:num w:numId="10" w16cid:durableId="1893733381">
    <w:abstractNumId w:val="7"/>
  </w:num>
  <w:num w:numId="11" w16cid:durableId="724253082">
    <w:abstractNumId w:val="0"/>
  </w:num>
  <w:num w:numId="12" w16cid:durableId="301735755">
    <w:abstractNumId w:val="11"/>
  </w:num>
  <w:num w:numId="13" w16cid:durableId="202987800">
    <w:abstractNumId w:val="12"/>
  </w:num>
  <w:num w:numId="14" w16cid:durableId="2066638939">
    <w:abstractNumId w:val="3"/>
  </w:num>
  <w:num w:numId="15" w16cid:durableId="444345871">
    <w:abstractNumId w:val="15"/>
  </w:num>
  <w:num w:numId="16" w16cid:durableId="749348384">
    <w:abstractNumId w:val="14"/>
  </w:num>
  <w:num w:numId="17" w16cid:durableId="383453456">
    <w:abstractNumId w:val="17"/>
  </w:num>
  <w:num w:numId="18" w16cid:durableId="839346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EF"/>
    <w:rsid w:val="0001277F"/>
    <w:rsid w:val="00020F73"/>
    <w:rsid w:val="00037B3D"/>
    <w:rsid w:val="00046E48"/>
    <w:rsid w:val="00050BB2"/>
    <w:rsid w:val="00067833"/>
    <w:rsid w:val="00080F08"/>
    <w:rsid w:val="00097580"/>
    <w:rsid w:val="000C1E6D"/>
    <w:rsid w:val="000C6683"/>
    <w:rsid w:val="000E1C77"/>
    <w:rsid w:val="000F02AC"/>
    <w:rsid w:val="000F27D0"/>
    <w:rsid w:val="000F3098"/>
    <w:rsid w:val="000F67A9"/>
    <w:rsid w:val="00124D4E"/>
    <w:rsid w:val="00127385"/>
    <w:rsid w:val="00137DEE"/>
    <w:rsid w:val="00155378"/>
    <w:rsid w:val="00160EB0"/>
    <w:rsid w:val="00171771"/>
    <w:rsid w:val="00183169"/>
    <w:rsid w:val="0018395D"/>
    <w:rsid w:val="001A4373"/>
    <w:rsid w:val="001C2921"/>
    <w:rsid w:val="001D04A8"/>
    <w:rsid w:val="001D28E8"/>
    <w:rsid w:val="001E18CC"/>
    <w:rsid w:val="001E6149"/>
    <w:rsid w:val="001E6792"/>
    <w:rsid w:val="001F4E85"/>
    <w:rsid w:val="00232628"/>
    <w:rsid w:val="00246EBF"/>
    <w:rsid w:val="00251358"/>
    <w:rsid w:val="00253EE8"/>
    <w:rsid w:val="00261663"/>
    <w:rsid w:val="00281EE3"/>
    <w:rsid w:val="002844BD"/>
    <w:rsid w:val="00293242"/>
    <w:rsid w:val="00294BD9"/>
    <w:rsid w:val="002B37A9"/>
    <w:rsid w:val="002B399C"/>
    <w:rsid w:val="002C0679"/>
    <w:rsid w:val="002C4FCB"/>
    <w:rsid w:val="002D552A"/>
    <w:rsid w:val="002D7D49"/>
    <w:rsid w:val="002E5B01"/>
    <w:rsid w:val="002F7BA7"/>
    <w:rsid w:val="00313EA6"/>
    <w:rsid w:val="003148DE"/>
    <w:rsid w:val="00335811"/>
    <w:rsid w:val="003413CD"/>
    <w:rsid w:val="0036605D"/>
    <w:rsid w:val="00387154"/>
    <w:rsid w:val="00394B6A"/>
    <w:rsid w:val="00395579"/>
    <w:rsid w:val="003A1FFE"/>
    <w:rsid w:val="003A565B"/>
    <w:rsid w:val="003A702C"/>
    <w:rsid w:val="003C17B4"/>
    <w:rsid w:val="003C320F"/>
    <w:rsid w:val="003D3E63"/>
    <w:rsid w:val="003D660C"/>
    <w:rsid w:val="003D7505"/>
    <w:rsid w:val="003E58E1"/>
    <w:rsid w:val="003E5B06"/>
    <w:rsid w:val="003E603B"/>
    <w:rsid w:val="003E6E96"/>
    <w:rsid w:val="003F21ED"/>
    <w:rsid w:val="003F5464"/>
    <w:rsid w:val="003F6891"/>
    <w:rsid w:val="00400262"/>
    <w:rsid w:val="004038C4"/>
    <w:rsid w:val="00407E2D"/>
    <w:rsid w:val="004127E3"/>
    <w:rsid w:val="004154A0"/>
    <w:rsid w:val="00424A03"/>
    <w:rsid w:val="00431BB0"/>
    <w:rsid w:val="004663F0"/>
    <w:rsid w:val="004775B7"/>
    <w:rsid w:val="004914E3"/>
    <w:rsid w:val="004B06EF"/>
    <w:rsid w:val="004B1C09"/>
    <w:rsid w:val="004B4F08"/>
    <w:rsid w:val="004C003F"/>
    <w:rsid w:val="004E21A6"/>
    <w:rsid w:val="004E3B34"/>
    <w:rsid w:val="004E690C"/>
    <w:rsid w:val="004F5494"/>
    <w:rsid w:val="00502ABD"/>
    <w:rsid w:val="00515AFF"/>
    <w:rsid w:val="00516814"/>
    <w:rsid w:val="005249B7"/>
    <w:rsid w:val="005273A6"/>
    <w:rsid w:val="005336E4"/>
    <w:rsid w:val="00543229"/>
    <w:rsid w:val="00543A6D"/>
    <w:rsid w:val="00574FF0"/>
    <w:rsid w:val="00592AE1"/>
    <w:rsid w:val="00595CCB"/>
    <w:rsid w:val="005A4658"/>
    <w:rsid w:val="005B7C10"/>
    <w:rsid w:val="005C0215"/>
    <w:rsid w:val="005C063F"/>
    <w:rsid w:val="005C194C"/>
    <w:rsid w:val="00640277"/>
    <w:rsid w:val="00642EA0"/>
    <w:rsid w:val="0064670B"/>
    <w:rsid w:val="00646DC0"/>
    <w:rsid w:val="0066750F"/>
    <w:rsid w:val="006724C2"/>
    <w:rsid w:val="00682E63"/>
    <w:rsid w:val="00687443"/>
    <w:rsid w:val="00687FB9"/>
    <w:rsid w:val="006B1F21"/>
    <w:rsid w:val="006B27D2"/>
    <w:rsid w:val="006C376A"/>
    <w:rsid w:val="006C7846"/>
    <w:rsid w:val="006F1032"/>
    <w:rsid w:val="007017B4"/>
    <w:rsid w:val="007158EC"/>
    <w:rsid w:val="00736DB3"/>
    <w:rsid w:val="0074246E"/>
    <w:rsid w:val="00754795"/>
    <w:rsid w:val="00754ECB"/>
    <w:rsid w:val="007562D8"/>
    <w:rsid w:val="00771530"/>
    <w:rsid w:val="0078334C"/>
    <w:rsid w:val="00783DF2"/>
    <w:rsid w:val="007B455B"/>
    <w:rsid w:val="007C257C"/>
    <w:rsid w:val="007D1EA4"/>
    <w:rsid w:val="007D6708"/>
    <w:rsid w:val="007D7438"/>
    <w:rsid w:val="007E0772"/>
    <w:rsid w:val="007E3C31"/>
    <w:rsid w:val="007F2C6C"/>
    <w:rsid w:val="007F2F1A"/>
    <w:rsid w:val="007F30CF"/>
    <w:rsid w:val="007F65C9"/>
    <w:rsid w:val="008320A2"/>
    <w:rsid w:val="008424EA"/>
    <w:rsid w:val="008433CE"/>
    <w:rsid w:val="00851B5E"/>
    <w:rsid w:val="0086087A"/>
    <w:rsid w:val="008654B4"/>
    <w:rsid w:val="00871CF0"/>
    <w:rsid w:val="00872254"/>
    <w:rsid w:val="00885445"/>
    <w:rsid w:val="00886231"/>
    <w:rsid w:val="008954FA"/>
    <w:rsid w:val="008C2441"/>
    <w:rsid w:val="008C6212"/>
    <w:rsid w:val="008E7C33"/>
    <w:rsid w:val="008F6ABA"/>
    <w:rsid w:val="00911343"/>
    <w:rsid w:val="0094060C"/>
    <w:rsid w:val="0094070E"/>
    <w:rsid w:val="00942A05"/>
    <w:rsid w:val="00953CB6"/>
    <w:rsid w:val="00966F18"/>
    <w:rsid w:val="009700D4"/>
    <w:rsid w:val="00985E24"/>
    <w:rsid w:val="009A361D"/>
    <w:rsid w:val="009A6629"/>
    <w:rsid w:val="009A7376"/>
    <w:rsid w:val="009B0772"/>
    <w:rsid w:val="009B7145"/>
    <w:rsid w:val="009C0966"/>
    <w:rsid w:val="009C6909"/>
    <w:rsid w:val="009E08CC"/>
    <w:rsid w:val="009F3019"/>
    <w:rsid w:val="009F45EF"/>
    <w:rsid w:val="00A14CF8"/>
    <w:rsid w:val="00A2269E"/>
    <w:rsid w:val="00A2374B"/>
    <w:rsid w:val="00A25013"/>
    <w:rsid w:val="00A30409"/>
    <w:rsid w:val="00A37935"/>
    <w:rsid w:val="00A80439"/>
    <w:rsid w:val="00A863B5"/>
    <w:rsid w:val="00A865DB"/>
    <w:rsid w:val="00AA0D8C"/>
    <w:rsid w:val="00AB39EA"/>
    <w:rsid w:val="00AB57A0"/>
    <w:rsid w:val="00AC1383"/>
    <w:rsid w:val="00AC4F16"/>
    <w:rsid w:val="00AD2C86"/>
    <w:rsid w:val="00AE147E"/>
    <w:rsid w:val="00AE1D19"/>
    <w:rsid w:val="00AE7EA0"/>
    <w:rsid w:val="00AF0F7E"/>
    <w:rsid w:val="00B05652"/>
    <w:rsid w:val="00B149C9"/>
    <w:rsid w:val="00B14DC1"/>
    <w:rsid w:val="00B33453"/>
    <w:rsid w:val="00B35A38"/>
    <w:rsid w:val="00B46BA4"/>
    <w:rsid w:val="00B56031"/>
    <w:rsid w:val="00B71A54"/>
    <w:rsid w:val="00B806F4"/>
    <w:rsid w:val="00B86CA5"/>
    <w:rsid w:val="00B872A7"/>
    <w:rsid w:val="00B94202"/>
    <w:rsid w:val="00BB51B5"/>
    <w:rsid w:val="00BC7DD5"/>
    <w:rsid w:val="00BD1A8A"/>
    <w:rsid w:val="00BD35EA"/>
    <w:rsid w:val="00BF0B19"/>
    <w:rsid w:val="00BF22B5"/>
    <w:rsid w:val="00BF32F8"/>
    <w:rsid w:val="00C16F6F"/>
    <w:rsid w:val="00C34FF8"/>
    <w:rsid w:val="00C36C55"/>
    <w:rsid w:val="00C41583"/>
    <w:rsid w:val="00C42948"/>
    <w:rsid w:val="00C448CE"/>
    <w:rsid w:val="00C62098"/>
    <w:rsid w:val="00C65D70"/>
    <w:rsid w:val="00C80DAE"/>
    <w:rsid w:val="00C93A30"/>
    <w:rsid w:val="00C94A79"/>
    <w:rsid w:val="00CB4437"/>
    <w:rsid w:val="00CB67EF"/>
    <w:rsid w:val="00CD30FE"/>
    <w:rsid w:val="00CD50C3"/>
    <w:rsid w:val="00CE143A"/>
    <w:rsid w:val="00CF2FD5"/>
    <w:rsid w:val="00CF60B1"/>
    <w:rsid w:val="00D05572"/>
    <w:rsid w:val="00D20FF7"/>
    <w:rsid w:val="00D3685A"/>
    <w:rsid w:val="00D41F0E"/>
    <w:rsid w:val="00D52C2B"/>
    <w:rsid w:val="00D54FA9"/>
    <w:rsid w:val="00D62A44"/>
    <w:rsid w:val="00D652C6"/>
    <w:rsid w:val="00D66BBD"/>
    <w:rsid w:val="00D74F34"/>
    <w:rsid w:val="00D96F2D"/>
    <w:rsid w:val="00DC19D8"/>
    <w:rsid w:val="00DD14CC"/>
    <w:rsid w:val="00DE0DFC"/>
    <w:rsid w:val="00DF00DE"/>
    <w:rsid w:val="00DF0907"/>
    <w:rsid w:val="00E14FB5"/>
    <w:rsid w:val="00E2599F"/>
    <w:rsid w:val="00E40635"/>
    <w:rsid w:val="00E5220B"/>
    <w:rsid w:val="00E53DD3"/>
    <w:rsid w:val="00E700E1"/>
    <w:rsid w:val="00E70A60"/>
    <w:rsid w:val="00E81651"/>
    <w:rsid w:val="00E83751"/>
    <w:rsid w:val="00E9381C"/>
    <w:rsid w:val="00E979DE"/>
    <w:rsid w:val="00EA5878"/>
    <w:rsid w:val="00ED4342"/>
    <w:rsid w:val="00EF116B"/>
    <w:rsid w:val="00F01FAB"/>
    <w:rsid w:val="00F05DEF"/>
    <w:rsid w:val="00F151A4"/>
    <w:rsid w:val="00F248EC"/>
    <w:rsid w:val="00F32D7F"/>
    <w:rsid w:val="00F35B60"/>
    <w:rsid w:val="00F46046"/>
    <w:rsid w:val="00F564C4"/>
    <w:rsid w:val="00F67782"/>
    <w:rsid w:val="00F70B9E"/>
    <w:rsid w:val="00F71CAF"/>
    <w:rsid w:val="00F744A3"/>
    <w:rsid w:val="00F77DE4"/>
    <w:rsid w:val="00F82C35"/>
    <w:rsid w:val="00F86D12"/>
    <w:rsid w:val="00FA7EB3"/>
    <w:rsid w:val="00FB59CE"/>
    <w:rsid w:val="00FD2C65"/>
    <w:rsid w:val="00FF0B1B"/>
    <w:rsid w:val="00FF51C0"/>
    <w:rsid w:val="00FF635D"/>
    <w:rsid w:val="00FF70ED"/>
    <w:rsid w:val="00FF7F85"/>
    <w:rsid w:val="02ECD62E"/>
    <w:rsid w:val="03E0DE57"/>
    <w:rsid w:val="04D1EF20"/>
    <w:rsid w:val="057CAEB8"/>
    <w:rsid w:val="07BD84CA"/>
    <w:rsid w:val="0920A1E0"/>
    <w:rsid w:val="0951D88C"/>
    <w:rsid w:val="099F4187"/>
    <w:rsid w:val="09DC529D"/>
    <w:rsid w:val="0A75B4E8"/>
    <w:rsid w:val="0A960084"/>
    <w:rsid w:val="0CB1A62E"/>
    <w:rsid w:val="0CF0E8AD"/>
    <w:rsid w:val="0D3DBA9F"/>
    <w:rsid w:val="0E49FBED"/>
    <w:rsid w:val="0E8B7D12"/>
    <w:rsid w:val="0ED07401"/>
    <w:rsid w:val="0F436DC1"/>
    <w:rsid w:val="0FCC89C5"/>
    <w:rsid w:val="12665DA6"/>
    <w:rsid w:val="12F3E528"/>
    <w:rsid w:val="150241FE"/>
    <w:rsid w:val="15404C02"/>
    <w:rsid w:val="15730BFB"/>
    <w:rsid w:val="160481BD"/>
    <w:rsid w:val="1668F9FD"/>
    <w:rsid w:val="1827A132"/>
    <w:rsid w:val="1BD3D52F"/>
    <w:rsid w:val="1CEC10A6"/>
    <w:rsid w:val="1DC27D57"/>
    <w:rsid w:val="20419BEC"/>
    <w:rsid w:val="218EB071"/>
    <w:rsid w:val="22601AB3"/>
    <w:rsid w:val="22BB6418"/>
    <w:rsid w:val="2419F773"/>
    <w:rsid w:val="24953AFC"/>
    <w:rsid w:val="2713068B"/>
    <w:rsid w:val="2921A6C7"/>
    <w:rsid w:val="2A3C5649"/>
    <w:rsid w:val="2B0DC650"/>
    <w:rsid w:val="2C0E3FA7"/>
    <w:rsid w:val="2D049250"/>
    <w:rsid w:val="2D655206"/>
    <w:rsid w:val="2D8B262F"/>
    <w:rsid w:val="2F64FD13"/>
    <w:rsid w:val="3038419B"/>
    <w:rsid w:val="34113230"/>
    <w:rsid w:val="34DB50A5"/>
    <w:rsid w:val="35045D47"/>
    <w:rsid w:val="3625128D"/>
    <w:rsid w:val="36A97C58"/>
    <w:rsid w:val="373A06B2"/>
    <w:rsid w:val="384B241F"/>
    <w:rsid w:val="389CE9DD"/>
    <w:rsid w:val="38A205C8"/>
    <w:rsid w:val="38C52202"/>
    <w:rsid w:val="39BB1004"/>
    <w:rsid w:val="3A0E74AB"/>
    <w:rsid w:val="3A6A1024"/>
    <w:rsid w:val="3B021729"/>
    <w:rsid w:val="3E6777F2"/>
    <w:rsid w:val="3F0DBEF8"/>
    <w:rsid w:val="403E26AD"/>
    <w:rsid w:val="41206CE4"/>
    <w:rsid w:val="41ECC1FB"/>
    <w:rsid w:val="4217FD91"/>
    <w:rsid w:val="4491FD08"/>
    <w:rsid w:val="460D7A1F"/>
    <w:rsid w:val="4628A82E"/>
    <w:rsid w:val="4641FF85"/>
    <w:rsid w:val="49E94F18"/>
    <w:rsid w:val="4BB4629B"/>
    <w:rsid w:val="4C7EA0B1"/>
    <w:rsid w:val="4C91E9E9"/>
    <w:rsid w:val="4CB33A42"/>
    <w:rsid w:val="4D867ECA"/>
    <w:rsid w:val="4F6055AE"/>
    <w:rsid w:val="4F6FFCEE"/>
    <w:rsid w:val="513A2C92"/>
    <w:rsid w:val="517BFB58"/>
    <w:rsid w:val="51FBD7AA"/>
    <w:rsid w:val="52C5037E"/>
    <w:rsid w:val="54761EF6"/>
    <w:rsid w:val="580E7952"/>
    <w:rsid w:val="5821BB7B"/>
    <w:rsid w:val="583E4774"/>
    <w:rsid w:val="58530F1B"/>
    <w:rsid w:val="58FCED89"/>
    <w:rsid w:val="592B2C60"/>
    <w:rsid w:val="59439142"/>
    <w:rsid w:val="5A2BB7E5"/>
    <w:rsid w:val="5BB1C3AA"/>
    <w:rsid w:val="5BDA2EA0"/>
    <w:rsid w:val="5C173809"/>
    <w:rsid w:val="5C4BBD6F"/>
    <w:rsid w:val="5DB49785"/>
    <w:rsid w:val="5E256182"/>
    <w:rsid w:val="5E750783"/>
    <w:rsid w:val="5ECBB00A"/>
    <w:rsid w:val="60E17CEE"/>
    <w:rsid w:val="6242EA4D"/>
    <w:rsid w:val="646B6EC2"/>
    <w:rsid w:val="656A1398"/>
    <w:rsid w:val="66D4625D"/>
    <w:rsid w:val="66E6FA20"/>
    <w:rsid w:val="6743EA7C"/>
    <w:rsid w:val="68C0D104"/>
    <w:rsid w:val="68D46E1B"/>
    <w:rsid w:val="695F9026"/>
    <w:rsid w:val="6994158C"/>
    <w:rsid w:val="69FA612C"/>
    <w:rsid w:val="6A18A695"/>
    <w:rsid w:val="6A3AC234"/>
    <w:rsid w:val="6B39670A"/>
    <w:rsid w:val="6B3DF996"/>
    <w:rsid w:val="6D5B228A"/>
    <w:rsid w:val="6F01E616"/>
    <w:rsid w:val="6FC51EB7"/>
    <w:rsid w:val="718236D1"/>
    <w:rsid w:val="72557B59"/>
    <w:rsid w:val="72B26BB5"/>
    <w:rsid w:val="748C4299"/>
    <w:rsid w:val="77D9E38F"/>
    <w:rsid w:val="78251E42"/>
    <w:rsid w:val="7881BF27"/>
    <w:rsid w:val="790B4763"/>
    <w:rsid w:val="7A70674F"/>
    <w:rsid w:val="7A752CAC"/>
    <w:rsid w:val="7A9060A7"/>
    <w:rsid w:val="7BDCFB0C"/>
    <w:rsid w:val="7EB3EBAF"/>
    <w:rsid w:val="7F4115EB"/>
    <w:rsid w:val="7FFA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AF6"/>
  <w15:docId w15:val="{F663B8E3-70EB-4B58-A768-84E6CE2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4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4658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4658"/>
    <w:rPr>
      <w:rFonts w:eastAsiaTheme="minorEastAsia"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872A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851B5E"/>
    <w:pPr>
      <w:spacing w:after="0" w:line="240" w:lineRule="auto"/>
    </w:pPr>
  </w:style>
  <w:style w:type="paragraph" w:customStyle="1" w:styleId="Symfonia1">
    <w:name w:val="Symfonia 1"/>
    <w:basedOn w:val="Tekstpodstawowy"/>
    <w:qFormat/>
    <w:rsid w:val="00851B5E"/>
    <w:pPr>
      <w:keepNext/>
      <w:numPr>
        <w:numId w:val="5"/>
      </w:numPr>
      <w:tabs>
        <w:tab w:val="num" w:pos="720"/>
      </w:tabs>
      <w:spacing w:before="120" w:after="0" w:line="240" w:lineRule="auto"/>
      <w:ind w:left="709" w:hanging="709"/>
      <w:outlineLvl w:val="0"/>
    </w:pPr>
    <w:rPr>
      <w:rFonts w:ascii="Segoe UI" w:eastAsia="Times New Roman" w:hAnsi="Segoe UI" w:cs="Segoe UI"/>
      <w:b/>
      <w:snapToGrid w:val="0"/>
      <w:color w:val="000000"/>
      <w:lang w:eastAsia="pl-PL"/>
    </w:rPr>
  </w:style>
  <w:style w:type="paragraph" w:customStyle="1" w:styleId="Symfonia11">
    <w:name w:val="Symfonia 1.1."/>
    <w:basedOn w:val="Tekstpodstawowy"/>
    <w:link w:val="Symfonia11Znak"/>
    <w:qFormat/>
    <w:rsid w:val="00851B5E"/>
    <w:pPr>
      <w:widowControl w:val="0"/>
      <w:numPr>
        <w:ilvl w:val="1"/>
        <w:numId w:val="5"/>
      </w:numPr>
      <w:spacing w:before="120" w:after="0" w:line="240" w:lineRule="auto"/>
      <w:jc w:val="both"/>
    </w:pPr>
    <w:rPr>
      <w:rFonts w:ascii="Segoe UI" w:eastAsia="Times New Roman" w:hAnsi="Segoe UI" w:cs="Segoe UI"/>
      <w:snapToGrid w:val="0"/>
      <w:color w:val="000000"/>
      <w:lang w:eastAsia="pl-PL"/>
    </w:rPr>
  </w:style>
  <w:style w:type="character" w:customStyle="1" w:styleId="Symfonia11Znak">
    <w:name w:val="Symfonia 1.1. Znak"/>
    <w:link w:val="Symfonia11"/>
    <w:rsid w:val="00851B5E"/>
    <w:rPr>
      <w:rFonts w:ascii="Segoe UI" w:eastAsia="Times New Roman" w:hAnsi="Segoe UI" w:cs="Segoe UI"/>
      <w:snapToGrid w:val="0"/>
      <w:color w:val="000000"/>
      <w:lang w:eastAsia="pl-PL"/>
    </w:rPr>
  </w:style>
  <w:style w:type="paragraph" w:customStyle="1" w:styleId="Symfonia111">
    <w:name w:val="Symfonia 1.1.1."/>
    <w:basedOn w:val="Tekstpodstawowy"/>
    <w:link w:val="Symfonia111Znak"/>
    <w:qFormat/>
    <w:rsid w:val="00851B5E"/>
    <w:pPr>
      <w:widowControl w:val="0"/>
      <w:numPr>
        <w:ilvl w:val="2"/>
        <w:numId w:val="5"/>
      </w:numPr>
      <w:tabs>
        <w:tab w:val="num" w:pos="2160"/>
      </w:tabs>
      <w:spacing w:before="120" w:after="0" w:line="240" w:lineRule="auto"/>
      <w:ind w:left="2160" w:hanging="360"/>
      <w:jc w:val="both"/>
    </w:pPr>
    <w:rPr>
      <w:rFonts w:ascii="Segoe UI" w:eastAsia="Times New Roman" w:hAnsi="Segoe UI" w:cs="Segoe UI"/>
      <w:bCs/>
      <w:snapToGrid w:val="0"/>
      <w:color w:val="000000"/>
      <w:lang w:eastAsia="pl-PL"/>
    </w:rPr>
  </w:style>
  <w:style w:type="paragraph" w:customStyle="1" w:styleId="Symfoniaa">
    <w:name w:val="Symfonia a."/>
    <w:basedOn w:val="Tekstpodstawowy"/>
    <w:qFormat/>
    <w:rsid w:val="00851B5E"/>
    <w:pPr>
      <w:widowControl w:val="0"/>
      <w:numPr>
        <w:ilvl w:val="3"/>
        <w:numId w:val="5"/>
      </w:numPr>
      <w:tabs>
        <w:tab w:val="num" w:pos="2880"/>
      </w:tabs>
      <w:spacing w:before="120" w:after="0" w:line="240" w:lineRule="auto"/>
      <w:ind w:left="2880" w:hanging="360"/>
      <w:jc w:val="both"/>
    </w:pPr>
    <w:rPr>
      <w:rFonts w:ascii="Segoe UI" w:eastAsia="Times New Roman" w:hAnsi="Segoe UI" w:cs="Segoe UI"/>
      <w:bCs/>
      <w:snapToGrid w:val="0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1B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B5E"/>
  </w:style>
  <w:style w:type="character" w:customStyle="1" w:styleId="Symfonia111Znak">
    <w:name w:val="Symfonia 1.1.1. Znak"/>
    <w:link w:val="Symfonia111"/>
    <w:rsid w:val="0086087A"/>
    <w:rPr>
      <w:rFonts w:ascii="Segoe UI" w:eastAsia="Times New Roman" w:hAnsi="Segoe UI" w:cs="Segoe UI"/>
      <w:bCs/>
      <w:snapToGrid w:val="0"/>
      <w:color w:val="000000"/>
      <w:lang w:eastAsia="pl-PL"/>
    </w:rPr>
  </w:style>
  <w:style w:type="character" w:styleId="Hipercze">
    <w:name w:val="Hyperlink"/>
    <w:rsid w:val="00B71A5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B60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B60"/>
    <w:rPr>
      <w:rFonts w:eastAsiaTheme="minorEastAsia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592AE1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3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6C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7523D-C999-4F6A-85AB-9FE581C3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FF997-DAB4-4E93-93A3-D0D80F314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Szewerniak</dc:creator>
  <cp:lastModifiedBy>Eliza Gajowczyk</cp:lastModifiedBy>
  <cp:revision>23</cp:revision>
  <dcterms:created xsi:type="dcterms:W3CDTF">2022-12-20T13:17:00Z</dcterms:created>
  <dcterms:modified xsi:type="dcterms:W3CDTF">2022-12-20T14:37:00Z</dcterms:modified>
</cp:coreProperties>
</file>