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644" w14:textId="266F3BA2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Pr="001B351C">
        <w:rPr>
          <w:rFonts w:ascii="Calibri" w:eastAsia="Times New Roman" w:hAnsi="Calibri" w:cs="Calibri"/>
          <w:snapToGrid w:val="0"/>
          <w:lang w:val="pl-PL"/>
        </w:rPr>
        <w:t xml:space="preserve">dnia </w:t>
      </w:r>
      <w:r w:rsidR="00DD0185">
        <w:rPr>
          <w:rFonts w:ascii="Calibri" w:eastAsia="Times New Roman" w:hAnsi="Calibri" w:cs="Calibri"/>
          <w:snapToGrid w:val="0"/>
          <w:lang w:val="pl-PL"/>
        </w:rPr>
        <w:t>27</w:t>
      </w:r>
      <w:r w:rsidRPr="001B351C">
        <w:rPr>
          <w:rFonts w:ascii="Calibri" w:eastAsia="Times New Roman" w:hAnsi="Calibri" w:cs="Calibri"/>
          <w:snapToGrid w:val="0"/>
          <w:lang w:val="pl-PL"/>
        </w:rPr>
        <w:t>.</w:t>
      </w:r>
      <w:r w:rsidR="00DD0185">
        <w:rPr>
          <w:rFonts w:ascii="Calibri" w:eastAsia="Times New Roman" w:hAnsi="Calibri" w:cs="Calibri"/>
          <w:snapToGrid w:val="0"/>
          <w:lang w:val="pl-PL"/>
        </w:rPr>
        <w:t>11</w:t>
      </w:r>
      <w:r w:rsidRPr="001B351C">
        <w:rPr>
          <w:rFonts w:ascii="Calibri" w:eastAsia="Times New Roman" w:hAnsi="Calibri" w:cs="Calibri"/>
          <w:snapToGrid w:val="0"/>
          <w:lang w:val="pl-PL"/>
        </w:rPr>
        <w:t>.202</w:t>
      </w:r>
      <w:r w:rsidR="00231EDB" w:rsidRPr="001B351C">
        <w:rPr>
          <w:rFonts w:ascii="Calibri" w:eastAsia="Times New Roman" w:hAnsi="Calibri" w:cs="Calibri"/>
          <w:snapToGrid w:val="0"/>
          <w:lang w:val="pl-PL"/>
        </w:rPr>
        <w:t>4</w:t>
      </w:r>
      <w:r w:rsidRPr="001B351C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70C009DC" w14:textId="68B8A3DB" w:rsidR="003B149C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DD0185">
        <w:rPr>
          <w:rFonts w:ascii="Calibri" w:eastAsia="Times New Roman" w:hAnsi="Calibri" w:cs="Calibri"/>
          <w:snapToGrid w:val="0"/>
          <w:lang w:val="pl-PL"/>
        </w:rPr>
        <w:t>14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</w:p>
    <w:p w14:paraId="5273C133" w14:textId="77777777" w:rsidR="003B149C" w:rsidRDefault="003B149C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238540E3" w14:textId="12474020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24DC84B3" w14:textId="1ACD2E16" w:rsidR="003B149C" w:rsidRPr="003B149C" w:rsidRDefault="006D14A8" w:rsidP="003B149C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>INFORMACJA</w:t>
      </w:r>
    </w:p>
    <w:p w14:paraId="3ADB85BE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2A6A524" w14:textId="4D9A8EE4" w:rsidR="003B149C" w:rsidRPr="003B149C" w:rsidRDefault="003B149C" w:rsidP="003B149C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3B149C">
        <w:rPr>
          <w:rFonts w:ascii="Calibri" w:eastAsia="Calibri" w:hAnsi="Calibri" w:cs="Calibri"/>
          <w:b/>
          <w:lang w:val="pl-PL" w:eastAsia="en-US"/>
        </w:rPr>
        <w:t>Dotyczy:</w:t>
      </w:r>
      <w:r w:rsidRPr="003B149C">
        <w:rPr>
          <w:rFonts w:ascii="Calibri" w:eastAsia="Calibri" w:hAnsi="Calibri" w:cs="Calibri"/>
          <w:lang w:val="pl-PL" w:eastAsia="en-US"/>
        </w:rPr>
        <w:t xml:space="preserve"> postępowania pt. </w:t>
      </w:r>
      <w:r w:rsidR="00DD0185">
        <w:rPr>
          <w:rFonts w:ascii="Calibri" w:eastAsia="Calibri" w:hAnsi="Calibri" w:cs="Calibri"/>
          <w:i/>
          <w:iCs/>
          <w:lang w:val="pl-PL" w:eastAsia="en-US"/>
        </w:rPr>
        <w:t>Dostawa dwóch mikrobusów dla jednostek organizacyjnych Powiatu Nakielskiego</w:t>
      </w:r>
    </w:p>
    <w:p w14:paraId="17BEF781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7EC1DAC" w14:textId="4778ED0F" w:rsidR="006D14A8" w:rsidRDefault="006D14A8" w:rsidP="006D14A8">
      <w:pPr>
        <w:tabs>
          <w:tab w:val="left" w:pos="0"/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Zamawiający </w:t>
      </w:r>
      <w:bookmarkStart w:id="0" w:name="_Hlk79571652"/>
      <w:r>
        <w:rPr>
          <w:rFonts w:ascii="Calibri" w:hAnsi="Calibri" w:cs="Calibri"/>
        </w:rPr>
        <w:t>na podstawie art. 286 ust. 5 ustawy Prawo zamówień publicznych</w:t>
      </w:r>
      <w:bookmarkEnd w:id="0"/>
      <w:r>
        <w:rPr>
          <w:rFonts w:ascii="Calibri" w:hAnsi="Calibri" w:cs="Calibri"/>
        </w:rPr>
        <w:t xml:space="preserve"> (Dz.U. z 202</w:t>
      </w:r>
      <w:r w:rsidR="00DD0185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r., </w:t>
      </w:r>
      <w:r>
        <w:rPr>
          <w:rFonts w:ascii="Calibri" w:hAnsi="Calibri" w:cs="Calibri"/>
        </w:rPr>
        <w:br/>
        <w:t>poz. 1</w:t>
      </w:r>
      <w:r w:rsidR="00DD0185">
        <w:rPr>
          <w:rFonts w:ascii="Calibri" w:hAnsi="Calibri" w:cs="Calibri"/>
        </w:rPr>
        <w:t>320</w:t>
      </w:r>
      <w:r>
        <w:rPr>
          <w:rFonts w:ascii="Calibri" w:hAnsi="Calibri" w:cs="Calibri"/>
        </w:rPr>
        <w:t xml:space="preserve">) informuje o przedłużeniu terminu składania ofert a tym samym zmienia treść specyfikacji dla rozdziału </w:t>
      </w:r>
      <w:r>
        <w:rPr>
          <w:rFonts w:ascii="Calibri" w:hAnsi="Calibri" w:cs="Calibri"/>
          <w:u w:val="single"/>
        </w:rPr>
        <w:t>XIII. Sposób oraz termin składania ofert</w:t>
      </w:r>
      <w:r>
        <w:rPr>
          <w:rFonts w:ascii="Calibri" w:hAnsi="Calibri" w:cs="Calibri"/>
        </w:rPr>
        <w:t xml:space="preserve">  w zakresie pkt. 7 i 8, które otrzymują brzmienie:</w:t>
      </w:r>
    </w:p>
    <w:p w14:paraId="383B4413" w14:textId="47F7588C" w:rsidR="006D14A8" w:rsidRDefault="006D14A8" w:rsidP="006D14A8">
      <w:pPr>
        <w:tabs>
          <w:tab w:val="left" w:pos="567"/>
        </w:tabs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  <w:t xml:space="preserve">Termin składania ofert upływa w dniu </w:t>
      </w:r>
      <w:r w:rsidR="00B2185C">
        <w:rPr>
          <w:rFonts w:ascii="Calibri" w:hAnsi="Calibri" w:cs="Calibri"/>
          <w:b/>
          <w:bCs/>
        </w:rPr>
        <w:t>0</w:t>
      </w:r>
      <w:r w:rsidR="00DD018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.</w:t>
      </w:r>
      <w:r w:rsidR="00DD0185">
        <w:rPr>
          <w:rFonts w:ascii="Calibri" w:hAnsi="Calibri" w:cs="Calibri"/>
          <w:b/>
          <w:bCs/>
        </w:rPr>
        <w:t>12</w:t>
      </w:r>
      <w:r>
        <w:rPr>
          <w:rFonts w:ascii="Calibri" w:hAnsi="Calibri" w:cs="Calibri"/>
          <w:b/>
          <w:bCs/>
        </w:rPr>
        <w:t>.2024 r. o godz. 9:00</w:t>
      </w:r>
      <w:r>
        <w:rPr>
          <w:rFonts w:ascii="Calibri" w:hAnsi="Calibri" w:cs="Calibri"/>
        </w:rPr>
        <w:t>.</w:t>
      </w:r>
    </w:p>
    <w:p w14:paraId="54AF58A7" w14:textId="553D31E9" w:rsidR="006D14A8" w:rsidRDefault="006D14A8" w:rsidP="006D14A8">
      <w:pPr>
        <w:tabs>
          <w:tab w:val="left" w:pos="567"/>
        </w:tabs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  <w:t xml:space="preserve">Otwarcie ofert nastąpi w dniu </w:t>
      </w:r>
      <w:r w:rsidR="00B2185C">
        <w:rPr>
          <w:rFonts w:ascii="Calibri" w:hAnsi="Calibri" w:cs="Calibri"/>
          <w:b/>
          <w:bCs/>
        </w:rPr>
        <w:t>0</w:t>
      </w:r>
      <w:r w:rsidR="00DD018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.</w:t>
      </w:r>
      <w:r w:rsidR="00DD0185">
        <w:rPr>
          <w:rFonts w:ascii="Calibri" w:hAnsi="Calibri" w:cs="Calibri"/>
          <w:b/>
          <w:bCs/>
        </w:rPr>
        <w:t>12</w:t>
      </w:r>
      <w:r>
        <w:rPr>
          <w:rFonts w:ascii="Calibri" w:hAnsi="Calibri" w:cs="Calibri"/>
          <w:b/>
          <w:bCs/>
        </w:rPr>
        <w:t>.2024 r. o godz. 9:15</w:t>
      </w:r>
      <w:r>
        <w:rPr>
          <w:rFonts w:ascii="Calibri" w:hAnsi="Calibri" w:cs="Calibri"/>
        </w:rPr>
        <w:t xml:space="preserve"> przy użyciu platformy. W przypadku awarii systemu, która powoduje brak możliwości otwarcia ofert w terminie określonym przez zamawiającego, otwarcie ofert następuje niezwłocznie po usunięciu awarii.</w:t>
      </w:r>
    </w:p>
    <w:p w14:paraId="65E8F102" w14:textId="77777777" w:rsidR="006D14A8" w:rsidRDefault="006D14A8" w:rsidP="006D14A8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konsekwencji, zmianie musiała ulec treść specyfikacji dla rozdziału </w:t>
      </w:r>
      <w:r>
        <w:rPr>
          <w:rFonts w:ascii="Calibri" w:hAnsi="Calibri" w:cs="Calibri"/>
          <w:u w:val="single"/>
        </w:rPr>
        <w:t>XI. Termin związania ofertą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w zakresie pkt. 1, który otrzymuje brzmienie:</w:t>
      </w:r>
    </w:p>
    <w:p w14:paraId="3472BA9C" w14:textId="323CCE32" w:rsidR="006D14A8" w:rsidRPr="001B351C" w:rsidRDefault="006D14A8" w:rsidP="006D14A8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jest związany ofertą przez 30 dni od dnia upływu terminu składania ofert, przy czym pierwszym dniem terminu związania ofertą jest dzień, w którym upływa termin składania ofert. Termin związania ofertą kończy się w </w:t>
      </w:r>
      <w:r w:rsidRPr="001B351C">
        <w:rPr>
          <w:rFonts w:ascii="Calibri" w:hAnsi="Calibri" w:cs="Calibri"/>
        </w:rPr>
        <w:t xml:space="preserve">dniu </w:t>
      </w:r>
      <w:r w:rsidR="00B2185C" w:rsidRPr="001B351C">
        <w:rPr>
          <w:rFonts w:ascii="Calibri" w:hAnsi="Calibri" w:cs="Calibri"/>
        </w:rPr>
        <w:t>0</w:t>
      </w:r>
      <w:r w:rsidR="00DD0185">
        <w:rPr>
          <w:rFonts w:ascii="Calibri" w:hAnsi="Calibri" w:cs="Calibri"/>
        </w:rPr>
        <w:t>2</w:t>
      </w:r>
      <w:r w:rsidRPr="001B351C">
        <w:rPr>
          <w:rFonts w:ascii="Calibri" w:hAnsi="Calibri" w:cs="Calibri"/>
        </w:rPr>
        <w:t>.</w:t>
      </w:r>
      <w:r w:rsidR="00DD0185">
        <w:rPr>
          <w:rFonts w:ascii="Calibri" w:hAnsi="Calibri" w:cs="Calibri"/>
        </w:rPr>
        <w:t>01</w:t>
      </w:r>
      <w:r w:rsidRPr="001B351C">
        <w:rPr>
          <w:rFonts w:ascii="Calibri" w:hAnsi="Calibri" w:cs="Calibri"/>
        </w:rPr>
        <w:t>.202</w:t>
      </w:r>
      <w:r w:rsidR="00DD0185">
        <w:rPr>
          <w:rFonts w:ascii="Calibri" w:hAnsi="Calibri" w:cs="Calibri"/>
        </w:rPr>
        <w:t>5</w:t>
      </w:r>
      <w:r w:rsidRPr="001B351C">
        <w:rPr>
          <w:rFonts w:ascii="Calibri" w:hAnsi="Calibri" w:cs="Calibri"/>
        </w:rPr>
        <w:t xml:space="preserve"> r.</w:t>
      </w:r>
    </w:p>
    <w:p w14:paraId="306DC731" w14:textId="77777777" w:rsidR="006D14A8" w:rsidRDefault="006D14A8" w:rsidP="006D14A8">
      <w:pPr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</w:rPr>
      </w:pPr>
    </w:p>
    <w:p w14:paraId="7E7F7871" w14:textId="77777777" w:rsidR="006D14A8" w:rsidRDefault="006D14A8" w:rsidP="006D14A8">
      <w:pPr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Powyższa treść staje się integralną częścią specyfikacji i zostaje zamieszczona na stronie internetowej prowadzonego postępowania.</w:t>
      </w:r>
    </w:p>
    <w:p w14:paraId="6183112D" w14:textId="77777777" w:rsidR="00ED6250" w:rsidRDefault="00ED6250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437B337D" w14:textId="77777777" w:rsidR="006D14A8" w:rsidRPr="004F5A9E" w:rsidRDefault="006D14A8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5317552A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1B351C">
        <w:rPr>
          <w:rFonts w:ascii="Calibri" w:eastAsia="Times New Roman" w:hAnsi="Calibri" w:cs="Calibri"/>
          <w:lang w:val="pl-PL"/>
        </w:rPr>
        <w:t>S</w:t>
      </w:r>
      <w:r w:rsidR="00691E8D">
        <w:rPr>
          <w:rFonts w:ascii="Calibri" w:eastAsia="Times New Roman" w:hAnsi="Calibri" w:cs="Calibri"/>
          <w:lang w:val="pl-PL"/>
        </w:rPr>
        <w:t>T</w:t>
      </w:r>
      <w:r w:rsidRPr="005839BB">
        <w:rPr>
          <w:rFonts w:ascii="Calibri" w:eastAsia="Times New Roman" w:hAnsi="Calibri" w:cs="Calibri"/>
          <w:lang w:val="pl-PL"/>
        </w:rPr>
        <w:t>AROSTA</w:t>
      </w:r>
      <w:r w:rsidR="00231EDB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5460157E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691E8D">
        <w:rPr>
          <w:rFonts w:ascii="Calibri" w:eastAsia="Times New Roman" w:hAnsi="Calibri" w:cs="Calibri"/>
          <w:lang w:val="pl-PL"/>
        </w:rPr>
        <w:t xml:space="preserve">    </w:t>
      </w:r>
      <w:r w:rsidR="00DD0185">
        <w:rPr>
          <w:rFonts w:ascii="Calibri" w:eastAsia="Times New Roman" w:hAnsi="Calibri" w:cs="Calibri"/>
          <w:lang w:val="pl-PL"/>
        </w:rPr>
        <w:t>Krzysztof Błoński</w:t>
      </w:r>
    </w:p>
    <w:p w14:paraId="707DE9F4" w14:textId="77777777" w:rsidR="00A074A6" w:rsidRDefault="00A074A6" w:rsidP="006D14A8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0CB48C39" w14:textId="77777777" w:rsidR="006D14A8" w:rsidRDefault="006D14A8" w:rsidP="006D14A8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7DEF80B2" w14:textId="77777777" w:rsidR="006D14A8" w:rsidRDefault="006D14A8" w:rsidP="006D14A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Załącznik:</w:t>
      </w:r>
    </w:p>
    <w:p w14:paraId="53314254" w14:textId="682917E2" w:rsidR="006D14A8" w:rsidRPr="006D14A8" w:rsidRDefault="006D14A8" w:rsidP="006D14A8">
      <w:pPr>
        <w:pStyle w:val="Akapitzlist"/>
        <w:numPr>
          <w:ilvl w:val="0"/>
          <w:numId w:val="8"/>
        </w:num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  <w:r w:rsidRPr="006D14A8">
        <w:rPr>
          <w:rFonts w:ascii="Calibri" w:eastAsia="Times New Roman" w:hAnsi="Calibri" w:cs="Calibri"/>
        </w:rPr>
        <w:t>Ogłoszenie o zmianie ogłoszenia</w:t>
      </w:r>
    </w:p>
    <w:sectPr w:rsidR="006D14A8" w:rsidRPr="006D14A8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242EF" w14:textId="77777777" w:rsidR="00254C83" w:rsidRDefault="00254C83">
      <w:pPr>
        <w:spacing w:line="240" w:lineRule="auto"/>
      </w:pPr>
      <w:r>
        <w:separator/>
      </w:r>
    </w:p>
  </w:endnote>
  <w:endnote w:type="continuationSeparator" w:id="0">
    <w:p w14:paraId="58D66C6B" w14:textId="77777777" w:rsidR="00254C83" w:rsidRDefault="00254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E222" w14:textId="77777777" w:rsidR="00254C83" w:rsidRDefault="00254C83">
      <w:pPr>
        <w:spacing w:line="240" w:lineRule="auto"/>
      </w:pPr>
      <w:r>
        <w:separator/>
      </w:r>
    </w:p>
  </w:footnote>
  <w:footnote w:type="continuationSeparator" w:id="0">
    <w:p w14:paraId="4507C292" w14:textId="77777777" w:rsidR="00254C83" w:rsidRDefault="00254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F6266A"/>
    <w:multiLevelType w:val="hybridMultilevel"/>
    <w:tmpl w:val="F70C45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3"/>
  </w:num>
  <w:num w:numId="2" w16cid:durableId="762797751">
    <w:abstractNumId w:val="5"/>
  </w:num>
  <w:num w:numId="3" w16cid:durableId="746421982">
    <w:abstractNumId w:val="0"/>
  </w:num>
  <w:num w:numId="4" w16cid:durableId="767694574">
    <w:abstractNumId w:val="4"/>
  </w:num>
  <w:num w:numId="5" w16cid:durableId="1868251136">
    <w:abstractNumId w:val="1"/>
  </w:num>
  <w:num w:numId="6" w16cid:durableId="2012826493">
    <w:abstractNumId w:val="6"/>
  </w:num>
  <w:num w:numId="7" w16cid:durableId="855659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111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642C5"/>
    <w:rsid w:val="00076F28"/>
    <w:rsid w:val="000A09D5"/>
    <w:rsid w:val="000B0A1A"/>
    <w:rsid w:val="000E4A17"/>
    <w:rsid w:val="00142562"/>
    <w:rsid w:val="001862D7"/>
    <w:rsid w:val="001A4346"/>
    <w:rsid w:val="001B351C"/>
    <w:rsid w:val="00213F97"/>
    <w:rsid w:val="0022624A"/>
    <w:rsid w:val="00231EDB"/>
    <w:rsid w:val="00243F81"/>
    <w:rsid w:val="00254C83"/>
    <w:rsid w:val="002D3250"/>
    <w:rsid w:val="00343F5A"/>
    <w:rsid w:val="003A2CB5"/>
    <w:rsid w:val="003A6C38"/>
    <w:rsid w:val="003B149C"/>
    <w:rsid w:val="003B44F3"/>
    <w:rsid w:val="003B5594"/>
    <w:rsid w:val="003C503F"/>
    <w:rsid w:val="003D4C66"/>
    <w:rsid w:val="003F0FA0"/>
    <w:rsid w:val="00474648"/>
    <w:rsid w:val="004F07F9"/>
    <w:rsid w:val="004F5A9E"/>
    <w:rsid w:val="00511DB0"/>
    <w:rsid w:val="00516D7A"/>
    <w:rsid w:val="00535E0D"/>
    <w:rsid w:val="005839BB"/>
    <w:rsid w:val="00594EB5"/>
    <w:rsid w:val="005A19D7"/>
    <w:rsid w:val="005F2492"/>
    <w:rsid w:val="00607171"/>
    <w:rsid w:val="0063618E"/>
    <w:rsid w:val="00654B8B"/>
    <w:rsid w:val="006753A7"/>
    <w:rsid w:val="00691E8D"/>
    <w:rsid w:val="006953AA"/>
    <w:rsid w:val="006D14A8"/>
    <w:rsid w:val="007331CF"/>
    <w:rsid w:val="00743613"/>
    <w:rsid w:val="007B4963"/>
    <w:rsid w:val="0084535D"/>
    <w:rsid w:val="00857EF9"/>
    <w:rsid w:val="00886D77"/>
    <w:rsid w:val="00894358"/>
    <w:rsid w:val="008B1566"/>
    <w:rsid w:val="008D7CB6"/>
    <w:rsid w:val="008E7240"/>
    <w:rsid w:val="0090250D"/>
    <w:rsid w:val="00903659"/>
    <w:rsid w:val="0096136E"/>
    <w:rsid w:val="0097187B"/>
    <w:rsid w:val="009D59EB"/>
    <w:rsid w:val="009E11E1"/>
    <w:rsid w:val="00A074A6"/>
    <w:rsid w:val="00A34D0A"/>
    <w:rsid w:val="00AA29DA"/>
    <w:rsid w:val="00AC1C3C"/>
    <w:rsid w:val="00B03973"/>
    <w:rsid w:val="00B2185C"/>
    <w:rsid w:val="00B56A58"/>
    <w:rsid w:val="00B84DD6"/>
    <w:rsid w:val="00BB64FB"/>
    <w:rsid w:val="00BD2D2D"/>
    <w:rsid w:val="00BF52F3"/>
    <w:rsid w:val="00C06EEB"/>
    <w:rsid w:val="00C524DC"/>
    <w:rsid w:val="00C56E67"/>
    <w:rsid w:val="00CB6789"/>
    <w:rsid w:val="00D04312"/>
    <w:rsid w:val="00D21E6E"/>
    <w:rsid w:val="00D3049E"/>
    <w:rsid w:val="00D33875"/>
    <w:rsid w:val="00D937EC"/>
    <w:rsid w:val="00DD0185"/>
    <w:rsid w:val="00DD6446"/>
    <w:rsid w:val="00E05E91"/>
    <w:rsid w:val="00E13ADB"/>
    <w:rsid w:val="00E567B8"/>
    <w:rsid w:val="00E71EC0"/>
    <w:rsid w:val="00E74D46"/>
    <w:rsid w:val="00E90F2C"/>
    <w:rsid w:val="00E9653E"/>
    <w:rsid w:val="00E96EB2"/>
    <w:rsid w:val="00EC0799"/>
    <w:rsid w:val="00ED6250"/>
    <w:rsid w:val="00EE453C"/>
    <w:rsid w:val="00EF2EF7"/>
    <w:rsid w:val="00F01AD8"/>
    <w:rsid w:val="00F40E6C"/>
    <w:rsid w:val="00F90B68"/>
    <w:rsid w:val="00F91544"/>
    <w:rsid w:val="00FA64C8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styleId="Tabela-Siatka">
    <w:name w:val="Table Grid"/>
    <w:basedOn w:val="Standardowy"/>
    <w:uiPriority w:val="59"/>
    <w:rsid w:val="003B149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40</cp:revision>
  <dcterms:created xsi:type="dcterms:W3CDTF">2022-07-06T12:47:00Z</dcterms:created>
  <dcterms:modified xsi:type="dcterms:W3CDTF">2024-11-27T09:27:00Z</dcterms:modified>
</cp:coreProperties>
</file>