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EB" w:rsidRDefault="004032EB" w:rsidP="004032EB">
      <w:r>
        <w:rPr>
          <w:rFonts w:ascii="Calibri" w:hAnsi="Calibri" w:cs="Calibri"/>
          <w:sz w:val="24"/>
          <w:szCs w:val="24"/>
        </w:rPr>
        <w:t>ZO.2521-19/2024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Opole, </w:t>
      </w:r>
      <w:r w:rsidR="00592052">
        <w:rPr>
          <w:rFonts w:ascii="Calibri" w:hAnsi="Calibri" w:cs="Calibri"/>
          <w:sz w:val="24"/>
          <w:szCs w:val="24"/>
        </w:rPr>
        <w:t>25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.11.2024r.</w:t>
      </w:r>
    </w:p>
    <w:p w:rsidR="004032EB" w:rsidRDefault="004032EB" w:rsidP="004032EB"/>
    <w:p w:rsidR="004032EB" w:rsidRDefault="004032EB" w:rsidP="004032EB">
      <w:pPr>
        <w:rPr>
          <w:b/>
        </w:rPr>
      </w:pPr>
      <w:bookmarkStart w:id="1" w:name="_Hlk179190670"/>
    </w:p>
    <w:p w:rsidR="004032EB" w:rsidRDefault="004032EB" w:rsidP="004032E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Wykonawcy w postępowaniu</w:t>
      </w:r>
    </w:p>
    <w:p w:rsidR="004032EB" w:rsidRDefault="004032EB" w:rsidP="004032EB">
      <w:pPr>
        <w:rPr>
          <w:b/>
        </w:rPr>
      </w:pPr>
    </w:p>
    <w:p w:rsidR="004032EB" w:rsidRDefault="004032EB" w:rsidP="004032EB">
      <w:pPr>
        <w:rPr>
          <w:b/>
        </w:rPr>
      </w:pPr>
    </w:p>
    <w:p w:rsidR="003F5F36" w:rsidRDefault="004032EB" w:rsidP="004032EB">
      <w:pPr>
        <w:rPr>
          <w:b/>
        </w:rPr>
      </w:pPr>
      <w:r>
        <w:rPr>
          <w:b/>
        </w:rPr>
        <w:t xml:space="preserve">Dot.: </w:t>
      </w:r>
      <w:r w:rsidRPr="004032EB">
        <w:rPr>
          <w:b/>
        </w:rPr>
        <w:t>Zakup autobusów elektrycznych wraz z niezbędną infrastrukturą do ich obsługi – etap II</w:t>
      </w:r>
      <w:bookmarkEnd w:id="1"/>
      <w:r w:rsidRPr="004032EB">
        <w:rPr>
          <w:b/>
        </w:rPr>
        <w:t xml:space="preserve"> </w:t>
      </w:r>
    </w:p>
    <w:p w:rsidR="004032EB" w:rsidRPr="003F5F36" w:rsidRDefault="003F5F36" w:rsidP="003F5F36">
      <w:pPr>
        <w:spacing w:line="240" w:lineRule="auto"/>
        <w:jc w:val="both"/>
        <w:rPr>
          <w:sz w:val="20"/>
          <w:szCs w:val="20"/>
        </w:rPr>
      </w:pPr>
      <w:r w:rsidRPr="003F5F36">
        <w:rPr>
          <w:rFonts w:cstheme="minorHAnsi"/>
          <w:sz w:val="20"/>
          <w:szCs w:val="20"/>
          <w:lang w:eastAsia="pl-PL"/>
        </w:rPr>
        <w:t xml:space="preserve">Postępowanie prowadzone w trybie przetargu nieograniczonego o wartości przekraczającej 443.000 euro </w:t>
      </w:r>
      <w:r w:rsidRPr="003F5F36">
        <w:rPr>
          <w:rFonts w:cstheme="minorHAnsi"/>
          <w:b/>
          <w:sz w:val="20"/>
          <w:szCs w:val="20"/>
          <w:lang w:eastAsia="pl-PL"/>
        </w:rPr>
        <w:t>jako zamówienie sektorowe</w:t>
      </w:r>
      <w:r w:rsidRPr="003F5F36">
        <w:rPr>
          <w:rFonts w:cstheme="minorHAnsi"/>
          <w:sz w:val="20"/>
          <w:szCs w:val="20"/>
          <w:lang w:eastAsia="pl-PL"/>
        </w:rPr>
        <w:t xml:space="preserve"> na podstawie art. 376 ust. 1 pkt 1 ustawy z dnia 11 września 2019 r. Prawo zamówień publicznych </w:t>
      </w:r>
      <w:proofErr w:type="spellStart"/>
      <w:r w:rsidRPr="003F5F36">
        <w:rPr>
          <w:rFonts w:cstheme="minorHAnsi"/>
          <w:sz w:val="20"/>
          <w:szCs w:val="20"/>
          <w:lang w:eastAsia="pl-PL"/>
        </w:rPr>
        <w:t>t.j</w:t>
      </w:r>
      <w:proofErr w:type="spellEnd"/>
      <w:r w:rsidRPr="003F5F36">
        <w:rPr>
          <w:rFonts w:cstheme="minorHAnsi"/>
          <w:sz w:val="20"/>
          <w:szCs w:val="20"/>
          <w:lang w:eastAsia="pl-PL"/>
        </w:rPr>
        <w:t>. (</w:t>
      </w:r>
      <w:r w:rsidRPr="003F5F36">
        <w:rPr>
          <w:rFonts w:cstheme="minorHAnsi"/>
          <w:bCs/>
          <w:sz w:val="20"/>
          <w:szCs w:val="20"/>
          <w:lang w:eastAsia="pl-PL"/>
        </w:rPr>
        <w:t>Dz.U. z 2024 r. poz. 1320)</w:t>
      </w:r>
      <w:r w:rsidR="004032EB" w:rsidRPr="003F5F36">
        <w:rPr>
          <w:sz w:val="20"/>
          <w:szCs w:val="20"/>
        </w:rPr>
        <w:t xml:space="preserve"> </w:t>
      </w:r>
    </w:p>
    <w:p w:rsidR="004032EB" w:rsidRDefault="004032EB" w:rsidP="004032EB"/>
    <w:p w:rsidR="004032EB" w:rsidRPr="004032EB" w:rsidRDefault="0086533B" w:rsidP="004032EB">
      <w:pPr>
        <w:jc w:val="center"/>
        <w:rPr>
          <w:b/>
        </w:rPr>
      </w:pPr>
      <w:r>
        <w:rPr>
          <w:b/>
        </w:rPr>
        <w:t xml:space="preserve">Odpowiedzi na pytania i </w:t>
      </w:r>
      <w:r w:rsidR="004032EB" w:rsidRPr="004032EB">
        <w:rPr>
          <w:b/>
        </w:rPr>
        <w:t xml:space="preserve">o </w:t>
      </w:r>
      <w:r w:rsidR="00680C93">
        <w:rPr>
          <w:b/>
        </w:rPr>
        <w:t xml:space="preserve">modyfikacji treści </w:t>
      </w:r>
      <w:proofErr w:type="spellStart"/>
      <w:r w:rsidR="00680C93">
        <w:rPr>
          <w:b/>
        </w:rPr>
        <w:t>swz</w:t>
      </w:r>
      <w:proofErr w:type="spellEnd"/>
    </w:p>
    <w:p w:rsidR="0086533B" w:rsidRDefault="0086533B" w:rsidP="0086533B">
      <w:pPr>
        <w:rPr>
          <w:b/>
        </w:rPr>
      </w:pPr>
    </w:p>
    <w:p w:rsidR="0086533B" w:rsidRPr="00893C3D" w:rsidRDefault="0086533B" w:rsidP="00893C3D">
      <w:pPr>
        <w:pStyle w:val="Akapitzlist"/>
        <w:numPr>
          <w:ilvl w:val="0"/>
          <w:numId w:val="5"/>
        </w:numPr>
        <w:ind w:left="426" w:hanging="426"/>
        <w:jc w:val="both"/>
        <w:rPr>
          <w:b/>
        </w:rPr>
      </w:pPr>
      <w:r w:rsidRPr="00893C3D">
        <w:rPr>
          <w:b/>
        </w:rPr>
        <w:t>Na podstawie art. 137 ust 1 Prawa zamówień publicznych Zamawiający udziela odpowiedzi na następujące pytania:</w:t>
      </w:r>
    </w:p>
    <w:p w:rsidR="0086533B" w:rsidRPr="0086533B" w:rsidRDefault="0086533B" w:rsidP="0086533B">
      <w:pPr>
        <w:rPr>
          <w:b/>
        </w:rPr>
      </w:pPr>
      <w:r w:rsidRPr="0086533B">
        <w:rPr>
          <w:b/>
        </w:rPr>
        <w:t>Pytanie 1:</w:t>
      </w:r>
    </w:p>
    <w:p w:rsidR="0086533B" w:rsidRPr="0086533B" w:rsidRDefault="0086533B" w:rsidP="00893C3D">
      <w:pPr>
        <w:jc w:val="both"/>
      </w:pPr>
      <w:r w:rsidRPr="0086533B">
        <w:t>W związku z odpowiedzią Zamawiającego z dnia 13 listopada 2024 roku dotyczącą warunków udziału w postępowaniu oraz podstaw wykluczenia wnosimy o wykreślenie słowa „odwróconego”, tak aby treść wymogu brzmiała:</w:t>
      </w:r>
    </w:p>
    <w:p w:rsidR="0086533B" w:rsidRPr="0086533B" w:rsidRDefault="0086533B" w:rsidP="00893C3D">
      <w:pPr>
        <w:jc w:val="both"/>
      </w:pPr>
      <w:r w:rsidRPr="0086533B">
        <w:t>„Spełniają warunki udziału w postępowaniu dotyczące zdolności technicznej lub zawodowej, tj.: wykonali w ciągu ostatnich 3 lat przed upływem terminu składania ofert, a jeżeli okres prowadzenia działalności jest krótszy – w tym okresie, co najmniej jedną dostawę min. 5 fabrycznie nowych autobusów 12-metrowych MAXI lub min. 5 fabrycznie nowych autobusów 12-metrowych MEGA zgodnych z autobusem oferowanym w niniejszym postępowaniu w zakresie typu podstawowych zespołów jezdnych i zespołów układu napędowego (napęd elektryczny zasilany z magazynu energii elektrycznej, ładowanie metodą „odwróconego” pantografu).”</w:t>
      </w:r>
    </w:p>
    <w:p w:rsidR="0086533B" w:rsidRPr="0086533B" w:rsidRDefault="0086533B" w:rsidP="00893C3D">
      <w:pPr>
        <w:jc w:val="both"/>
      </w:pPr>
      <w:r w:rsidRPr="0086533B">
        <w:t xml:space="preserve">Uzasadnienie: Rodzaj zastosowanego pantografu nie wpływa na zdolności Wykonawcy, </w:t>
      </w:r>
      <w:r w:rsidRPr="0086533B">
        <w:br/>
        <w:t>a definiuje jedynie preferencje klientów którzy zakupili pojazdu u Wykonawcy.</w:t>
      </w:r>
    </w:p>
    <w:p w:rsidR="0086533B" w:rsidRPr="0086533B" w:rsidRDefault="0086533B" w:rsidP="00893C3D">
      <w:pPr>
        <w:jc w:val="both"/>
      </w:pPr>
      <w:r w:rsidRPr="0086533B">
        <w:t>Podtrzymanie wymogu, aby dostarczone pojazdy posiadały pantograf, będzie w wystarczający sposób decydować o posiadaniu doświadczenia i zdolności do dostarczenia autobusów wyposażonych w taki system ładowania, a rodzaj zastosowanego pantografu nie powinien w naszej ocenie stanowić dodatkowego kryterium.</w:t>
      </w:r>
    </w:p>
    <w:p w:rsidR="0086533B" w:rsidRPr="0086533B" w:rsidRDefault="0086533B" w:rsidP="0086533B">
      <w:pPr>
        <w:rPr>
          <w:b/>
          <w:u w:val="single"/>
        </w:rPr>
      </w:pPr>
      <w:r w:rsidRPr="0086533B">
        <w:rPr>
          <w:b/>
          <w:u w:val="single"/>
        </w:rPr>
        <w:t>Odpowiedź:</w:t>
      </w:r>
    </w:p>
    <w:p w:rsidR="0086533B" w:rsidRPr="0086533B" w:rsidRDefault="0086533B" w:rsidP="00893C3D">
      <w:pPr>
        <w:jc w:val="both"/>
      </w:pPr>
      <w:r w:rsidRPr="0086533B">
        <w:t>Zamawiający przychyla się do wniosku Wykonawcy i zgadza się na zmianę warunku zdolności technicznej w następujący sposób:</w:t>
      </w:r>
    </w:p>
    <w:p w:rsidR="0086533B" w:rsidRPr="0086533B" w:rsidRDefault="0086533B" w:rsidP="00893C3D">
      <w:pPr>
        <w:jc w:val="both"/>
      </w:pPr>
      <w:r w:rsidRPr="0086533B">
        <w:t>Wykonawcy wykażą, że wykonali w ciągu ostatnich 3 lat przed upływem terminu składania ofert, a jeżeli okres prowadzenia działalności jest krótszy – w tym okresie,</w:t>
      </w:r>
      <w:r w:rsidRPr="0086533B">
        <w:br/>
        <w:t xml:space="preserve">co najmniej jedną dostawę min. 5 fabrycznie nowych autobusów 12-metrowych MAXI lub min. 5 </w:t>
      </w:r>
      <w:r w:rsidRPr="0086533B">
        <w:lastRenderedPageBreak/>
        <w:t>fabrycznie nowych autobusów 18-metrowych MEGA zgodnych z autobusem oferowanym</w:t>
      </w:r>
      <w:r w:rsidRPr="0086533B">
        <w:br/>
        <w:t>w niniejszym postępowaniu w zakresie typu podstawowych zespołów jezdnych i zespołów układu napędowego (napęd elektryczny zasilany z magazynu energii elektrycznej, ładowanie metodą pantografu).</w:t>
      </w:r>
    </w:p>
    <w:p w:rsidR="0086533B" w:rsidRPr="0086533B" w:rsidRDefault="0086533B" w:rsidP="0086533B"/>
    <w:p w:rsidR="0086533B" w:rsidRPr="0086533B" w:rsidRDefault="0086533B" w:rsidP="0086533B">
      <w:pPr>
        <w:rPr>
          <w:b/>
        </w:rPr>
      </w:pPr>
      <w:r w:rsidRPr="0086533B">
        <w:rPr>
          <w:b/>
        </w:rPr>
        <w:t>Pytanie 2:</w:t>
      </w:r>
    </w:p>
    <w:p w:rsidR="0086533B" w:rsidRPr="0086533B" w:rsidRDefault="0086533B" w:rsidP="0086533B">
      <w:r w:rsidRPr="0086533B">
        <w:t>Dotyczy: odpowiedź na pytanie numer 16 z dnia 8 listopada 2024 roku</w:t>
      </w:r>
    </w:p>
    <w:p w:rsidR="0086533B" w:rsidRPr="0086533B" w:rsidRDefault="0086533B" w:rsidP="0086533B">
      <w:r w:rsidRPr="0086533B">
        <w:t>Wnosimy o zmianę terminu składania ofert na dzień 6 grudnia 2024 roku.</w:t>
      </w:r>
    </w:p>
    <w:p w:rsidR="0086533B" w:rsidRDefault="0086533B" w:rsidP="0086533B">
      <w:r w:rsidRPr="0086533B">
        <w:t>Uzasadnienie: w związku z odpowiedzią Zamawiającego na pytanie numer 16 z dnia 8 listopada 2024 roku i jedynie częściowym przychyleniem się do wniosku Wykonawcy, wnosimy o zmianę terminu składania ofert na 6 grudnia 2024 roku. Przygotowanie kompleksowej oferty zawierającej również roboty budowalne wymaga współpracy wielu podmiotów – co wymaga czasu.</w:t>
      </w:r>
    </w:p>
    <w:p w:rsidR="0086533B" w:rsidRPr="0086533B" w:rsidRDefault="0086533B" w:rsidP="0086533B">
      <w:pPr>
        <w:rPr>
          <w:rFonts w:eastAsia="Calibri" w:cstheme="minorHAnsi"/>
          <w:b/>
          <w:u w:val="single"/>
        </w:rPr>
      </w:pPr>
      <w:r w:rsidRPr="0086533B">
        <w:rPr>
          <w:rFonts w:eastAsia="Calibri" w:cstheme="minorHAnsi"/>
          <w:b/>
          <w:u w:val="single"/>
        </w:rPr>
        <w:t>Odpowiedź:</w:t>
      </w:r>
    </w:p>
    <w:p w:rsidR="004032EB" w:rsidRPr="0086533B" w:rsidRDefault="0086533B" w:rsidP="0086533B">
      <w:r w:rsidRPr="0086533B">
        <w:rPr>
          <w:rFonts w:eastAsia="Calibri" w:cstheme="minorHAnsi"/>
        </w:rPr>
        <w:t>Zamawiający przychyla się do wniosku Wykonawcy i przedłuża termin na składanie ofert do dnia 06.12.2024 r</w:t>
      </w:r>
      <w:r w:rsidRPr="0086533B">
        <w:rPr>
          <w:rFonts w:ascii="Arial" w:eastAsia="Calibri" w:hAnsi="Arial" w:cs="Arial"/>
        </w:rPr>
        <w:t>.</w:t>
      </w:r>
    </w:p>
    <w:p w:rsidR="00680C93" w:rsidRPr="00893C3D" w:rsidRDefault="00680C93" w:rsidP="00893C3D">
      <w:pPr>
        <w:pStyle w:val="Akapitzlist"/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893C3D">
        <w:rPr>
          <w:b/>
        </w:rPr>
        <w:t xml:space="preserve">W związku z udzielonymi odpowiedziami Zamawiający na podstawie art. 137 ust 2 informuje o modyfikacji treści </w:t>
      </w:r>
      <w:proofErr w:type="spellStart"/>
      <w:r w:rsidRPr="00893C3D">
        <w:rPr>
          <w:b/>
        </w:rPr>
        <w:t>swz</w:t>
      </w:r>
      <w:proofErr w:type="spellEnd"/>
      <w:r w:rsidRPr="00893C3D">
        <w:rPr>
          <w:b/>
        </w:rPr>
        <w:t xml:space="preserve"> w zakresie warunku udziału w postepowaniu rozdział </w:t>
      </w:r>
      <w:r w:rsidRPr="00893C3D">
        <w:rPr>
          <w:b/>
          <w:bCs/>
        </w:rPr>
        <w:t>IV . Warunki udziału w postępowaniu oraz PODSTAWY WYKLUCZENIA, pkt II SWZ w następujący sposób:</w:t>
      </w:r>
    </w:p>
    <w:p w:rsidR="00680C93" w:rsidRDefault="00680C93" w:rsidP="00680C93">
      <w:r>
        <w:t>Jest:</w:t>
      </w:r>
    </w:p>
    <w:p w:rsidR="00680C93" w:rsidRPr="00680C93" w:rsidRDefault="00680C93" w:rsidP="00680C93">
      <w:pPr>
        <w:numPr>
          <w:ilvl w:val="0"/>
          <w:numId w:val="1"/>
        </w:numPr>
        <w:jc w:val="both"/>
      </w:pPr>
      <w:r w:rsidRPr="00680C93">
        <w:rPr>
          <w:bCs/>
        </w:rPr>
        <w:t xml:space="preserve">Spełniają warunki udziału w postępowaniu dotyczące zdolności technicznej lub zawodowej, tj.: </w:t>
      </w:r>
      <w:r w:rsidRPr="00680C93">
        <w:t>wykonali w ciągu ostatnich 3 lat przed upływem terminu składania ofert, a  jeżeli okres prowadzenia działalności jest krótszy – w tym okresie, co najmniej jedną dostawę min. 5 fabrycznie nowych autobusów 12-metrowych MAXI zgodnych z autobusem oferowanym w niniejszym postępowaniu w zakresie typu podstawowych zespołów jezdnych i zespołów układu napędowego (napęd elektryczny zasilany z magazynu energii elektrycznej, ładowanie metodą „odwróconego” pantografu).</w:t>
      </w:r>
    </w:p>
    <w:p w:rsidR="00680C93" w:rsidRPr="00680C93" w:rsidRDefault="00680C93" w:rsidP="00680C93">
      <w:pPr>
        <w:jc w:val="both"/>
      </w:pPr>
      <w:r w:rsidRPr="00680C93">
        <w:t>Winno być:</w:t>
      </w:r>
    </w:p>
    <w:p w:rsidR="00680C93" w:rsidRDefault="00680C93" w:rsidP="00680C93">
      <w:pPr>
        <w:numPr>
          <w:ilvl w:val="0"/>
          <w:numId w:val="3"/>
        </w:numPr>
        <w:jc w:val="both"/>
      </w:pPr>
      <w:r w:rsidRPr="00680C93">
        <w:rPr>
          <w:bCs/>
        </w:rPr>
        <w:t xml:space="preserve">Spełniają warunki udziału w postępowaniu dotyczące zdolności technicznej lub zawodowej, tj.: </w:t>
      </w:r>
      <w:r w:rsidRPr="00680C93">
        <w:t>wykonali w ciągu ostatnich 3 lat przed upływem terminu składania ofert, a  jeżeli okres prowadzenia działalności jest krótszy – w tym okresie, co najmniej jedną dostawę min. 5 fabrycznie nowych autobusów 12-metrowych MAXI lub min. 5 fabrycznie nowych autobusów 18-metrowych MEGA zgodnych z autobusem oferowanym w niniejszym postępowaniu w zakresie typu podstawowych zespołów jezdnych i zespołów układu napędowego (napęd elektryczny zasilany z magazynu energii elektrycznej, ładowanie metodą pantografu).</w:t>
      </w:r>
    </w:p>
    <w:p w:rsidR="0086533B" w:rsidRPr="00893C3D" w:rsidRDefault="0086533B" w:rsidP="00893C3D">
      <w:pPr>
        <w:pStyle w:val="Akapitzlist"/>
        <w:numPr>
          <w:ilvl w:val="0"/>
          <w:numId w:val="3"/>
        </w:numPr>
        <w:ind w:left="284" w:hanging="142"/>
        <w:jc w:val="both"/>
        <w:rPr>
          <w:rFonts w:cstheme="minorHAnsi"/>
          <w:b/>
        </w:rPr>
      </w:pPr>
      <w:r w:rsidRPr="00893C3D">
        <w:rPr>
          <w:rFonts w:cstheme="minorHAnsi"/>
          <w:b/>
          <w:bCs/>
        </w:rPr>
        <w:t>Zamawiający informuje również o modyfikacji treści SWZ:</w:t>
      </w:r>
    </w:p>
    <w:p w:rsidR="0086533B" w:rsidRPr="0086533B" w:rsidRDefault="0086533B" w:rsidP="00893C3D">
      <w:pPr>
        <w:numPr>
          <w:ilvl w:val="0"/>
          <w:numId w:val="4"/>
        </w:numPr>
        <w:spacing w:line="256" w:lineRule="auto"/>
        <w:jc w:val="both"/>
        <w:rPr>
          <w:rFonts w:cstheme="minorHAnsi"/>
        </w:rPr>
      </w:pPr>
      <w:r w:rsidRPr="0086533B">
        <w:rPr>
          <w:rFonts w:cstheme="minorHAnsi"/>
        </w:rPr>
        <w:t>OPZ elektrobusy zał. nr 1 do SWZ  ustęp 23. Poniżej wykaz minimalnych wymagań Zamawiającego w zakresie urządzeń i narzędzi specjalistycznych (jeden komplet, wspólny dla całej dostawy 8 autobusów):</w:t>
      </w:r>
    </w:p>
    <w:p w:rsidR="0086533B" w:rsidRDefault="0086533B" w:rsidP="0086533B">
      <w:pPr>
        <w:ind w:left="720"/>
        <w:rPr>
          <w:rFonts w:ascii="Arial" w:hAnsi="Arial" w:cs="Arial"/>
        </w:rPr>
      </w:pPr>
    </w:p>
    <w:p w:rsidR="0086533B" w:rsidRPr="0086533B" w:rsidRDefault="0086533B" w:rsidP="0086533B">
      <w:pPr>
        <w:rPr>
          <w:rFonts w:cstheme="minorHAnsi"/>
        </w:rPr>
      </w:pPr>
      <w:r w:rsidRPr="0086533B">
        <w:rPr>
          <w:rFonts w:cstheme="minorHAnsi"/>
        </w:rPr>
        <w:lastRenderedPageBreak/>
        <w:t xml:space="preserve">Jest: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99"/>
        <w:gridCol w:w="6178"/>
        <w:gridCol w:w="675"/>
      </w:tblGrid>
      <w:tr w:rsidR="0086533B" w:rsidTr="0086533B">
        <w:trPr>
          <w:trHeight w:val="70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Wykaz urządzeń i narzędzi specjalistycznych do diagnozy i regulacji</w:t>
            </w:r>
          </w:p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układów, zespołów i podzespołów</w:t>
            </w:r>
          </w:p>
        </w:tc>
      </w:tr>
      <w:tr w:rsidR="0086533B" w:rsidTr="0086533B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Układ</w:t>
            </w:r>
          </w:p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Podzespół część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narzędzia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 sztuk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Zestaw diagnostyczny </w:t>
            </w:r>
            <w:r>
              <w:rPr>
                <w:rFonts w:ascii="Arial" w:hAnsi="Arial" w:cs="Arial"/>
                <w:sz w:val="18"/>
                <w:szCs w:val="18"/>
              </w:rPr>
              <w:br/>
              <w:t>z oprogramowaniem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 Zestaw diagnostyczny (tester, laptop, interfejs, itp.) wraz ·z wszelkimi adapterami, przyłączami, kablami diagnostycznymi, (z oprogramowaniem w języku polskim) umożliwiający diagnozowanie, programowanie, regulację i naprawę systemów elektronicznych pojazdu, tj.: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układu hamulcowego EBS, lub EBD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układu zawieszenia ECAS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centralnej instalacji elektrycznej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ogrzewania i sterowania klimatyzacją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drzwi pasażerskich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urządzenia grzewczego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 Narzędzia oraz przyrządy niezbędne do obsługi i naprawy silnika zgodnie z autoryzacją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 przednia </w:t>
            </w:r>
          </w:p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Klucz nasadowy do demontażu i montażu nakrętki piasty koła.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 Narzędzie do montażu uszczelnień.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 Kompletny ściągacz do demontażu zespołu łożysk.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 napędowa</w:t>
            </w:r>
          </w:p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Klucz nasadowy do demontażu i montażu nakrętki piasty koła.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Klucz do nakrętki wałka atakującego.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Urządzenie do wyciskania pierścienia zewnętrznego łożyska wałeczkowo stożkowego.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 hamulcowy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 Zestaw narzędzi do naprawy zacisku hamulcowego.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 kierowniczy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 Zestaw diagnostyczny do sprawdzania ciśnienia w układzie kierowniczym.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 Ściągacz do demontażu końcówek drążka kierowniczego.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Centralna instalacja elektryczna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 Oprogramowanie/aplikacja/urządzenie z wprowadzonymi schematami elektrycznymi pozwalające zlokalizować poszczególne elementy instalacji elektrycznej.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 Miernik rezystancji izolacji i ciągłości połączeń wyrównawczych zgodny z normą 61557 lub równoważną.</w:t>
            </w:r>
          </w:p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7.3. Miernik napięcia KAT  III &gt;  600V.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533B" w:rsidTr="0086533B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 klimatyzacji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 Ozonator o wydajności min.13 g/godzinę.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 Urządzenie do kompleksowej obsługi układu klimatyzacji w dostarczonych autobusach.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rPr>
          <w:trHeight w:val="3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 Pomost jezdny z platformą roboczą: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w pionie (wysokość górnej powierzchni podestu): 2500mm - 3500 mm. Regulacja wysokości za pomocą systemu korbowego umieszczonego na górnym podeście.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podesty robocze.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górnego podestu roboczego (szer. x dł.):  min. 1000mm x min. 3000 mm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dolnego podestu roboczego (szer. x dł.): min. 600mm x min. 3000 mm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powierzchni podestu: aluminium ryflowane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Dopuszczalne obciążenie konstrukcji: min. 300 kg.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86533B" w:rsidRDefault="0086533B" w:rsidP="0086533B">
      <w:pPr>
        <w:rPr>
          <w:rFonts w:ascii="Arial" w:hAnsi="Arial" w:cs="Arial"/>
          <w:sz w:val="20"/>
          <w:szCs w:val="20"/>
        </w:rPr>
      </w:pPr>
    </w:p>
    <w:p w:rsidR="0086533B" w:rsidRDefault="0086533B" w:rsidP="0086533B">
      <w:pPr>
        <w:rPr>
          <w:rFonts w:ascii="Arial" w:hAnsi="Arial" w:cs="Arial"/>
          <w:sz w:val="20"/>
          <w:szCs w:val="20"/>
        </w:rPr>
      </w:pPr>
    </w:p>
    <w:p w:rsidR="0086533B" w:rsidRDefault="0086533B" w:rsidP="0086533B">
      <w:pPr>
        <w:rPr>
          <w:rFonts w:ascii="Arial" w:hAnsi="Arial" w:cs="Arial"/>
          <w:sz w:val="20"/>
          <w:szCs w:val="20"/>
        </w:rPr>
      </w:pPr>
    </w:p>
    <w:p w:rsidR="0086533B" w:rsidRPr="0086533B" w:rsidRDefault="0086533B" w:rsidP="0086533B">
      <w:pPr>
        <w:rPr>
          <w:rFonts w:cstheme="minorHAnsi"/>
        </w:rPr>
      </w:pPr>
      <w:r w:rsidRPr="0086533B">
        <w:rPr>
          <w:rFonts w:cstheme="minorHAnsi"/>
        </w:rPr>
        <w:lastRenderedPageBreak/>
        <w:t>Winno być: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873"/>
        <w:gridCol w:w="6019"/>
        <w:gridCol w:w="729"/>
      </w:tblGrid>
      <w:tr w:rsidR="0086533B" w:rsidTr="0086533B">
        <w:trPr>
          <w:trHeight w:val="70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Wykaz urządzeń i narzędzi specjalistycznych do diagnozy i regulacji</w:t>
            </w:r>
          </w:p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układów, zespołów i podzespołów</w:t>
            </w:r>
          </w:p>
        </w:tc>
      </w:tr>
      <w:tr w:rsidR="0086533B" w:rsidTr="0086533B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</w:t>
            </w:r>
          </w:p>
          <w:p w:rsidR="0086533B" w:rsidRDefault="0086533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Podzespół część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narzędzia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Zestaw diagnostyczny </w:t>
            </w:r>
            <w:r>
              <w:rPr>
                <w:rFonts w:ascii="Arial" w:hAnsi="Arial" w:cs="Arial"/>
                <w:sz w:val="18"/>
                <w:szCs w:val="18"/>
              </w:rPr>
              <w:br/>
              <w:t>z oprogramowaniem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 Zestaw diagnostyczny (tester, laptop, interfejs, itp.) wraz ·z wszelkimi adapterami, przyłączami, kablami diagnostycznymi, (z oprogramowaniem w języku polskim) umożliwiający diagnozowanie, programowanie, regulację i naprawę systemów elektronicznych pojazdu, tj.: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układu hamulcowego EBS, lub EBD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układu zawieszenia ECAS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centralnej instalacji elektrycznej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ogrzewania i sterowania klimatyzacją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drzwi pasażerskich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urządzenia grzewczego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 Narzędzia oraz przyrządy niezbędne do obsługi i naprawy silnika zgodnie z autoryzacją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 przednia </w:t>
            </w:r>
          </w:p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Klucz nasadowy do demontażu i montażu nakrętki piasty koła.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 Narzędzie do montażu uszczelnień.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 Kompletny ściągacz do demontażu zespołu łożysk.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 napędowa</w:t>
            </w:r>
          </w:p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Klucz nasadowy do demontażu i montażu nakrętki piasty koła.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Klucz do nakrętki wałka atakującego.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Urządzenie do wyciskania pierścienia zewnętrznego łożyska wałeczkowo stożkowego.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 hamulcowy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 Zestaw narzędzi do naprawy zacisku hamulcowego.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 kierowniczy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 Zestaw diagnostyczny do sprawdzania ciśnienia w układzie kierowniczym.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 Ściągacz do demontażu końcówek drążka kierowniczego.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rPr>
          <w:trHeight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Centralna instalacja elektryczna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 Oprogramowanie/aplikacja/urządzenie z wprowadzonymi schematami elektrycznymi pozwalające zlokalizować poszczególne elementy instalacji elektrycznej.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 Miernik rezystancji izolacji i ciągłości połączeń wyrównawczych zgodny z normą 61557 lub równoważną.</w:t>
            </w:r>
          </w:p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7.3. Miernik napięcia KAT  III &gt;  600V.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6533B" w:rsidRDefault="00865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533B" w:rsidTr="0086533B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Układ klimatyzacji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 Ozonator o wydajności min.13 g/godzinę.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 Urządzenie do kompleksowej obsługi układu klimatyzacji w dostarczonych autobusach.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rPr>
          <w:trHeight w:val="2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 dodatkowe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 Pomost jezdny z platformą roboczą: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w pionie (wysokość górnej powierzchni podestu): 2500mm - 3500 mm. Regulacja wysokości za pomocą systemu korbowego umieszczonego na górnym podeście.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podesty robocze.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górnego podestu roboczego (szer. x dł.):  min. 1000mm x min. 3000 mm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dolnego podestu roboczego (szer. x dł.): min. 600mm x min. 3000 mm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powierzchni podestu: aluminium ryflowane</w:t>
            </w:r>
          </w:p>
          <w:p w:rsidR="0086533B" w:rsidRDefault="008653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Dopuszczalne obciążenie konstrukcji: min. 300 kg.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33B" w:rsidTr="0086533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3B" w:rsidRDefault="0086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diagnostyczny pętli indukcyjnej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3B" w:rsidRDefault="0086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 Tester i odbiornik pętli indukcyjnej (miernik natężenia pola FSM, analogowy, pamięć USB z sygnałami testowymi, słuchawki)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3B" w:rsidRDefault="008653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86533B" w:rsidRDefault="0086533B" w:rsidP="0086533B"/>
    <w:p w:rsidR="0086533B" w:rsidRDefault="0086533B" w:rsidP="0086533B"/>
    <w:p w:rsidR="0086533B" w:rsidRPr="00680C93" w:rsidRDefault="0086533B" w:rsidP="0086533B">
      <w:pPr>
        <w:ind w:left="360"/>
        <w:jc w:val="both"/>
      </w:pPr>
    </w:p>
    <w:p w:rsidR="0086533B" w:rsidRPr="0086533B" w:rsidRDefault="0086533B" w:rsidP="0086533B">
      <w:r w:rsidRPr="0086533B">
        <w:lastRenderedPageBreak/>
        <w:t>W związku z modyfikacjami treści SWZ Zamawiający zmienia termin składania ofert.</w:t>
      </w:r>
    </w:p>
    <w:p w:rsidR="0086533B" w:rsidRPr="0086533B" w:rsidRDefault="0086533B" w:rsidP="0086533B">
      <w:pPr>
        <w:rPr>
          <w:b/>
        </w:rPr>
      </w:pPr>
      <w:r w:rsidRPr="0086533B">
        <w:t xml:space="preserve">Termin składania ofert upływa dnia </w:t>
      </w:r>
      <w:r>
        <w:rPr>
          <w:b/>
        </w:rPr>
        <w:t>06</w:t>
      </w:r>
      <w:r w:rsidRPr="0086533B">
        <w:rPr>
          <w:b/>
        </w:rPr>
        <w:t>.1</w:t>
      </w:r>
      <w:r>
        <w:rPr>
          <w:b/>
        </w:rPr>
        <w:t>2</w:t>
      </w:r>
      <w:r w:rsidRPr="0086533B">
        <w:rPr>
          <w:b/>
        </w:rPr>
        <w:t>.2024 r.</w:t>
      </w:r>
      <w:r w:rsidRPr="0086533B">
        <w:t xml:space="preserve"> o godzinie </w:t>
      </w:r>
      <w:r w:rsidRPr="0086533B">
        <w:rPr>
          <w:b/>
        </w:rPr>
        <w:t>10.00</w:t>
      </w:r>
    </w:p>
    <w:p w:rsidR="0086533B" w:rsidRPr="0086533B" w:rsidRDefault="0086533B" w:rsidP="0086533B">
      <w:pPr>
        <w:rPr>
          <w:b/>
        </w:rPr>
      </w:pPr>
      <w:r w:rsidRPr="0086533B">
        <w:t xml:space="preserve">Otwarcie ofert nastąpi </w:t>
      </w:r>
      <w:r>
        <w:rPr>
          <w:b/>
        </w:rPr>
        <w:t>06</w:t>
      </w:r>
      <w:r w:rsidRPr="0086533B">
        <w:rPr>
          <w:b/>
        </w:rPr>
        <w:t>.1</w:t>
      </w:r>
      <w:r>
        <w:rPr>
          <w:b/>
        </w:rPr>
        <w:t>2</w:t>
      </w:r>
      <w:r w:rsidRPr="0086533B">
        <w:rPr>
          <w:b/>
        </w:rPr>
        <w:t>.2024 r.</w:t>
      </w:r>
      <w:r w:rsidRPr="0086533B">
        <w:t xml:space="preserve"> o godzinie </w:t>
      </w:r>
      <w:r w:rsidRPr="0086533B">
        <w:rPr>
          <w:b/>
        </w:rPr>
        <w:t>10.30</w:t>
      </w:r>
    </w:p>
    <w:p w:rsidR="0086533B" w:rsidRPr="0086533B" w:rsidRDefault="0086533B" w:rsidP="0086533B">
      <w:pPr>
        <w:rPr>
          <w:b/>
        </w:rPr>
      </w:pPr>
      <w:r w:rsidRPr="0086533B">
        <w:t xml:space="preserve">Wykonawca jest związany ofertą od dnia upływu terminu składania ofert do dnia </w:t>
      </w:r>
      <w:r>
        <w:rPr>
          <w:b/>
        </w:rPr>
        <w:t>05</w:t>
      </w:r>
      <w:r w:rsidRPr="0086533B">
        <w:rPr>
          <w:b/>
        </w:rPr>
        <w:t>.0</w:t>
      </w:r>
      <w:r>
        <w:rPr>
          <w:b/>
        </w:rPr>
        <w:t>3</w:t>
      </w:r>
      <w:r w:rsidRPr="0086533B">
        <w:rPr>
          <w:b/>
        </w:rPr>
        <w:t xml:space="preserve">.2025 r. </w:t>
      </w:r>
    </w:p>
    <w:p w:rsidR="0086533B" w:rsidRPr="0086533B" w:rsidRDefault="0086533B" w:rsidP="0086533B">
      <w:r w:rsidRPr="0086533B">
        <w:t xml:space="preserve">Wadium należy wnieść z uwzględnieniem nowego terminu składania ofert.   </w:t>
      </w:r>
    </w:p>
    <w:p w:rsidR="0086533B" w:rsidRDefault="0086533B" w:rsidP="004032EB"/>
    <w:p w:rsidR="004032EB" w:rsidRPr="00680C93" w:rsidRDefault="00712971" w:rsidP="004032EB">
      <w:r>
        <w:t>Zamawiający informuje o modyfikacji formularza Oferta przetargowa – w załączeniu.</w:t>
      </w:r>
    </w:p>
    <w:p w:rsidR="004032EB" w:rsidRPr="004032EB" w:rsidRDefault="004032EB" w:rsidP="004032EB">
      <w:r>
        <w:t xml:space="preserve">W związku </w:t>
      </w:r>
      <w:r w:rsidR="00712971">
        <w:t>z powyższymi zmianami</w:t>
      </w:r>
      <w:r w:rsidRPr="004032EB">
        <w:t xml:space="preserve">, Zamawiający dokonał również w </w:t>
      </w:r>
      <w:r w:rsidR="00712971">
        <w:t>powyższym</w:t>
      </w:r>
      <w:r w:rsidRPr="004032EB">
        <w:t xml:space="preserve"> zakresie zmiany ogłoszenia i  przekazał w dniu </w:t>
      </w:r>
      <w:r w:rsidR="0086533B">
        <w:t>22</w:t>
      </w:r>
      <w:r w:rsidRPr="004032EB">
        <w:t>.</w:t>
      </w:r>
      <w:r>
        <w:t>11</w:t>
      </w:r>
      <w:r w:rsidRPr="004032EB">
        <w:t xml:space="preserve">.2024 r. do publikacji w Dzienniku Urzędowym Unii Europejskiej ogłoszenie o zmianie ogłoszenia, które zostało opublikowanie w dniu </w:t>
      </w:r>
      <w:r w:rsidR="0086533B">
        <w:t>25</w:t>
      </w:r>
      <w:r w:rsidRPr="004032EB">
        <w:t>.</w:t>
      </w:r>
      <w:r>
        <w:t>11</w:t>
      </w:r>
      <w:r w:rsidRPr="004032EB">
        <w:t>.2024 r. i zamieścił je na stronie internetowej prowadzonego post</w:t>
      </w:r>
      <w:r w:rsidR="00680C93">
        <w:t>ę</w:t>
      </w:r>
      <w:r w:rsidRPr="004032EB">
        <w:t xml:space="preserve">powania </w:t>
      </w:r>
    </w:p>
    <w:sectPr w:rsidR="004032EB" w:rsidRPr="0040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E5D"/>
    <w:multiLevelType w:val="hybridMultilevel"/>
    <w:tmpl w:val="22B251A4"/>
    <w:lvl w:ilvl="0" w:tplc="3364106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58B0"/>
    <w:multiLevelType w:val="hybridMultilevel"/>
    <w:tmpl w:val="25CC66CA"/>
    <w:lvl w:ilvl="0" w:tplc="6E9CF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79E7"/>
    <w:multiLevelType w:val="hybridMultilevel"/>
    <w:tmpl w:val="7A8A6274"/>
    <w:lvl w:ilvl="0" w:tplc="51941BE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C4F67"/>
    <w:multiLevelType w:val="hybridMultilevel"/>
    <w:tmpl w:val="35F41C7A"/>
    <w:lvl w:ilvl="0" w:tplc="A71A1C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EB"/>
    <w:rsid w:val="003F5F36"/>
    <w:rsid w:val="004032EB"/>
    <w:rsid w:val="004B7CAA"/>
    <w:rsid w:val="00592052"/>
    <w:rsid w:val="00680C93"/>
    <w:rsid w:val="00712971"/>
    <w:rsid w:val="00740D7D"/>
    <w:rsid w:val="0086533B"/>
    <w:rsid w:val="00893C3D"/>
    <w:rsid w:val="00E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3B8C"/>
  <w15:chartTrackingRefBased/>
  <w15:docId w15:val="{4D7A1F55-3BF4-4BC0-9706-7BAA525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Violetta Moskwa</cp:lastModifiedBy>
  <cp:revision>4</cp:revision>
  <dcterms:created xsi:type="dcterms:W3CDTF">2024-11-22T07:33:00Z</dcterms:created>
  <dcterms:modified xsi:type="dcterms:W3CDTF">2024-11-22T07:35:00Z</dcterms:modified>
</cp:coreProperties>
</file>